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4" w:rsidRDefault="00634364" w:rsidP="00634364">
      <w:pPr>
        <w:pStyle w:val="NoSpacing"/>
      </w:pPr>
      <w:r>
        <w:t>Hi all,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>Our next meeting on particle control will be on Monday, February 13 from 3-4:30PM EST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>Agenda:</w:t>
      </w:r>
    </w:p>
    <w:p w:rsidR="00634364" w:rsidRDefault="00634364" w:rsidP="00634364">
      <w:pPr>
        <w:pStyle w:val="NoSpacing"/>
      </w:pPr>
      <w:r>
        <w:t xml:space="preserve">- Completing </w:t>
      </w:r>
      <w:proofErr w:type="spellStart"/>
      <w:r>
        <w:t>cryo</w:t>
      </w:r>
      <w:proofErr w:type="spellEnd"/>
      <w:r>
        <w:t xml:space="preserve"> analysis for the PAC meeting </w:t>
      </w:r>
    </w:p>
    <w:p w:rsidR="00634364" w:rsidRDefault="00634364" w:rsidP="00634364">
      <w:pPr>
        <w:pStyle w:val="NoSpacing"/>
      </w:pPr>
      <w:r>
        <w:t>- Discussion of heat flux and density SOL widths</w:t>
      </w:r>
    </w:p>
    <w:p w:rsidR="00634364" w:rsidRDefault="00634364" w:rsidP="00634364">
      <w:pPr>
        <w:pStyle w:val="NoSpacing"/>
      </w:pPr>
      <w:r>
        <w:t>- Projecting Li coating pumping persistence for the FY12 milestone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>--------------------------------------------------------------------------------------------</w:t>
      </w:r>
    </w:p>
    <w:p w:rsidR="00634364" w:rsidRDefault="00634364" w:rsidP="00634364">
      <w:pPr>
        <w:pStyle w:val="NoSpacing"/>
      </w:pPr>
    </w:p>
    <w:p w:rsidR="00634364" w:rsidRPr="009C7B1C" w:rsidRDefault="00634364" w:rsidP="00634364">
      <w:pPr>
        <w:pStyle w:val="NoSpacing"/>
        <w:rPr>
          <w:sz w:val="20"/>
        </w:rPr>
      </w:pPr>
      <w:r w:rsidRPr="009C7B1C">
        <w:rPr>
          <w:sz w:val="20"/>
        </w:rPr>
        <w:t>http://nstx.pppl.gov/DragNDrop/Five_Year_Plans/2014_2018/design_studies/cryopumps/technical_files/geqdsk/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 xml:space="preserve">Mike J: Along the lines of the SOL widths that you mention in your slides, </w:t>
      </w:r>
    </w:p>
    <w:p w:rsidR="00634364" w:rsidRDefault="00634364" w:rsidP="00634364">
      <w:pPr>
        <w:pStyle w:val="NoSpacing"/>
      </w:pPr>
      <w:r>
        <w:t xml:space="preserve">I was going to show probe data that indicates the particle exhaust onto </w:t>
      </w:r>
    </w:p>
    <w:p w:rsidR="00634364" w:rsidRDefault="00634364" w:rsidP="00634364">
      <w:pPr>
        <w:pStyle w:val="NoSpacing"/>
      </w:pPr>
      <w:proofErr w:type="gramStart"/>
      <w:r>
        <w:t>the</w:t>
      </w:r>
      <w:proofErr w:type="gramEnd"/>
      <w:r>
        <w:t xml:space="preserve"> </w:t>
      </w:r>
      <w:proofErr w:type="spellStart"/>
      <w:r>
        <w:t>divertor</w:t>
      </w:r>
      <w:proofErr w:type="spellEnd"/>
      <w:r>
        <w:t xml:space="preserve"> floor doesn't scale identically with heat flux.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 xml:space="preserve"> Jon M: The next meeting will focus on what John </w:t>
      </w:r>
      <w:proofErr w:type="spellStart"/>
      <w:r>
        <w:t>Canik</w:t>
      </w:r>
      <w:proofErr w:type="spellEnd"/>
      <w:r>
        <w:t xml:space="preserve"> will need and do to</w:t>
      </w:r>
    </w:p>
    <w:p w:rsidR="00634364" w:rsidRDefault="00634364" w:rsidP="00634364">
      <w:pPr>
        <w:pStyle w:val="NoSpacing"/>
      </w:pPr>
      <w:r>
        <w:t xml:space="preserve"> "</w:t>
      </w:r>
      <w:proofErr w:type="gramStart"/>
      <w:r>
        <w:t>finish</w:t>
      </w:r>
      <w:proofErr w:type="gramEnd"/>
      <w:r>
        <w:t xml:space="preserve">" whatever </w:t>
      </w:r>
      <w:proofErr w:type="spellStart"/>
      <w:r>
        <w:t>cryo</w:t>
      </w:r>
      <w:proofErr w:type="spellEnd"/>
      <w:r>
        <w:t xml:space="preserve"> analysis we will want for the PAC meeting.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 xml:space="preserve"> I've attached a file showing the plasma shapes and scans </w:t>
      </w:r>
      <w:proofErr w:type="gramStart"/>
      <w:r>
        <w:t>we</w:t>
      </w:r>
      <w:proofErr w:type="gramEnd"/>
      <w:r>
        <w:t xml:space="preserve"> (i.e. he)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might</w:t>
      </w:r>
      <w:proofErr w:type="gramEnd"/>
      <w:r>
        <w:t xml:space="preserve"> do to calculate pressure at the pump so we can get a broad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sense</w:t>
      </w:r>
      <w:proofErr w:type="gramEnd"/>
      <w:r>
        <w:t xml:space="preserve"> of which shapes and scenarios are pump-able. From what he's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done</w:t>
      </w:r>
      <w:proofErr w:type="gramEnd"/>
      <w:r>
        <w:t xml:space="preserve"> so far, I guess this boils down to calculating the heat flux at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pump entrance, which maybe someone else can do if he is unavailable.</w:t>
      </w:r>
    </w:p>
    <w:p w:rsidR="00634364" w:rsidRDefault="00634364" w:rsidP="00634364">
      <w:pPr>
        <w:pStyle w:val="NoSpacing"/>
      </w:pPr>
      <w:r>
        <w:t xml:space="preserve"> (Feel free to e-comment on all this before John gets too far along)</w:t>
      </w:r>
    </w:p>
    <w:p w:rsidR="00634364" w:rsidRDefault="00634364" w:rsidP="00634364">
      <w:pPr>
        <w:pStyle w:val="NoSpacing"/>
      </w:pPr>
    </w:p>
    <w:p w:rsidR="00634364" w:rsidRDefault="00634364" w:rsidP="00634364">
      <w:pPr>
        <w:pStyle w:val="NoSpacing"/>
      </w:pPr>
      <w:r>
        <w:t xml:space="preserve"> We will also discuss what is needed to make progress on analyzing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projecting the lithium coating pumping persistence for the FY12</w:t>
      </w:r>
    </w:p>
    <w:p w:rsidR="00634364" w:rsidRDefault="00634364" w:rsidP="00634364">
      <w:pPr>
        <w:pStyle w:val="NoSpacing"/>
      </w:pPr>
      <w:r>
        <w:t xml:space="preserve"> </w:t>
      </w:r>
      <w:proofErr w:type="gramStart"/>
      <w:r>
        <w:t>particle</w:t>
      </w:r>
      <w:proofErr w:type="gramEnd"/>
      <w:r>
        <w:t xml:space="preserve"> control milestone.</w:t>
      </w:r>
    </w:p>
    <w:p w:rsidR="00634364" w:rsidRDefault="00634364" w:rsidP="00634364">
      <w:pPr>
        <w:pStyle w:val="NoSpacing"/>
      </w:pPr>
    </w:p>
    <w:p w:rsidR="002212A1" w:rsidRDefault="00634364" w:rsidP="00634364">
      <w:pPr>
        <w:pStyle w:val="NoSpacing"/>
      </w:pPr>
      <w:r>
        <w:t xml:space="preserve"> Jon</w:t>
      </w:r>
    </w:p>
    <w:sectPr w:rsidR="002212A1" w:rsidSect="0022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634364"/>
    <w:rsid w:val="001A3AA4"/>
    <w:rsid w:val="002212A1"/>
    <w:rsid w:val="00634364"/>
    <w:rsid w:val="009C7B1C"/>
    <w:rsid w:val="00B84851"/>
    <w:rsid w:val="00D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Princeton Plasma Physics Lab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jmenard</dc:creator>
  <cp:keywords/>
  <dc:description/>
  <cp:lastModifiedBy>jmenard</cp:lastModifiedBy>
  <cp:revision>3</cp:revision>
  <dcterms:created xsi:type="dcterms:W3CDTF">2012-02-10T23:26:00Z</dcterms:created>
  <dcterms:modified xsi:type="dcterms:W3CDTF">2012-02-10T23:26:00Z</dcterms:modified>
</cp:coreProperties>
</file>