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0" w:type="dxa"/>
        <w:tblLayout w:type="fixed"/>
        <w:tblCellMar>
          <w:left w:w="80" w:type="dxa"/>
          <w:right w:w="80" w:type="dxa"/>
        </w:tblCellMar>
        <w:tblLook w:val="0000" w:firstRow="0" w:lastRow="0" w:firstColumn="0" w:lastColumn="0" w:noHBand="0" w:noVBand="0"/>
      </w:tblPr>
      <w:tblGrid>
        <w:gridCol w:w="2870"/>
        <w:gridCol w:w="3150"/>
        <w:gridCol w:w="1530"/>
        <w:gridCol w:w="2070"/>
      </w:tblGrid>
      <w:tr w:rsidR="00DA205D">
        <w:trPr>
          <w:cantSplit/>
        </w:trPr>
        <w:tc>
          <w:tcPr>
            <w:tcW w:w="9620" w:type="dxa"/>
            <w:gridSpan w:val="4"/>
            <w:tcBorders>
              <w:top w:val="single" w:sz="6" w:space="0" w:color="auto"/>
              <w:left w:val="single" w:sz="6" w:space="0" w:color="auto"/>
              <w:bottom w:val="single" w:sz="6" w:space="0" w:color="auto"/>
              <w:right w:val="single" w:sz="6" w:space="0" w:color="auto"/>
            </w:tcBorders>
          </w:tcPr>
          <w:p w:rsidR="00DA205D" w:rsidRDefault="00DA205D">
            <w:pPr>
              <w:spacing w:before="80"/>
              <w:jc w:val="center"/>
              <w:rPr>
                <w:b/>
                <w:sz w:val="28"/>
              </w:rPr>
            </w:pPr>
            <w:r>
              <w:rPr>
                <w:b/>
                <w:sz w:val="28"/>
              </w:rPr>
              <w:t>Princeton Plasma Physics Laboratory</w:t>
            </w:r>
          </w:p>
          <w:p w:rsidR="00DA205D" w:rsidRDefault="00DA205D">
            <w:pPr>
              <w:spacing w:after="80"/>
              <w:jc w:val="center"/>
            </w:pPr>
            <w:r>
              <w:rPr>
                <w:b/>
                <w:sz w:val="36"/>
              </w:rPr>
              <w:t>NSTX</w:t>
            </w:r>
            <w:r w:rsidR="00561707">
              <w:rPr>
                <w:b/>
                <w:sz w:val="36"/>
              </w:rPr>
              <w:t>-U</w:t>
            </w:r>
            <w:r>
              <w:rPr>
                <w:b/>
                <w:sz w:val="36"/>
              </w:rPr>
              <w:t xml:space="preserve"> Experimental Proposal</w:t>
            </w:r>
          </w:p>
        </w:tc>
      </w:tr>
      <w:tr w:rsidR="00DA205D">
        <w:trPr>
          <w:cantSplit/>
          <w:trHeight w:val="905"/>
        </w:trPr>
        <w:tc>
          <w:tcPr>
            <w:tcW w:w="9620" w:type="dxa"/>
            <w:gridSpan w:val="4"/>
            <w:tcBorders>
              <w:top w:val="single" w:sz="6" w:space="0" w:color="auto"/>
              <w:left w:val="single" w:sz="6" w:space="0" w:color="auto"/>
              <w:bottom w:val="single" w:sz="6" w:space="0" w:color="auto"/>
              <w:right w:val="single" w:sz="6" w:space="0" w:color="auto"/>
            </w:tcBorders>
          </w:tcPr>
          <w:p w:rsidR="00DA205D" w:rsidRPr="000F3BB2" w:rsidRDefault="00DA205D" w:rsidP="000F3BB2">
            <w:pPr>
              <w:autoSpaceDE w:val="0"/>
              <w:autoSpaceDN w:val="0"/>
              <w:adjustRightInd w:val="0"/>
              <w:jc w:val="both"/>
              <w:rPr>
                <w:rFonts w:ascii="Times-Roman" w:hAnsi="Times-Roman" w:cs="Times-Roman"/>
                <w:sz w:val="26"/>
                <w:szCs w:val="26"/>
              </w:rPr>
            </w:pPr>
            <w:r w:rsidRPr="00B061BE">
              <w:rPr>
                <w:sz w:val="28"/>
              </w:rPr>
              <w:t>Title:</w:t>
            </w:r>
            <w:r w:rsidRPr="00541635">
              <w:rPr>
                <w:b/>
                <w:sz w:val="28"/>
              </w:rPr>
              <w:t xml:space="preserve"> </w:t>
            </w:r>
            <w:bookmarkStart w:id="0" w:name="OLE_LINK28"/>
            <w:bookmarkStart w:id="1" w:name="OLE_LINK29"/>
            <w:bookmarkStart w:id="2" w:name="OLE_LINK6"/>
            <w:bookmarkStart w:id="3" w:name="OLE_LINK7"/>
            <w:bookmarkStart w:id="4" w:name="OLE_LINK1"/>
            <w:bookmarkStart w:id="5" w:name="OLE_LINK2"/>
            <w:r w:rsidR="000F3BB2">
              <w:rPr>
                <w:rFonts w:ascii="Times-Roman" w:hAnsi="Times-Roman" w:cs="Times-Roman"/>
                <w:sz w:val="26"/>
                <w:szCs w:val="26"/>
              </w:rPr>
              <w:t xml:space="preserve">Validation of </w:t>
            </w:r>
            <w:proofErr w:type="spellStart"/>
            <w:r w:rsidR="000F3BB2">
              <w:rPr>
                <w:rFonts w:ascii="Times-Roman" w:hAnsi="Times-Roman" w:cs="Times-Roman"/>
                <w:sz w:val="26"/>
                <w:szCs w:val="26"/>
              </w:rPr>
              <w:t>gyrokinetic</w:t>
            </w:r>
            <w:proofErr w:type="spellEnd"/>
            <w:r w:rsidR="000F3BB2">
              <w:rPr>
                <w:rFonts w:ascii="Times-Roman" w:hAnsi="Times-Roman" w:cs="Times-Roman"/>
                <w:sz w:val="26"/>
                <w:szCs w:val="26"/>
              </w:rPr>
              <w:t xml:space="preserve"> codes </w:t>
            </w:r>
            <w:bookmarkStart w:id="6" w:name="OLE_LINK20"/>
            <w:bookmarkStart w:id="7" w:name="OLE_LINK21"/>
            <w:bookmarkStart w:id="8" w:name="OLE_LINK22"/>
            <w:r w:rsidR="000F3BB2">
              <w:rPr>
                <w:rFonts w:ascii="Times-Roman" w:hAnsi="Times-Roman" w:cs="Times-Roman"/>
                <w:sz w:val="26"/>
                <w:szCs w:val="26"/>
              </w:rPr>
              <w:t>in NSTX-U NBI-heated L-mode plasmas</w:t>
            </w:r>
            <w:bookmarkEnd w:id="0"/>
            <w:bookmarkEnd w:id="1"/>
            <w:bookmarkEnd w:id="2"/>
            <w:bookmarkEnd w:id="3"/>
            <w:bookmarkEnd w:id="4"/>
            <w:bookmarkEnd w:id="5"/>
            <w:bookmarkEnd w:id="6"/>
            <w:bookmarkEnd w:id="7"/>
            <w:bookmarkEnd w:id="8"/>
          </w:p>
        </w:tc>
      </w:tr>
      <w:tr w:rsidR="00DA205D">
        <w:trPr>
          <w:cantSplit/>
        </w:trPr>
        <w:tc>
          <w:tcPr>
            <w:tcW w:w="2870" w:type="dxa"/>
            <w:tcBorders>
              <w:top w:val="single" w:sz="6" w:space="0" w:color="auto"/>
              <w:left w:val="single" w:sz="6" w:space="0" w:color="auto"/>
              <w:bottom w:val="single" w:sz="6" w:space="0" w:color="auto"/>
              <w:right w:val="single" w:sz="2" w:space="0" w:color="auto"/>
            </w:tcBorders>
            <w:vAlign w:val="center"/>
          </w:tcPr>
          <w:p w:rsidR="00DA205D" w:rsidRDefault="00DA205D" w:rsidP="00DA205D">
            <w:pPr>
              <w:rPr>
                <w:b/>
                <w:sz w:val="28"/>
              </w:rPr>
            </w:pPr>
            <w:r>
              <w:rPr>
                <w:b/>
                <w:sz w:val="28"/>
              </w:rPr>
              <w:t>OP-XP-</w:t>
            </w:r>
            <w:r w:rsidR="00C65E01">
              <w:rPr>
                <w:b/>
                <w:sz w:val="28"/>
              </w:rPr>
              <w:t>1</w:t>
            </w:r>
            <w:r w:rsidR="001061D6">
              <w:rPr>
                <w:b/>
                <w:sz w:val="28"/>
              </w:rPr>
              <w:t>521</w:t>
            </w:r>
          </w:p>
        </w:tc>
        <w:tc>
          <w:tcPr>
            <w:tcW w:w="3150" w:type="dxa"/>
            <w:tcBorders>
              <w:top w:val="single" w:sz="6" w:space="0" w:color="auto"/>
              <w:left w:val="single" w:sz="2" w:space="0" w:color="auto"/>
              <w:bottom w:val="single" w:sz="6" w:space="0" w:color="auto"/>
              <w:right w:val="single" w:sz="2" w:space="0" w:color="auto"/>
            </w:tcBorders>
            <w:vAlign w:val="center"/>
          </w:tcPr>
          <w:p w:rsidR="00DA205D" w:rsidRPr="00124376" w:rsidRDefault="00DA205D" w:rsidP="00DA205D">
            <w:pPr>
              <w:ind w:left="80" w:right="-80"/>
              <w:rPr>
                <w:i/>
                <w:sz w:val="28"/>
              </w:rPr>
            </w:pPr>
            <w:r w:rsidRPr="00B061BE">
              <w:t>Revision:</w:t>
            </w:r>
            <w:r>
              <w:rPr>
                <w:b/>
              </w:rPr>
              <w:t xml:space="preserve"> </w:t>
            </w:r>
            <w:r w:rsidR="00CD625F" w:rsidRPr="00CD625F">
              <w:rPr>
                <w:b/>
                <w:sz w:val="28"/>
              </w:rPr>
              <w:t>0</w:t>
            </w:r>
          </w:p>
        </w:tc>
        <w:tc>
          <w:tcPr>
            <w:tcW w:w="3600" w:type="dxa"/>
            <w:gridSpan w:val="2"/>
            <w:tcBorders>
              <w:top w:val="single" w:sz="6" w:space="0" w:color="auto"/>
              <w:left w:val="single" w:sz="2" w:space="0" w:color="auto"/>
              <w:bottom w:val="single" w:sz="6" w:space="0" w:color="auto"/>
              <w:right w:val="single" w:sz="6" w:space="0" w:color="auto"/>
            </w:tcBorders>
          </w:tcPr>
          <w:p w:rsidR="00DA205D" w:rsidRDefault="00DA205D" w:rsidP="00DA205D">
            <w:pPr>
              <w:spacing w:before="80"/>
              <w:ind w:left="86" w:right="-86"/>
              <w:rPr>
                <w:i/>
              </w:rPr>
            </w:pPr>
            <w:r>
              <w:t>Effective Date:</w:t>
            </w:r>
            <w:r w:rsidRPr="00B061BE">
              <w:rPr>
                <w:b/>
              </w:rPr>
              <w:t xml:space="preserve">  </w:t>
            </w:r>
          </w:p>
          <w:p w:rsidR="00DA205D" w:rsidRDefault="00DA205D" w:rsidP="00DA205D">
            <w:pPr>
              <w:ind w:left="86" w:right="-86"/>
              <w:rPr>
                <w:i/>
                <w:sz w:val="18"/>
              </w:rPr>
            </w:pPr>
            <w:r>
              <w:rPr>
                <w:i/>
                <w:sz w:val="18"/>
              </w:rPr>
              <w:t>(Approval date unless otherwise stipulated)</w:t>
            </w:r>
          </w:p>
          <w:p w:rsidR="00DA205D" w:rsidRDefault="00DA205D">
            <w:pPr>
              <w:spacing w:before="80"/>
              <w:ind w:left="86" w:right="-86"/>
            </w:pPr>
            <w:r>
              <w:t>Expiration Date:</w:t>
            </w:r>
            <w:r w:rsidRPr="00B061BE">
              <w:rPr>
                <w:b/>
              </w:rPr>
              <w:t xml:space="preserve">  </w:t>
            </w:r>
          </w:p>
          <w:p w:rsidR="00DA205D" w:rsidRDefault="00DA205D">
            <w:pPr>
              <w:ind w:left="80" w:right="-80"/>
            </w:pPr>
            <w:r>
              <w:rPr>
                <w:i/>
                <w:sz w:val="18"/>
              </w:rPr>
              <w:t>(2 yrs. unless otherwise stipulated)</w:t>
            </w:r>
          </w:p>
        </w:tc>
      </w:tr>
      <w:tr w:rsidR="00DA205D">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rsidR="00DA205D" w:rsidRDefault="00DA205D">
            <w:pPr>
              <w:spacing w:before="80" w:after="80"/>
              <w:jc w:val="center"/>
              <w:rPr>
                <w:sz w:val="28"/>
              </w:rPr>
            </w:pPr>
            <w:r>
              <w:rPr>
                <w:b/>
                <w:sz w:val="28"/>
              </w:rPr>
              <w:t>PROPOSAL APPROVALS</w:t>
            </w:r>
          </w:p>
        </w:tc>
      </w:tr>
      <w:tr w:rsidR="00DA205D"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rsidR="00DA205D" w:rsidRPr="000F3BB2" w:rsidRDefault="00DA205D" w:rsidP="000F3BB2">
            <w:pPr>
              <w:autoSpaceDE w:val="0"/>
              <w:autoSpaceDN w:val="0"/>
              <w:adjustRightInd w:val="0"/>
              <w:jc w:val="both"/>
              <w:rPr>
                <w:rFonts w:ascii="Times New Roman" w:hAnsi="Times New Roman"/>
                <w:sz w:val="26"/>
                <w:szCs w:val="26"/>
              </w:rPr>
            </w:pPr>
            <w:r>
              <w:rPr>
                <w:b/>
              </w:rPr>
              <w:t xml:space="preserve">Responsible Author: </w:t>
            </w:r>
            <w:bookmarkStart w:id="9" w:name="OLE_LINK3"/>
            <w:bookmarkStart w:id="10" w:name="OLE_LINK4"/>
            <w:r w:rsidR="000F3BB2" w:rsidRPr="00726E0E">
              <w:rPr>
                <w:rFonts w:ascii="Times New Roman" w:hAnsi="Times New Roman"/>
                <w:sz w:val="26"/>
                <w:szCs w:val="26"/>
              </w:rPr>
              <w:t xml:space="preserve">Y. Ren, </w:t>
            </w:r>
            <w:bookmarkStart w:id="11" w:name="OLE_LINK8"/>
            <w:bookmarkStart w:id="12" w:name="OLE_LINK9"/>
            <w:bookmarkStart w:id="13" w:name="OLE_LINK30"/>
            <w:bookmarkStart w:id="14" w:name="OLE_LINK13"/>
            <w:bookmarkStart w:id="15" w:name="OLE_LINK14"/>
            <w:r w:rsidR="000F3BB2" w:rsidRPr="00726E0E">
              <w:rPr>
                <w:rFonts w:ascii="Times New Roman" w:hAnsi="Times New Roman"/>
                <w:sz w:val="26"/>
                <w:szCs w:val="26"/>
              </w:rPr>
              <w:t xml:space="preserve">W. Guttenfelder, S.M. Kaye, </w:t>
            </w:r>
            <w:r w:rsidR="00C35FFE">
              <w:rPr>
                <w:rFonts w:ascii="Times New Roman" w:hAnsi="Times New Roman"/>
                <w:sz w:val="26"/>
                <w:szCs w:val="26"/>
              </w:rPr>
              <w:t xml:space="preserve">S. Gerhardt, </w:t>
            </w:r>
            <w:r w:rsidR="000F3BB2" w:rsidRPr="00726E0E">
              <w:rPr>
                <w:rFonts w:ascii="Times New Roman" w:hAnsi="Times New Roman"/>
                <w:sz w:val="26"/>
                <w:szCs w:val="26"/>
              </w:rPr>
              <w:t>A. Diallo, S. Kubota, J. Lang, B.P. LeBlanc, R.E. Bell,</w:t>
            </w:r>
            <w:r w:rsidR="000F3BB2" w:rsidRPr="00726E0E">
              <w:rPr>
                <w:rFonts w:ascii="Times New Roman" w:hAnsi="Times New Roman"/>
                <w:sz w:val="26"/>
                <w:szCs w:val="26"/>
                <w:vertAlign w:val="superscript"/>
              </w:rPr>
              <w:t xml:space="preserve"> </w:t>
            </w:r>
            <w:r w:rsidR="000F3BB2" w:rsidRPr="00726E0E">
              <w:rPr>
                <w:rFonts w:ascii="Times New Roman" w:hAnsi="Times New Roman"/>
                <w:sz w:val="26"/>
                <w:szCs w:val="26"/>
              </w:rPr>
              <w:t>V. Soukhanovskii, D.R. Smith, W. Wang, H. Yu</w:t>
            </w:r>
            <w:bookmarkEnd w:id="11"/>
            <w:bookmarkEnd w:id="12"/>
            <w:bookmarkEnd w:id="13"/>
            <w:bookmarkEnd w:id="14"/>
            <w:bookmarkEnd w:id="15"/>
            <w:r w:rsidR="000F3BB2">
              <w:rPr>
                <w:rFonts w:ascii="Times New Roman" w:hAnsi="Times New Roman"/>
                <w:sz w:val="26"/>
                <w:szCs w:val="26"/>
              </w:rPr>
              <w:t>h</w:t>
            </w:r>
            <w:bookmarkEnd w:id="9"/>
            <w:bookmarkEnd w:id="10"/>
          </w:p>
          <w:p w:rsidR="00470A5A" w:rsidRDefault="00470A5A">
            <w:pPr>
              <w:spacing w:before="160" w:after="160" w:line="240" w:lineRule="exact"/>
              <w:rPr>
                <w:b/>
              </w:rPr>
            </w:pPr>
          </w:p>
          <w:p w:rsidR="00470A5A" w:rsidRDefault="00470A5A">
            <w:pPr>
              <w:spacing w:before="160" w:after="160" w:line="240" w:lineRule="exact"/>
              <w:rPr>
                <w:b/>
              </w:rPr>
            </w:pPr>
          </w:p>
        </w:tc>
        <w:tc>
          <w:tcPr>
            <w:tcW w:w="2070" w:type="dxa"/>
            <w:tcBorders>
              <w:top w:val="single" w:sz="6" w:space="0" w:color="auto"/>
              <w:left w:val="single" w:sz="2" w:space="0" w:color="auto"/>
              <w:bottom w:val="single" w:sz="6" w:space="0" w:color="auto"/>
              <w:right w:val="single" w:sz="6" w:space="0" w:color="auto"/>
            </w:tcBorders>
          </w:tcPr>
          <w:p w:rsidR="00DA205D" w:rsidRPr="006C095D" w:rsidRDefault="00DA205D" w:rsidP="00DA205D">
            <w:pPr>
              <w:spacing w:before="160" w:after="160" w:line="240" w:lineRule="exact"/>
              <w:ind w:left="10" w:right="-80"/>
              <w:rPr>
                <w:b/>
              </w:rPr>
            </w:pPr>
            <w:r>
              <w:rPr>
                <w:sz w:val="18"/>
              </w:rPr>
              <w:t>Date</w:t>
            </w:r>
            <w:r>
              <w:rPr>
                <w:b/>
              </w:rPr>
              <w:t xml:space="preserve"> </w:t>
            </w:r>
          </w:p>
        </w:tc>
      </w:tr>
      <w:tr w:rsidR="00DA205D"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rsidR="00DA205D" w:rsidRDefault="00CC6463" w:rsidP="000439C9">
            <w:pPr>
              <w:spacing w:before="160" w:after="160" w:line="240" w:lineRule="exact"/>
              <w:rPr>
                <w:b/>
              </w:rPr>
            </w:pPr>
            <w:r>
              <w:rPr>
                <w:b/>
              </w:rPr>
              <w:t>SG</w:t>
            </w:r>
            <w:r w:rsidR="00F46893">
              <w:rPr>
                <w:b/>
              </w:rPr>
              <w:t xml:space="preserve">, </w:t>
            </w:r>
            <w:r>
              <w:rPr>
                <w:b/>
              </w:rPr>
              <w:t>TSG</w:t>
            </w:r>
            <w:r w:rsidR="00F46893">
              <w:rPr>
                <w:b/>
              </w:rPr>
              <w:t xml:space="preserve"> or TF</w:t>
            </w:r>
            <w:r>
              <w:rPr>
                <w:b/>
              </w:rPr>
              <w:t xml:space="preserve"> Leader (assigned by RC)</w:t>
            </w:r>
            <w:r w:rsidR="00DA205D">
              <w:rPr>
                <w:b/>
              </w:rPr>
              <w:t>:</w:t>
            </w:r>
          </w:p>
          <w:p w:rsidR="00470A5A" w:rsidRDefault="00470A5A" w:rsidP="000439C9">
            <w:pPr>
              <w:spacing w:before="160" w:after="160" w:line="240" w:lineRule="exact"/>
              <w:rPr>
                <w:b/>
              </w:rPr>
            </w:pPr>
          </w:p>
          <w:p w:rsidR="00470A5A" w:rsidRDefault="00470A5A" w:rsidP="000439C9">
            <w:pPr>
              <w:spacing w:before="160" w:after="160" w:line="240" w:lineRule="exact"/>
              <w:rPr>
                <w:b/>
              </w:rPr>
            </w:pPr>
          </w:p>
        </w:tc>
        <w:tc>
          <w:tcPr>
            <w:tcW w:w="2070" w:type="dxa"/>
            <w:tcBorders>
              <w:top w:val="single" w:sz="6" w:space="0" w:color="auto"/>
              <w:left w:val="single" w:sz="2" w:space="0" w:color="auto"/>
              <w:bottom w:val="single" w:sz="6" w:space="0" w:color="auto"/>
              <w:right w:val="single" w:sz="6" w:space="0" w:color="auto"/>
            </w:tcBorders>
          </w:tcPr>
          <w:p w:rsidR="00DA205D" w:rsidRDefault="00E03CE0" w:rsidP="00DA205D">
            <w:pPr>
              <w:spacing w:before="160" w:after="160" w:line="240" w:lineRule="exact"/>
              <w:ind w:left="10" w:right="-80"/>
              <w:rPr>
                <w:sz w:val="18"/>
              </w:rPr>
            </w:pPr>
            <w:r>
              <w:rPr>
                <w:sz w:val="18"/>
              </w:rPr>
              <w:t>Date</w:t>
            </w:r>
          </w:p>
        </w:tc>
      </w:tr>
      <w:tr w:rsidR="00DA205D" w:rsidTr="00C508C6">
        <w:trPr>
          <w:cantSplit/>
        </w:trPr>
        <w:tc>
          <w:tcPr>
            <w:tcW w:w="7550" w:type="dxa"/>
            <w:gridSpan w:val="3"/>
            <w:tcBorders>
              <w:top w:val="single" w:sz="6" w:space="0" w:color="auto"/>
              <w:left w:val="single" w:sz="6" w:space="0" w:color="auto"/>
              <w:bottom w:val="single" w:sz="6" w:space="0" w:color="auto"/>
              <w:right w:val="single" w:sz="2" w:space="0" w:color="auto"/>
            </w:tcBorders>
          </w:tcPr>
          <w:p w:rsidR="00470A5A" w:rsidRDefault="00DA205D">
            <w:pPr>
              <w:spacing w:before="160" w:after="160" w:line="240" w:lineRule="exact"/>
              <w:rPr>
                <w:b/>
              </w:rPr>
            </w:pPr>
            <w:r>
              <w:rPr>
                <w:b/>
              </w:rPr>
              <w:t>Run Coordinator</w:t>
            </w:r>
            <w:r w:rsidR="00CC6463">
              <w:rPr>
                <w:b/>
              </w:rPr>
              <w:t xml:space="preserve"> (RC)</w:t>
            </w:r>
            <w:r>
              <w:rPr>
                <w:b/>
              </w:rPr>
              <w:t xml:space="preserve">: </w:t>
            </w:r>
          </w:p>
          <w:p w:rsidR="00470A5A" w:rsidRDefault="00470A5A">
            <w:pPr>
              <w:spacing w:before="160" w:after="160" w:line="240" w:lineRule="exact"/>
              <w:rPr>
                <w:b/>
              </w:rPr>
            </w:pPr>
          </w:p>
          <w:p w:rsidR="00470A5A" w:rsidRDefault="00470A5A">
            <w:pPr>
              <w:spacing w:before="160" w:after="160" w:line="240" w:lineRule="exact"/>
              <w:rPr>
                <w:b/>
              </w:rPr>
            </w:pPr>
          </w:p>
        </w:tc>
        <w:tc>
          <w:tcPr>
            <w:tcW w:w="2070" w:type="dxa"/>
            <w:tcBorders>
              <w:top w:val="single" w:sz="6" w:space="0" w:color="auto"/>
              <w:left w:val="single" w:sz="2" w:space="0" w:color="auto"/>
              <w:bottom w:val="single" w:sz="6" w:space="0" w:color="auto"/>
              <w:right w:val="single" w:sz="6" w:space="0" w:color="auto"/>
            </w:tcBorders>
          </w:tcPr>
          <w:p w:rsidR="00DA205D" w:rsidRPr="006C095D" w:rsidRDefault="00DA205D" w:rsidP="00DA205D">
            <w:pPr>
              <w:spacing w:before="160" w:after="160" w:line="240" w:lineRule="exact"/>
              <w:ind w:left="10" w:right="-80"/>
              <w:rPr>
                <w:b/>
              </w:rPr>
            </w:pPr>
            <w:r>
              <w:rPr>
                <w:sz w:val="18"/>
              </w:rPr>
              <w:t>Date</w:t>
            </w:r>
            <w:r>
              <w:rPr>
                <w:b/>
              </w:rPr>
              <w:t xml:space="preserve"> </w:t>
            </w:r>
          </w:p>
        </w:tc>
      </w:tr>
      <w:tr w:rsidR="00DA205D">
        <w:trPr>
          <w:cantSplit/>
        </w:trPr>
        <w:tc>
          <w:tcPr>
            <w:tcW w:w="9620" w:type="dxa"/>
            <w:gridSpan w:val="4"/>
            <w:tcBorders>
              <w:top w:val="single" w:sz="6" w:space="0" w:color="auto"/>
              <w:left w:val="single" w:sz="6" w:space="0" w:color="auto"/>
              <w:bottom w:val="single" w:sz="6" w:space="0" w:color="auto"/>
              <w:right w:val="single" w:sz="6" w:space="0" w:color="auto"/>
            </w:tcBorders>
          </w:tcPr>
          <w:p w:rsidR="00DA205D" w:rsidRDefault="00DA205D">
            <w:pPr>
              <w:spacing w:before="160" w:after="160" w:line="240" w:lineRule="exact"/>
              <w:rPr>
                <w:b/>
              </w:rPr>
            </w:pPr>
            <w:r>
              <w:rPr>
                <w:b/>
              </w:rPr>
              <w:t>Responsible Division:  Experimental Research Operations</w:t>
            </w:r>
          </w:p>
        </w:tc>
      </w:tr>
      <w:tr w:rsidR="00DA205D">
        <w:trPr>
          <w:cantSplit/>
        </w:trPr>
        <w:tc>
          <w:tcPr>
            <w:tcW w:w="9620" w:type="dxa"/>
            <w:gridSpan w:val="4"/>
            <w:tcBorders>
              <w:top w:val="single" w:sz="6" w:space="0" w:color="auto"/>
              <w:left w:val="single" w:sz="6" w:space="0" w:color="auto"/>
              <w:bottom w:val="single" w:sz="6" w:space="0" w:color="auto"/>
              <w:right w:val="single" w:sz="6" w:space="0" w:color="auto"/>
            </w:tcBorders>
            <w:shd w:val="pct10" w:color="auto" w:fill="auto"/>
          </w:tcPr>
          <w:p w:rsidR="00DA205D" w:rsidRDefault="00DA205D">
            <w:pPr>
              <w:spacing w:before="80" w:after="80"/>
              <w:jc w:val="center"/>
            </w:pPr>
            <w:r>
              <w:rPr>
                <w:b/>
                <w:sz w:val="28"/>
              </w:rPr>
              <w:t>RESTRICTIONS or MINOR MODIFICATIONS</w:t>
            </w:r>
            <w:r>
              <w:t xml:space="preserve"> </w:t>
            </w:r>
            <w:r>
              <w:br/>
              <w:t>(Approved by Experimental Research Operations)</w:t>
            </w:r>
          </w:p>
        </w:tc>
      </w:tr>
      <w:tr w:rsidR="00DA205D" w:rsidTr="00470A5A">
        <w:trPr>
          <w:cantSplit/>
          <w:trHeight w:val="4359"/>
        </w:trPr>
        <w:tc>
          <w:tcPr>
            <w:tcW w:w="9620" w:type="dxa"/>
            <w:gridSpan w:val="4"/>
            <w:tcBorders>
              <w:top w:val="single" w:sz="6" w:space="0" w:color="auto"/>
              <w:left w:val="single" w:sz="6" w:space="0" w:color="auto"/>
              <w:bottom w:val="single" w:sz="6" w:space="0" w:color="auto"/>
              <w:right w:val="single" w:sz="6" w:space="0" w:color="auto"/>
            </w:tcBorders>
          </w:tcPr>
          <w:p w:rsidR="00DA205D" w:rsidRDefault="00DA205D">
            <w:pPr>
              <w:spacing w:before="120" w:after="120"/>
            </w:pPr>
          </w:p>
        </w:tc>
      </w:tr>
    </w:tbl>
    <w:p w:rsidR="00DA205D" w:rsidRDefault="00DA205D">
      <w:pPr>
        <w:tabs>
          <w:tab w:val="left" w:pos="9400"/>
          <w:tab w:val="left" w:pos="9759"/>
        </w:tabs>
        <w:ind w:left="400"/>
        <w:jc w:val="center"/>
        <w:sectPr w:rsidR="00DA205D" w:rsidSect="00DA205D">
          <w:headerReference w:type="default" r:id="rId9"/>
          <w:footerReference w:type="default" r:id="rId10"/>
          <w:pgSz w:w="12240" w:h="15840"/>
          <w:pgMar w:top="1008" w:right="1008" w:bottom="1008" w:left="1008" w:header="720" w:footer="720" w:gutter="0"/>
          <w:cols w:space="720"/>
        </w:sectPr>
      </w:pPr>
    </w:p>
    <w:p w:rsidR="00DA205D" w:rsidRDefault="00DA205D">
      <w:pPr>
        <w:pStyle w:val="SectionHeading"/>
      </w:pPr>
      <w:r>
        <w:lastRenderedPageBreak/>
        <w:t>NSTX</w:t>
      </w:r>
      <w:r w:rsidR="00561707">
        <w:t>-</w:t>
      </w:r>
      <w:r w:rsidR="00470A5A">
        <w:t>U</w:t>
      </w:r>
      <w:r>
        <w:t xml:space="preserve"> EXPERIMENTAL PROPOSAL</w:t>
      </w:r>
    </w:p>
    <w:tbl>
      <w:tblPr>
        <w:tblW w:w="0" w:type="auto"/>
        <w:jc w:val="center"/>
        <w:tblLook w:val="00A0" w:firstRow="1" w:lastRow="0" w:firstColumn="1" w:lastColumn="0" w:noHBand="0" w:noVBand="0"/>
      </w:tblPr>
      <w:tblGrid>
        <w:gridCol w:w="7209"/>
        <w:gridCol w:w="2853"/>
      </w:tblGrid>
      <w:tr w:rsidR="00DA205D" w:rsidRPr="00903F38">
        <w:trPr>
          <w:jc w:val="center"/>
        </w:trPr>
        <w:tc>
          <w:tcPr>
            <w:tcW w:w="7209" w:type="dxa"/>
          </w:tcPr>
          <w:p w:rsidR="00DA205D" w:rsidRPr="00903F38" w:rsidRDefault="00DA205D" w:rsidP="00DA205D">
            <w:pPr>
              <w:ind w:left="1071" w:right="162" w:hanging="1071"/>
              <w:rPr>
                <w:color w:val="000000"/>
                <w:sz w:val="28"/>
              </w:rPr>
            </w:pPr>
            <w:r w:rsidRPr="00903F38">
              <w:rPr>
                <w:color w:val="000000"/>
                <w:sz w:val="28"/>
              </w:rPr>
              <w:t>TITLE:</w:t>
            </w:r>
            <w:r w:rsidRPr="006C095D">
              <w:rPr>
                <w:b/>
                <w:color w:val="000000"/>
                <w:sz w:val="28"/>
              </w:rPr>
              <w:tab/>
            </w:r>
            <w:r w:rsidR="00933DC6">
              <w:rPr>
                <w:rFonts w:ascii="Times-Roman" w:hAnsi="Times-Roman" w:cs="Times-Roman"/>
                <w:sz w:val="26"/>
                <w:szCs w:val="26"/>
              </w:rPr>
              <w:t xml:space="preserve">Validation of </w:t>
            </w:r>
            <w:proofErr w:type="spellStart"/>
            <w:r w:rsidR="00933DC6">
              <w:rPr>
                <w:rFonts w:ascii="Times-Roman" w:hAnsi="Times-Roman" w:cs="Times-Roman"/>
                <w:sz w:val="26"/>
                <w:szCs w:val="26"/>
              </w:rPr>
              <w:t>gyrokinetic</w:t>
            </w:r>
            <w:proofErr w:type="spellEnd"/>
            <w:r w:rsidR="00933DC6">
              <w:rPr>
                <w:rFonts w:ascii="Times-Roman" w:hAnsi="Times-Roman" w:cs="Times-Roman"/>
                <w:sz w:val="26"/>
                <w:szCs w:val="26"/>
              </w:rPr>
              <w:t xml:space="preserve"> codes in NSTX-U NBI-heated L-mode plasmas</w:t>
            </w:r>
          </w:p>
        </w:tc>
        <w:tc>
          <w:tcPr>
            <w:tcW w:w="2853" w:type="dxa"/>
          </w:tcPr>
          <w:p w:rsidR="00DA205D" w:rsidRPr="00903F38" w:rsidRDefault="00DA205D" w:rsidP="00DA205D">
            <w:pPr>
              <w:rPr>
                <w:color w:val="000000"/>
                <w:sz w:val="28"/>
              </w:rPr>
            </w:pPr>
            <w:r w:rsidRPr="00903F38">
              <w:rPr>
                <w:color w:val="000000"/>
                <w:sz w:val="28"/>
              </w:rPr>
              <w:t xml:space="preserve">No.  </w:t>
            </w:r>
            <w:r w:rsidRPr="00903F38">
              <w:rPr>
                <w:b/>
                <w:color w:val="000000"/>
                <w:sz w:val="28"/>
              </w:rPr>
              <w:t>OP-XP-</w:t>
            </w:r>
            <w:r w:rsidR="00933DC6">
              <w:rPr>
                <w:b/>
                <w:color w:val="000000"/>
                <w:sz w:val="28"/>
              </w:rPr>
              <w:t>1</w:t>
            </w:r>
            <w:r w:rsidR="00531CA0">
              <w:rPr>
                <w:b/>
                <w:color w:val="000000"/>
                <w:sz w:val="28"/>
              </w:rPr>
              <w:t>521</w:t>
            </w:r>
          </w:p>
        </w:tc>
      </w:tr>
      <w:tr w:rsidR="00DA205D" w:rsidRPr="00903F38">
        <w:trPr>
          <w:jc w:val="center"/>
        </w:trPr>
        <w:tc>
          <w:tcPr>
            <w:tcW w:w="7209" w:type="dxa"/>
          </w:tcPr>
          <w:p w:rsidR="00DA205D" w:rsidRPr="00903F38" w:rsidRDefault="00DA205D" w:rsidP="00DA205D">
            <w:pPr>
              <w:ind w:left="1611" w:hanging="1611"/>
              <w:rPr>
                <w:color w:val="000000"/>
                <w:sz w:val="28"/>
              </w:rPr>
            </w:pPr>
            <w:r w:rsidRPr="00903F38">
              <w:rPr>
                <w:color w:val="000000"/>
                <w:sz w:val="28"/>
              </w:rPr>
              <w:t>AUTHORS:</w:t>
            </w:r>
            <w:r w:rsidRPr="00903F38">
              <w:rPr>
                <w:b/>
                <w:color w:val="000000"/>
                <w:sz w:val="28"/>
              </w:rPr>
              <w:tab/>
            </w:r>
            <w:r w:rsidR="00933DC6" w:rsidRPr="00726E0E">
              <w:rPr>
                <w:rFonts w:ascii="Times New Roman" w:hAnsi="Times New Roman"/>
                <w:sz w:val="26"/>
                <w:szCs w:val="26"/>
              </w:rPr>
              <w:t xml:space="preserve">Y. Ren, W. Guttenfelder, S.M. Kaye, </w:t>
            </w:r>
            <w:r w:rsidR="00A61C80">
              <w:rPr>
                <w:rFonts w:ascii="Times New Roman" w:hAnsi="Times New Roman"/>
                <w:sz w:val="26"/>
                <w:szCs w:val="26"/>
              </w:rPr>
              <w:t xml:space="preserve">S. </w:t>
            </w:r>
            <w:r w:rsidR="005A5D15">
              <w:rPr>
                <w:rFonts w:ascii="Times New Roman" w:hAnsi="Times New Roman"/>
                <w:sz w:val="26"/>
                <w:szCs w:val="26"/>
              </w:rPr>
              <w:t xml:space="preserve">Gerhardt, </w:t>
            </w:r>
            <w:r w:rsidR="00933DC6" w:rsidRPr="00726E0E">
              <w:rPr>
                <w:rFonts w:ascii="Times New Roman" w:hAnsi="Times New Roman"/>
                <w:sz w:val="26"/>
                <w:szCs w:val="26"/>
              </w:rPr>
              <w:t>A. Diallo, S. Kubota, J. Lang, B.P. LeBlanc, R.E. Bell,</w:t>
            </w:r>
            <w:r w:rsidR="00933DC6" w:rsidRPr="00726E0E">
              <w:rPr>
                <w:rFonts w:ascii="Times New Roman" w:hAnsi="Times New Roman"/>
                <w:sz w:val="26"/>
                <w:szCs w:val="26"/>
                <w:vertAlign w:val="superscript"/>
              </w:rPr>
              <w:t xml:space="preserve"> </w:t>
            </w:r>
            <w:r w:rsidR="00933DC6" w:rsidRPr="00726E0E">
              <w:rPr>
                <w:rFonts w:ascii="Times New Roman" w:hAnsi="Times New Roman"/>
                <w:sz w:val="26"/>
                <w:szCs w:val="26"/>
              </w:rPr>
              <w:t>V. Soukhanovskii, D.R. Smith, W. Wang, H. Yu</w:t>
            </w:r>
            <w:r w:rsidR="00933DC6">
              <w:rPr>
                <w:rFonts w:ascii="Times New Roman" w:hAnsi="Times New Roman"/>
                <w:sz w:val="26"/>
                <w:szCs w:val="26"/>
              </w:rPr>
              <w:t>h</w:t>
            </w:r>
          </w:p>
        </w:tc>
        <w:tc>
          <w:tcPr>
            <w:tcW w:w="2853" w:type="dxa"/>
          </w:tcPr>
          <w:p w:rsidR="00DA205D" w:rsidRPr="00903F38" w:rsidRDefault="00DA205D" w:rsidP="00DA205D">
            <w:pPr>
              <w:ind w:left="873" w:hanging="891"/>
              <w:rPr>
                <w:b/>
                <w:color w:val="000000"/>
                <w:sz w:val="28"/>
              </w:rPr>
            </w:pPr>
            <w:r w:rsidRPr="00903F38">
              <w:rPr>
                <w:color w:val="000000"/>
                <w:sz w:val="28"/>
              </w:rPr>
              <w:t>DATE:</w:t>
            </w:r>
            <w:r w:rsidRPr="00903F38">
              <w:rPr>
                <w:b/>
                <w:color w:val="000000"/>
                <w:sz w:val="28"/>
              </w:rPr>
              <w:tab/>
            </w:r>
            <w:r w:rsidR="00933DC6">
              <w:rPr>
                <w:b/>
                <w:color w:val="000000"/>
                <w:sz w:val="28"/>
              </w:rPr>
              <w:t>06/08/2015</w:t>
            </w:r>
          </w:p>
        </w:tc>
      </w:tr>
    </w:tbl>
    <w:p w:rsidR="00DA205D" w:rsidRDefault="00DA205D">
      <w:pPr>
        <w:pBdr>
          <w:bottom w:val="double" w:sz="6" w:space="1" w:color="auto"/>
        </w:pBdr>
        <w:tabs>
          <w:tab w:val="left" w:pos="1520"/>
          <w:tab w:val="left" w:pos="5760"/>
          <w:tab w:val="left" w:pos="6480"/>
        </w:tabs>
        <w:rPr>
          <w:color w:val="000000"/>
        </w:rPr>
      </w:pPr>
    </w:p>
    <w:p w:rsidR="00DA205D" w:rsidRDefault="00DA205D" w:rsidP="00DA205D">
      <w:pPr>
        <w:pStyle w:val="Heading1"/>
      </w:pPr>
      <w:r>
        <w:t>1.</w:t>
      </w:r>
      <w:r>
        <w:tab/>
        <w:t xml:space="preserve">Overview of planned experiment  </w:t>
      </w:r>
    </w:p>
    <w:p w:rsidR="00DA205D" w:rsidRPr="006A1976" w:rsidRDefault="001B6132" w:rsidP="006A1976">
      <w:pPr>
        <w:autoSpaceDE w:val="0"/>
        <w:autoSpaceDN w:val="0"/>
        <w:adjustRightInd w:val="0"/>
        <w:jc w:val="both"/>
        <w:rPr>
          <w:rFonts w:ascii="Times New Roman" w:hAnsi="Times New Roman"/>
          <w:sz w:val="26"/>
          <w:szCs w:val="26"/>
        </w:rPr>
      </w:pPr>
      <w:bookmarkStart w:id="16" w:name="OLE_LINK31"/>
      <w:bookmarkStart w:id="17" w:name="OLE_LINK32"/>
      <w:r>
        <w:rPr>
          <w:rFonts w:ascii="Times New Roman" w:hAnsi="Times New Roman"/>
          <w:sz w:val="26"/>
          <w:szCs w:val="26"/>
        </w:rPr>
        <w:t>The planned experiment is to conduct</w:t>
      </w:r>
      <w:r w:rsidRPr="003E5F84">
        <w:rPr>
          <w:rFonts w:ascii="Times New Roman" w:hAnsi="Times New Roman"/>
          <w:sz w:val="26"/>
          <w:szCs w:val="26"/>
        </w:rPr>
        <w:t xml:space="preserve"> </w:t>
      </w:r>
      <w:r>
        <w:rPr>
          <w:rFonts w:ascii="Times New Roman" w:hAnsi="Times New Roman"/>
          <w:sz w:val="26"/>
          <w:szCs w:val="26"/>
        </w:rPr>
        <w:t xml:space="preserve">a </w:t>
      </w:r>
      <w:r w:rsidRPr="003E5F84">
        <w:rPr>
          <w:rFonts w:ascii="Times New Roman" w:hAnsi="Times New Roman"/>
          <w:sz w:val="26"/>
          <w:szCs w:val="26"/>
        </w:rPr>
        <w:t xml:space="preserve">comprehensive validation </w:t>
      </w:r>
      <w:r>
        <w:rPr>
          <w:rFonts w:ascii="Times New Roman" w:hAnsi="Times New Roman"/>
          <w:sz w:val="26"/>
          <w:szCs w:val="26"/>
        </w:rPr>
        <w:t>study</w:t>
      </w:r>
      <w:r w:rsidRPr="003E5F84">
        <w:rPr>
          <w:rFonts w:ascii="Times New Roman" w:hAnsi="Times New Roman"/>
          <w:sz w:val="26"/>
          <w:szCs w:val="26"/>
        </w:rPr>
        <w:t xml:space="preserve"> of </w:t>
      </w:r>
      <w:proofErr w:type="spellStart"/>
      <w:r w:rsidRPr="003E5F84">
        <w:rPr>
          <w:rFonts w:ascii="Times New Roman" w:hAnsi="Times New Roman"/>
          <w:sz w:val="26"/>
          <w:szCs w:val="26"/>
        </w:rPr>
        <w:t>gyrokinetic</w:t>
      </w:r>
      <w:proofErr w:type="spellEnd"/>
      <w:r w:rsidRPr="003E5F84">
        <w:rPr>
          <w:rFonts w:ascii="Times New Roman" w:hAnsi="Times New Roman"/>
          <w:sz w:val="26"/>
          <w:szCs w:val="26"/>
        </w:rPr>
        <w:t xml:space="preserve"> codes in NSTX-U NBI-heated L-mode plasmas. The </w:t>
      </w:r>
      <w:bookmarkStart w:id="18" w:name="OLE_LINK25"/>
      <w:bookmarkStart w:id="19" w:name="OLE_LINK26"/>
      <w:bookmarkStart w:id="20" w:name="OLE_LINK27"/>
      <w:r>
        <w:rPr>
          <w:rFonts w:ascii="Times New Roman" w:hAnsi="Times New Roman"/>
          <w:sz w:val="26"/>
          <w:szCs w:val="26"/>
        </w:rPr>
        <w:t xml:space="preserve">plan is to exploit MHD-quiescent quasi-stationary </w:t>
      </w:r>
      <w:r w:rsidRPr="003E5F84">
        <w:rPr>
          <w:rFonts w:ascii="Times New Roman" w:hAnsi="Times New Roman"/>
          <w:sz w:val="26"/>
          <w:szCs w:val="26"/>
        </w:rPr>
        <w:t>NBI-heated L-mode plasmas</w:t>
      </w:r>
      <w:bookmarkEnd w:id="18"/>
      <w:bookmarkEnd w:id="19"/>
      <w:bookmarkEnd w:id="20"/>
      <w:r w:rsidRPr="003E5F84">
        <w:rPr>
          <w:rFonts w:ascii="Times New Roman" w:hAnsi="Times New Roman"/>
          <w:sz w:val="26"/>
          <w:szCs w:val="26"/>
        </w:rPr>
        <w:t>. Toroidal field and plasma current scan</w:t>
      </w:r>
      <w:r w:rsidR="00247440">
        <w:rPr>
          <w:rFonts w:ascii="Times New Roman" w:hAnsi="Times New Roman"/>
          <w:sz w:val="26"/>
          <w:szCs w:val="26"/>
        </w:rPr>
        <w:t xml:space="preserve"> </w:t>
      </w:r>
      <w:r w:rsidRPr="003E5F84">
        <w:rPr>
          <w:rFonts w:ascii="Times New Roman" w:hAnsi="Times New Roman"/>
          <w:sz w:val="26"/>
          <w:szCs w:val="26"/>
        </w:rPr>
        <w:t>will be carried out to change neoclassical/turbulent transport.</w:t>
      </w:r>
      <w:r>
        <w:rPr>
          <w:rFonts w:ascii="Times New Roman" w:hAnsi="Times New Roman"/>
          <w:sz w:val="26"/>
          <w:szCs w:val="26"/>
        </w:rPr>
        <w:t xml:space="preserve"> In particular, if </w:t>
      </w:r>
      <w:bookmarkStart w:id="21" w:name="OLE_LINK142"/>
      <w:bookmarkStart w:id="22" w:name="OLE_LINK143"/>
      <w:bookmarkStart w:id="23" w:name="OLE_LINK144"/>
      <w:r>
        <w:rPr>
          <w:rFonts w:ascii="Times New Roman" w:hAnsi="Times New Roman"/>
          <w:sz w:val="26"/>
          <w:szCs w:val="26"/>
        </w:rPr>
        <w:t xml:space="preserve">long-pulse MHD-quiescent quasi-stationary </w:t>
      </w:r>
      <w:r w:rsidRPr="003E5F84">
        <w:rPr>
          <w:rFonts w:ascii="Times New Roman" w:hAnsi="Times New Roman"/>
          <w:sz w:val="26"/>
          <w:szCs w:val="26"/>
        </w:rPr>
        <w:t>NBI-heated L-mode</w:t>
      </w:r>
      <w:bookmarkEnd w:id="21"/>
      <w:bookmarkEnd w:id="22"/>
      <w:bookmarkEnd w:id="23"/>
      <w:r w:rsidRPr="003E5F84">
        <w:rPr>
          <w:rFonts w:ascii="Times New Roman" w:hAnsi="Times New Roman"/>
          <w:sz w:val="26"/>
          <w:szCs w:val="26"/>
        </w:rPr>
        <w:t xml:space="preserve"> plasmas</w:t>
      </w:r>
      <w:r>
        <w:rPr>
          <w:rFonts w:ascii="Times New Roman" w:hAnsi="Times New Roman"/>
          <w:sz w:val="26"/>
          <w:szCs w:val="26"/>
        </w:rPr>
        <w:t xml:space="preserve"> are achieved earlier in the run, this experiment could share shots with the perturbative particle transport experiment </w:t>
      </w:r>
      <w:bookmarkStart w:id="24" w:name="OLE_LINK139"/>
      <w:bookmarkStart w:id="25" w:name="OLE_LINK140"/>
      <w:bookmarkStart w:id="26" w:name="OLE_LINK141"/>
      <w:r w:rsidR="001828E0">
        <w:rPr>
          <w:rFonts w:ascii="Times New Roman" w:hAnsi="Times New Roman"/>
          <w:sz w:val="26"/>
          <w:szCs w:val="26"/>
        </w:rPr>
        <w:t>because of similar B</w:t>
      </w:r>
      <w:r w:rsidR="001828E0" w:rsidRPr="001828E0">
        <w:rPr>
          <w:rFonts w:ascii="Times New Roman" w:hAnsi="Times New Roman"/>
          <w:sz w:val="26"/>
          <w:szCs w:val="26"/>
          <w:vertAlign w:val="subscript"/>
        </w:rPr>
        <w:t>T</w:t>
      </w:r>
      <w:r>
        <w:rPr>
          <w:rFonts w:ascii="Times New Roman" w:hAnsi="Times New Roman"/>
          <w:sz w:val="26"/>
          <w:szCs w:val="26"/>
        </w:rPr>
        <w:t xml:space="preserve"> and </w:t>
      </w:r>
      <w:proofErr w:type="spellStart"/>
      <w:r>
        <w:rPr>
          <w:rFonts w:ascii="Times New Roman" w:hAnsi="Times New Roman"/>
          <w:sz w:val="26"/>
          <w:szCs w:val="26"/>
        </w:rPr>
        <w:t>I</w:t>
      </w:r>
      <w:r w:rsidRPr="001828E0">
        <w:rPr>
          <w:rFonts w:ascii="Times New Roman" w:hAnsi="Times New Roman"/>
          <w:sz w:val="26"/>
          <w:szCs w:val="26"/>
          <w:vertAlign w:val="subscript"/>
        </w:rPr>
        <w:t>p</w:t>
      </w:r>
      <w:proofErr w:type="spellEnd"/>
      <w:r>
        <w:rPr>
          <w:rFonts w:ascii="Times New Roman" w:hAnsi="Times New Roman"/>
          <w:sz w:val="26"/>
          <w:szCs w:val="26"/>
        </w:rPr>
        <w:t xml:space="preserve"> scans</w:t>
      </w:r>
      <w:bookmarkEnd w:id="24"/>
      <w:bookmarkEnd w:id="25"/>
      <w:bookmarkEnd w:id="26"/>
      <w:r>
        <w:rPr>
          <w:rFonts w:ascii="Times New Roman" w:hAnsi="Times New Roman"/>
          <w:sz w:val="26"/>
          <w:szCs w:val="26"/>
        </w:rPr>
        <w:t>. The experimental measurements will be compared with GYRO, GTS and XGC</w:t>
      </w:r>
      <w:r w:rsidR="00330321">
        <w:rPr>
          <w:rFonts w:ascii="Times New Roman" w:hAnsi="Times New Roman"/>
          <w:sz w:val="26"/>
          <w:szCs w:val="26"/>
        </w:rPr>
        <w:t>-</w:t>
      </w:r>
      <w:r>
        <w:rPr>
          <w:rFonts w:ascii="Times New Roman" w:hAnsi="Times New Roman"/>
          <w:sz w:val="26"/>
          <w:szCs w:val="26"/>
        </w:rPr>
        <w:t>1 nonlinear simulations through TRANSP analy</w:t>
      </w:r>
      <w:r w:rsidR="00B339A5">
        <w:rPr>
          <w:rFonts w:ascii="Times New Roman" w:hAnsi="Times New Roman"/>
          <w:sz w:val="26"/>
          <w:szCs w:val="26"/>
        </w:rPr>
        <w:t xml:space="preserve">sis and synthetic diagnostics. </w:t>
      </w:r>
      <w:r>
        <w:rPr>
          <w:rFonts w:ascii="Times New Roman" w:hAnsi="Times New Roman"/>
          <w:sz w:val="26"/>
          <w:szCs w:val="26"/>
        </w:rPr>
        <w:t>Cross-code comparison will also be carried out</w:t>
      </w:r>
      <w:bookmarkEnd w:id="16"/>
      <w:bookmarkEnd w:id="17"/>
      <w:r>
        <w:rPr>
          <w:rFonts w:ascii="Times New Roman" w:hAnsi="Times New Roman"/>
          <w:sz w:val="26"/>
          <w:szCs w:val="26"/>
        </w:rPr>
        <w:t>.</w:t>
      </w:r>
    </w:p>
    <w:p w:rsidR="00DA205D" w:rsidRDefault="00DA205D">
      <w:pPr>
        <w:pStyle w:val="Heading1"/>
      </w:pPr>
      <w:r>
        <w:t>2.</w:t>
      </w:r>
      <w:r>
        <w:tab/>
        <w:t>Theoretical/ empirical justification</w:t>
      </w:r>
    </w:p>
    <w:p w:rsidR="00DA205D" w:rsidRDefault="001B6132">
      <w:pPr>
        <w:pStyle w:val="Text"/>
      </w:pPr>
      <w:r>
        <w:rPr>
          <w:rFonts w:ascii="Times New Roman" w:hAnsi="Times New Roman"/>
          <w:sz w:val="26"/>
          <w:szCs w:val="26"/>
        </w:rPr>
        <w:t xml:space="preserve">Validation of first-principle </w:t>
      </w:r>
      <w:proofErr w:type="spellStart"/>
      <w:r>
        <w:rPr>
          <w:rFonts w:ascii="Times New Roman" w:hAnsi="Times New Roman"/>
          <w:sz w:val="26"/>
          <w:szCs w:val="26"/>
        </w:rPr>
        <w:t>gyrokinetic</w:t>
      </w:r>
      <w:proofErr w:type="spellEnd"/>
      <w:r>
        <w:rPr>
          <w:rFonts w:ascii="Times New Roman" w:hAnsi="Times New Roman"/>
          <w:sz w:val="26"/>
          <w:szCs w:val="26"/>
        </w:rPr>
        <w:t xml:space="preserve"> codes is important for our ultimate goal of achieving predictive capabilities for future devices. The validation should not only </w:t>
      </w:r>
      <w:bookmarkStart w:id="27" w:name="OLE_LINK133"/>
      <w:bookmarkStart w:id="28" w:name="OLE_LINK134"/>
      <w:bookmarkStart w:id="29" w:name="OLE_LINK135"/>
      <w:r>
        <w:rPr>
          <w:rFonts w:ascii="Times New Roman" w:hAnsi="Times New Roman"/>
          <w:sz w:val="26"/>
          <w:szCs w:val="26"/>
        </w:rPr>
        <w:t xml:space="preserve">compare transport level between experiments and nonlinear </w:t>
      </w:r>
      <w:proofErr w:type="spellStart"/>
      <w:r>
        <w:rPr>
          <w:rFonts w:ascii="Times New Roman" w:hAnsi="Times New Roman"/>
          <w:sz w:val="26"/>
          <w:szCs w:val="26"/>
        </w:rPr>
        <w:t>gyrokinetic</w:t>
      </w:r>
      <w:proofErr w:type="spellEnd"/>
      <w:r>
        <w:rPr>
          <w:rFonts w:ascii="Times New Roman" w:hAnsi="Times New Roman"/>
          <w:sz w:val="26"/>
          <w:szCs w:val="26"/>
        </w:rPr>
        <w:t xml:space="preserve"> simulations, but also compare fluctuations through synthetic diagnostics</w:t>
      </w:r>
      <w:bookmarkEnd w:id="27"/>
      <w:bookmarkEnd w:id="28"/>
      <w:bookmarkEnd w:id="29"/>
      <w:r>
        <w:rPr>
          <w:rFonts w:ascii="Times New Roman" w:hAnsi="Times New Roman"/>
          <w:sz w:val="26"/>
          <w:szCs w:val="26"/>
        </w:rPr>
        <w:t xml:space="preserve">. </w:t>
      </w:r>
      <w:r w:rsidRPr="003E5F84">
        <w:rPr>
          <w:rFonts w:ascii="Times New Roman" w:hAnsi="Times New Roman"/>
          <w:sz w:val="26"/>
          <w:szCs w:val="26"/>
        </w:rPr>
        <w:t>L-mode plasmas offer some favorable properties to facilitate this study: easier to obtain stationary profiles; easier to maintain MHD quiescence; no complications from edge transport barrier.</w:t>
      </w:r>
      <w:r w:rsidR="00EC7C94">
        <w:rPr>
          <w:rFonts w:ascii="Times New Roman" w:hAnsi="Times New Roman"/>
          <w:sz w:val="26"/>
          <w:szCs w:val="26"/>
        </w:rPr>
        <w:t xml:space="preserve"> </w:t>
      </w:r>
      <w:r w:rsidR="00B339A5">
        <w:rPr>
          <w:rFonts w:ascii="Times New Roman" w:hAnsi="Times New Roman"/>
          <w:sz w:val="26"/>
          <w:szCs w:val="26"/>
        </w:rPr>
        <w:t xml:space="preserve">The experiment will also allow us to assess L-mode transport shortfall seen in DIII-D L-mode plasmas (not yet seen in a set of NSTX L-mode plasmas) under different conditions, e.g. different q profile. Furthermore, this experiment will also provide a database </w:t>
      </w:r>
      <w:bookmarkStart w:id="30" w:name="OLE_LINK136"/>
      <w:bookmarkStart w:id="31" w:name="OLE_LINK137"/>
      <w:bookmarkStart w:id="32" w:name="OLE_LINK138"/>
      <w:r w:rsidR="00B339A5">
        <w:rPr>
          <w:rFonts w:ascii="Times New Roman" w:hAnsi="Times New Roman"/>
          <w:sz w:val="26"/>
          <w:szCs w:val="26"/>
        </w:rPr>
        <w:t>for developing reduced transport models, e.g. TGLF, for NSTX-U parameter regimes.</w:t>
      </w:r>
      <w:bookmarkEnd w:id="30"/>
      <w:bookmarkEnd w:id="31"/>
      <w:bookmarkEnd w:id="32"/>
    </w:p>
    <w:p w:rsidR="00DA205D" w:rsidRDefault="00DA205D">
      <w:pPr>
        <w:pStyle w:val="Heading1"/>
      </w:pPr>
      <w:r>
        <w:t>3.</w:t>
      </w:r>
      <w:r>
        <w:tab/>
        <w:t>Experimental run plan</w:t>
      </w:r>
    </w:p>
    <w:p w:rsidR="00883BC4" w:rsidRDefault="00D968A7" w:rsidP="00812774">
      <w:pPr>
        <w:pStyle w:val="Text"/>
        <w:spacing w:before="0" w:line="240" w:lineRule="auto"/>
        <w:jc w:val="both"/>
        <w:rPr>
          <w:rFonts w:ascii="Times New Roman" w:hAnsi="Times New Roman"/>
          <w:sz w:val="26"/>
          <w:szCs w:val="26"/>
        </w:rPr>
      </w:pPr>
      <w:r>
        <w:t xml:space="preserve">This XP will follow </w:t>
      </w:r>
      <w:proofErr w:type="spellStart"/>
      <w:r>
        <w:t>Deyong</w:t>
      </w:r>
      <w:proofErr w:type="spellEnd"/>
      <w:r>
        <w:t xml:space="preserve"> Liu’s XP “</w:t>
      </w:r>
      <w:r w:rsidRPr="0053375A">
        <w:rPr>
          <w:rFonts w:ascii="Times New Roman" w:hAnsi="Times New Roman"/>
          <w:sz w:val="26"/>
          <w:szCs w:val="26"/>
        </w:rPr>
        <w:t>FIDA and SSNPA checkout</w:t>
      </w:r>
      <w:r>
        <w:rPr>
          <w:rFonts w:ascii="Times New Roman" w:hAnsi="Times New Roman"/>
          <w:sz w:val="26"/>
          <w:szCs w:val="26"/>
        </w:rPr>
        <w:t xml:space="preserve">”, in which </w:t>
      </w:r>
      <w:bookmarkStart w:id="33" w:name="OLE_LINK12"/>
      <w:r>
        <w:rPr>
          <w:rFonts w:ascii="Times New Roman" w:hAnsi="Times New Roman"/>
          <w:sz w:val="26"/>
          <w:szCs w:val="26"/>
        </w:rPr>
        <w:t xml:space="preserve">MHD quiescent </w:t>
      </w:r>
      <w:bookmarkEnd w:id="33"/>
      <w:r>
        <w:rPr>
          <w:rFonts w:ascii="Times New Roman" w:hAnsi="Times New Roman"/>
          <w:sz w:val="26"/>
          <w:szCs w:val="26"/>
        </w:rPr>
        <w:t xml:space="preserve">NBI-heated L-mode scenario will be developed or a dedicated XMP for </w:t>
      </w:r>
      <w:bookmarkStart w:id="34" w:name="OLE_LINK10"/>
      <w:bookmarkStart w:id="35" w:name="OLE_LINK11"/>
      <w:r>
        <w:rPr>
          <w:rFonts w:ascii="Times New Roman" w:hAnsi="Times New Roman"/>
          <w:sz w:val="26"/>
          <w:szCs w:val="26"/>
        </w:rPr>
        <w:t>developing MHD quiescent</w:t>
      </w:r>
      <w:bookmarkEnd w:id="34"/>
      <w:bookmarkEnd w:id="35"/>
      <w:r>
        <w:rPr>
          <w:rFonts w:ascii="Times New Roman" w:hAnsi="Times New Roman"/>
          <w:sz w:val="26"/>
          <w:szCs w:val="26"/>
        </w:rPr>
        <w:t xml:space="preserve"> NBI-heated L-mode scenario. </w:t>
      </w:r>
      <w:r w:rsidR="00D46D3A">
        <w:rPr>
          <w:rFonts w:ascii="Times New Roman" w:hAnsi="Times New Roman"/>
          <w:sz w:val="26"/>
          <w:szCs w:val="26"/>
        </w:rPr>
        <w:t xml:space="preserve">Reference shot number is to be determined. </w:t>
      </w:r>
      <w:r w:rsidR="006C2D64">
        <w:rPr>
          <w:rFonts w:ascii="Times New Roman" w:hAnsi="Times New Roman"/>
          <w:sz w:val="26"/>
          <w:szCs w:val="26"/>
        </w:rPr>
        <w:t xml:space="preserve">If we could achieve </w:t>
      </w:r>
      <w:bookmarkStart w:id="36" w:name="OLE_LINK36"/>
      <w:bookmarkStart w:id="37" w:name="OLE_LINK37"/>
      <w:bookmarkStart w:id="38" w:name="OLE_LINK38"/>
      <w:r w:rsidR="006C2D64">
        <w:rPr>
          <w:rFonts w:ascii="Times New Roman" w:hAnsi="Times New Roman"/>
          <w:sz w:val="26"/>
          <w:szCs w:val="26"/>
        </w:rPr>
        <w:t>long quasi-steady-state MHD quiescent L-mode</w:t>
      </w:r>
      <w:bookmarkEnd w:id="36"/>
      <w:bookmarkEnd w:id="37"/>
      <w:bookmarkEnd w:id="38"/>
      <w:r w:rsidR="006C2D64">
        <w:rPr>
          <w:rFonts w:ascii="Times New Roman" w:hAnsi="Times New Roman"/>
          <w:sz w:val="26"/>
          <w:szCs w:val="26"/>
        </w:rPr>
        <w:t xml:space="preserve"> (may need the dedicated XMP to develop it), </w:t>
      </w:r>
      <w:r w:rsidR="00D04828">
        <w:rPr>
          <w:rFonts w:ascii="Times New Roman" w:hAnsi="Times New Roman"/>
          <w:sz w:val="26"/>
          <w:szCs w:val="26"/>
        </w:rPr>
        <w:t xml:space="preserve">perturbative particle transport experiment could be combined with this XP due to similar </w:t>
      </w:r>
      <w:bookmarkStart w:id="39" w:name="OLE_LINK39"/>
      <w:r w:rsidR="00D04828">
        <w:rPr>
          <w:rFonts w:ascii="Times New Roman" w:hAnsi="Times New Roman"/>
          <w:sz w:val="26"/>
          <w:szCs w:val="26"/>
        </w:rPr>
        <w:t>B</w:t>
      </w:r>
      <w:r w:rsidR="00D04828" w:rsidRPr="00D04828">
        <w:rPr>
          <w:rFonts w:ascii="Times New Roman" w:hAnsi="Times New Roman"/>
          <w:sz w:val="26"/>
          <w:szCs w:val="26"/>
          <w:vertAlign w:val="subscript"/>
        </w:rPr>
        <w:t>T</w:t>
      </w:r>
      <w:r w:rsidR="00D04828">
        <w:rPr>
          <w:rFonts w:ascii="Times New Roman" w:hAnsi="Times New Roman"/>
          <w:sz w:val="26"/>
          <w:szCs w:val="26"/>
        </w:rPr>
        <w:t xml:space="preserve"> and </w:t>
      </w:r>
      <w:proofErr w:type="spellStart"/>
      <w:r w:rsidR="00D04828">
        <w:rPr>
          <w:rFonts w:ascii="Times New Roman" w:hAnsi="Times New Roman"/>
          <w:sz w:val="26"/>
          <w:szCs w:val="26"/>
        </w:rPr>
        <w:t>I</w:t>
      </w:r>
      <w:r w:rsidR="00D04828" w:rsidRPr="00D04828">
        <w:rPr>
          <w:rFonts w:ascii="Times New Roman" w:hAnsi="Times New Roman"/>
          <w:sz w:val="26"/>
          <w:szCs w:val="26"/>
          <w:vertAlign w:val="subscript"/>
        </w:rPr>
        <w:t>p</w:t>
      </w:r>
      <w:proofErr w:type="spellEnd"/>
      <w:r w:rsidR="004A112E">
        <w:rPr>
          <w:rFonts w:ascii="Times New Roman" w:hAnsi="Times New Roman"/>
          <w:sz w:val="26"/>
          <w:szCs w:val="26"/>
        </w:rPr>
        <w:t xml:space="preserve"> scan</w:t>
      </w:r>
      <w:r w:rsidR="00D04828">
        <w:rPr>
          <w:rFonts w:ascii="Times New Roman" w:hAnsi="Times New Roman"/>
          <w:sz w:val="26"/>
          <w:szCs w:val="26"/>
        </w:rPr>
        <w:t xml:space="preserve"> </w:t>
      </w:r>
      <w:bookmarkEnd w:id="39"/>
      <w:r w:rsidR="004A112E">
        <w:rPr>
          <w:rFonts w:ascii="Times New Roman" w:hAnsi="Times New Roman"/>
          <w:sz w:val="26"/>
          <w:szCs w:val="26"/>
        </w:rPr>
        <w:t>is</w:t>
      </w:r>
      <w:r w:rsidR="00D04828">
        <w:rPr>
          <w:rFonts w:ascii="Times New Roman" w:hAnsi="Times New Roman"/>
          <w:sz w:val="26"/>
          <w:szCs w:val="26"/>
        </w:rPr>
        <w:t xml:space="preserve"> planned</w:t>
      </w:r>
      <w:r w:rsidR="003D36F1">
        <w:rPr>
          <w:rFonts w:ascii="Times New Roman" w:hAnsi="Times New Roman"/>
          <w:sz w:val="26"/>
          <w:szCs w:val="26"/>
        </w:rPr>
        <w:t xml:space="preserve"> (will discuss further later).</w:t>
      </w:r>
      <w:r w:rsidR="003C30EB">
        <w:rPr>
          <w:rFonts w:ascii="Times New Roman" w:hAnsi="Times New Roman"/>
          <w:sz w:val="26"/>
          <w:szCs w:val="26"/>
        </w:rPr>
        <w:t xml:space="preserve"> </w:t>
      </w:r>
    </w:p>
    <w:p w:rsidR="00883BC4" w:rsidRDefault="00883BC4" w:rsidP="00812774">
      <w:pPr>
        <w:pStyle w:val="Text"/>
        <w:spacing w:before="0" w:line="240" w:lineRule="auto"/>
        <w:jc w:val="both"/>
        <w:rPr>
          <w:rFonts w:ascii="Times New Roman" w:hAnsi="Times New Roman"/>
          <w:sz w:val="26"/>
          <w:szCs w:val="26"/>
        </w:rPr>
      </w:pPr>
    </w:p>
    <w:p w:rsidR="00EA22D9" w:rsidRDefault="00883BC4" w:rsidP="00EA22D9">
      <w:pPr>
        <w:pStyle w:val="Text"/>
        <w:spacing w:before="0" w:line="240" w:lineRule="auto"/>
        <w:jc w:val="both"/>
        <w:rPr>
          <w:rFonts w:ascii="Times New Roman" w:hAnsi="Times New Roman"/>
          <w:sz w:val="26"/>
          <w:szCs w:val="26"/>
        </w:rPr>
      </w:pPr>
      <w:r>
        <w:rPr>
          <w:rFonts w:ascii="Times New Roman" w:hAnsi="Times New Roman"/>
          <w:sz w:val="26"/>
          <w:szCs w:val="26"/>
        </w:rPr>
        <w:t>Stefan Gerhardt has explored possible equilibria for L-mode in NSTX-U</w:t>
      </w:r>
      <w:r w:rsidR="00EA22D9">
        <w:rPr>
          <w:rFonts w:ascii="Times New Roman" w:hAnsi="Times New Roman"/>
          <w:sz w:val="26"/>
          <w:szCs w:val="26"/>
        </w:rPr>
        <w:t xml:space="preserve"> for different </w:t>
      </w:r>
      <w:bookmarkStart w:id="40" w:name="OLE_LINK59"/>
      <w:bookmarkStart w:id="41" w:name="OLE_LINK60"/>
      <w:r w:rsidR="00EA22D9">
        <w:rPr>
          <w:rFonts w:ascii="Times New Roman" w:hAnsi="Times New Roman"/>
          <w:sz w:val="26"/>
          <w:szCs w:val="26"/>
        </w:rPr>
        <w:t>B</w:t>
      </w:r>
      <w:r w:rsidR="00EA22D9" w:rsidRPr="003C30EB">
        <w:rPr>
          <w:rFonts w:ascii="Times New Roman" w:hAnsi="Times New Roman"/>
          <w:sz w:val="26"/>
          <w:szCs w:val="26"/>
          <w:vertAlign w:val="subscript"/>
        </w:rPr>
        <w:t>T</w:t>
      </w:r>
      <w:r w:rsidR="00EA22D9">
        <w:rPr>
          <w:rFonts w:ascii="Times New Roman" w:hAnsi="Times New Roman"/>
          <w:sz w:val="26"/>
          <w:szCs w:val="26"/>
          <w:vertAlign w:val="subscript"/>
        </w:rPr>
        <w:t xml:space="preserve"> </w:t>
      </w:r>
      <w:r w:rsidR="00EA22D9" w:rsidRPr="00EA22D9">
        <w:rPr>
          <w:rFonts w:ascii="Times New Roman" w:hAnsi="Times New Roman"/>
          <w:sz w:val="26"/>
          <w:szCs w:val="26"/>
        </w:rPr>
        <w:t xml:space="preserve">and </w:t>
      </w:r>
      <w:proofErr w:type="spellStart"/>
      <w:r w:rsidR="00EA22D9">
        <w:rPr>
          <w:rFonts w:ascii="Times New Roman" w:hAnsi="Times New Roman"/>
          <w:sz w:val="26"/>
          <w:szCs w:val="26"/>
        </w:rPr>
        <w:t>I</w:t>
      </w:r>
      <w:r w:rsidR="00EA22D9" w:rsidRPr="003C30EB">
        <w:rPr>
          <w:rFonts w:ascii="Times New Roman" w:hAnsi="Times New Roman"/>
          <w:sz w:val="26"/>
          <w:szCs w:val="26"/>
          <w:vertAlign w:val="subscript"/>
        </w:rPr>
        <w:t>p</w:t>
      </w:r>
      <w:proofErr w:type="spellEnd"/>
      <w:r w:rsidR="00EA22D9">
        <w:rPr>
          <w:rFonts w:ascii="Times New Roman" w:hAnsi="Times New Roman"/>
          <w:sz w:val="26"/>
          <w:szCs w:val="26"/>
          <w:vertAlign w:val="subscript"/>
        </w:rPr>
        <w:t xml:space="preserve"> </w:t>
      </w:r>
      <w:r w:rsidR="00EA22D9" w:rsidRPr="00EA22D9">
        <w:rPr>
          <w:rFonts w:ascii="Times New Roman" w:hAnsi="Times New Roman"/>
          <w:sz w:val="26"/>
          <w:szCs w:val="26"/>
        </w:rPr>
        <w:t>combinations</w:t>
      </w:r>
      <w:bookmarkEnd w:id="40"/>
      <w:bookmarkEnd w:id="41"/>
      <w:r>
        <w:rPr>
          <w:rFonts w:ascii="Times New Roman" w:hAnsi="Times New Roman"/>
          <w:sz w:val="26"/>
          <w:szCs w:val="26"/>
        </w:rPr>
        <w:t xml:space="preserve">. The conclusion is that for </w:t>
      </w:r>
      <w:bookmarkStart w:id="42" w:name="OLE_LINK51"/>
      <w:bookmarkStart w:id="43" w:name="OLE_LINK52"/>
      <w:r>
        <w:rPr>
          <w:rFonts w:ascii="Times New Roman" w:hAnsi="Times New Roman"/>
          <w:sz w:val="26"/>
          <w:szCs w:val="26"/>
        </w:rPr>
        <w:t>B</w:t>
      </w:r>
      <w:r w:rsidRPr="003C30EB">
        <w:rPr>
          <w:rFonts w:ascii="Times New Roman" w:hAnsi="Times New Roman"/>
          <w:sz w:val="26"/>
          <w:szCs w:val="26"/>
          <w:vertAlign w:val="subscript"/>
        </w:rPr>
        <w:t>T</w:t>
      </w:r>
      <w:bookmarkEnd w:id="42"/>
      <w:bookmarkEnd w:id="43"/>
      <w:r>
        <w:rPr>
          <w:rFonts w:ascii="Times New Roman" w:hAnsi="Times New Roman"/>
          <w:sz w:val="26"/>
          <w:szCs w:val="26"/>
        </w:rPr>
        <w:t xml:space="preserve"> of 0.65 T, the highes</w:t>
      </w:r>
      <w:r w:rsidR="00E86930">
        <w:rPr>
          <w:rFonts w:ascii="Times New Roman" w:hAnsi="Times New Roman"/>
          <w:sz w:val="26"/>
          <w:szCs w:val="26"/>
        </w:rPr>
        <w:t>t possible current is 0.7 MA to avoid disruption</w:t>
      </w:r>
      <w:r w:rsidR="00EA22D9">
        <w:rPr>
          <w:rFonts w:ascii="Times New Roman" w:hAnsi="Times New Roman"/>
          <w:sz w:val="26"/>
          <w:szCs w:val="26"/>
        </w:rPr>
        <w:t xml:space="preserve"> and </w:t>
      </w:r>
      <w:r>
        <w:rPr>
          <w:rFonts w:ascii="Times New Roman" w:hAnsi="Times New Roman"/>
          <w:sz w:val="26"/>
          <w:szCs w:val="26"/>
        </w:rPr>
        <w:t xml:space="preserve">the </w:t>
      </w:r>
      <w:bookmarkStart w:id="44" w:name="OLE_LINK57"/>
      <w:bookmarkStart w:id="45" w:name="OLE_LINK58"/>
      <w:proofErr w:type="spellStart"/>
      <w:r w:rsidR="006B246E">
        <w:rPr>
          <w:rFonts w:ascii="Times New Roman" w:hAnsi="Times New Roman"/>
          <w:sz w:val="26"/>
          <w:szCs w:val="26"/>
        </w:rPr>
        <w:t>I</w:t>
      </w:r>
      <w:r w:rsidR="006B246E" w:rsidRPr="003C30EB">
        <w:rPr>
          <w:rFonts w:ascii="Times New Roman" w:hAnsi="Times New Roman"/>
          <w:sz w:val="26"/>
          <w:szCs w:val="26"/>
          <w:vertAlign w:val="subscript"/>
        </w:rPr>
        <w:t>p</w:t>
      </w:r>
      <w:proofErr w:type="spellEnd"/>
      <w:r w:rsidR="006B246E">
        <w:rPr>
          <w:rFonts w:ascii="Times New Roman" w:hAnsi="Times New Roman"/>
          <w:sz w:val="26"/>
          <w:szCs w:val="26"/>
        </w:rPr>
        <w:t>/</w:t>
      </w:r>
      <w:r>
        <w:rPr>
          <w:rFonts w:ascii="Times New Roman" w:hAnsi="Times New Roman"/>
          <w:sz w:val="26"/>
          <w:szCs w:val="26"/>
        </w:rPr>
        <w:t>B</w:t>
      </w:r>
      <w:r w:rsidRPr="003C30EB">
        <w:rPr>
          <w:rFonts w:ascii="Times New Roman" w:hAnsi="Times New Roman"/>
          <w:sz w:val="26"/>
          <w:szCs w:val="26"/>
          <w:vertAlign w:val="subscript"/>
        </w:rPr>
        <w:t>T</w:t>
      </w:r>
      <w:r>
        <w:rPr>
          <w:rFonts w:ascii="Times New Roman" w:hAnsi="Times New Roman"/>
          <w:sz w:val="26"/>
          <w:szCs w:val="26"/>
        </w:rPr>
        <w:t xml:space="preserve"> </w:t>
      </w:r>
      <w:bookmarkEnd w:id="44"/>
      <w:bookmarkEnd w:id="45"/>
      <w:r>
        <w:rPr>
          <w:rFonts w:ascii="Times New Roman" w:hAnsi="Times New Roman"/>
          <w:sz w:val="26"/>
          <w:szCs w:val="26"/>
        </w:rPr>
        <w:t xml:space="preserve">should not exceed </w:t>
      </w:r>
      <w:r w:rsidR="00EA22D9">
        <w:rPr>
          <w:rFonts w:ascii="Times New Roman" w:hAnsi="Times New Roman"/>
          <w:sz w:val="26"/>
          <w:szCs w:val="26"/>
        </w:rPr>
        <w:t>1.077 MA/T. Taking in</w:t>
      </w:r>
      <w:r w:rsidR="008B4DD6">
        <w:rPr>
          <w:rFonts w:ascii="Times New Roman" w:hAnsi="Times New Roman"/>
          <w:sz w:val="26"/>
          <w:szCs w:val="26"/>
        </w:rPr>
        <w:t>to</w:t>
      </w:r>
      <w:r w:rsidR="00EA22D9">
        <w:rPr>
          <w:rFonts w:ascii="Times New Roman" w:hAnsi="Times New Roman"/>
          <w:sz w:val="26"/>
          <w:szCs w:val="26"/>
        </w:rPr>
        <w:t xml:space="preserve"> account of this constrain</w:t>
      </w:r>
      <w:r w:rsidR="008B4DD6">
        <w:rPr>
          <w:rFonts w:ascii="Times New Roman" w:hAnsi="Times New Roman"/>
          <w:sz w:val="26"/>
          <w:szCs w:val="26"/>
        </w:rPr>
        <w:t xml:space="preserve">t, we consider </w:t>
      </w:r>
      <w:r w:rsidR="00DE3E96">
        <w:rPr>
          <w:rFonts w:ascii="Times New Roman" w:hAnsi="Times New Roman"/>
          <w:sz w:val="26"/>
          <w:szCs w:val="26"/>
        </w:rPr>
        <w:t>two plans for planning B</w:t>
      </w:r>
      <w:r w:rsidR="00DE3E96" w:rsidRPr="00DE3E96">
        <w:rPr>
          <w:rFonts w:ascii="Times New Roman" w:hAnsi="Times New Roman"/>
          <w:sz w:val="26"/>
          <w:szCs w:val="26"/>
          <w:vertAlign w:val="subscript"/>
        </w:rPr>
        <w:t>T</w:t>
      </w:r>
      <w:r w:rsidR="00DE3E96">
        <w:rPr>
          <w:rFonts w:ascii="Times New Roman" w:hAnsi="Times New Roman"/>
          <w:sz w:val="26"/>
          <w:szCs w:val="26"/>
        </w:rPr>
        <w:t xml:space="preserve"> and </w:t>
      </w:r>
      <w:proofErr w:type="spellStart"/>
      <w:r w:rsidR="00DE3E96">
        <w:rPr>
          <w:rFonts w:ascii="Times New Roman" w:hAnsi="Times New Roman"/>
          <w:sz w:val="26"/>
          <w:szCs w:val="26"/>
        </w:rPr>
        <w:t>I</w:t>
      </w:r>
      <w:r w:rsidR="00DE3E96" w:rsidRPr="00DE3E96">
        <w:rPr>
          <w:rFonts w:ascii="Times New Roman" w:hAnsi="Times New Roman"/>
          <w:sz w:val="26"/>
          <w:szCs w:val="26"/>
          <w:vertAlign w:val="subscript"/>
        </w:rPr>
        <w:t>p</w:t>
      </w:r>
      <w:proofErr w:type="spellEnd"/>
      <w:r w:rsidR="00DE3E96">
        <w:rPr>
          <w:rFonts w:ascii="Times New Roman" w:hAnsi="Times New Roman"/>
          <w:sz w:val="26"/>
          <w:szCs w:val="26"/>
        </w:rPr>
        <w:t xml:space="preserve"> scan. Plan A is to use the following</w:t>
      </w:r>
      <w:r w:rsidR="008B4DD6">
        <w:rPr>
          <w:rFonts w:ascii="Times New Roman" w:hAnsi="Times New Roman"/>
          <w:sz w:val="26"/>
          <w:szCs w:val="26"/>
        </w:rPr>
        <w:t xml:space="preserve"> </w:t>
      </w:r>
      <w:r w:rsidR="00EA22D9">
        <w:rPr>
          <w:rFonts w:ascii="Times New Roman" w:hAnsi="Times New Roman"/>
          <w:sz w:val="26"/>
          <w:szCs w:val="26"/>
        </w:rPr>
        <w:t>B</w:t>
      </w:r>
      <w:r w:rsidR="00EA22D9" w:rsidRPr="003C30EB">
        <w:rPr>
          <w:rFonts w:ascii="Times New Roman" w:hAnsi="Times New Roman"/>
          <w:sz w:val="26"/>
          <w:szCs w:val="26"/>
          <w:vertAlign w:val="subscript"/>
        </w:rPr>
        <w:t>T</w:t>
      </w:r>
      <w:r w:rsidR="00EA22D9">
        <w:rPr>
          <w:rFonts w:ascii="Times New Roman" w:hAnsi="Times New Roman"/>
          <w:sz w:val="26"/>
          <w:szCs w:val="26"/>
          <w:vertAlign w:val="subscript"/>
        </w:rPr>
        <w:t xml:space="preserve"> </w:t>
      </w:r>
      <w:r w:rsidR="00EA22D9" w:rsidRPr="00EA22D9">
        <w:rPr>
          <w:rFonts w:ascii="Times New Roman" w:hAnsi="Times New Roman"/>
          <w:sz w:val="26"/>
          <w:szCs w:val="26"/>
        </w:rPr>
        <w:lastRenderedPageBreak/>
        <w:t xml:space="preserve">and </w:t>
      </w:r>
      <w:proofErr w:type="spellStart"/>
      <w:r w:rsidR="00EA22D9">
        <w:rPr>
          <w:rFonts w:ascii="Times New Roman" w:hAnsi="Times New Roman"/>
          <w:sz w:val="26"/>
          <w:szCs w:val="26"/>
        </w:rPr>
        <w:t>I</w:t>
      </w:r>
      <w:r w:rsidR="00EA22D9" w:rsidRPr="003C30EB">
        <w:rPr>
          <w:rFonts w:ascii="Times New Roman" w:hAnsi="Times New Roman"/>
          <w:sz w:val="26"/>
          <w:szCs w:val="26"/>
          <w:vertAlign w:val="subscript"/>
        </w:rPr>
        <w:t>p</w:t>
      </w:r>
      <w:proofErr w:type="spellEnd"/>
      <w:r w:rsidR="00EA22D9">
        <w:rPr>
          <w:rFonts w:ascii="Times New Roman" w:hAnsi="Times New Roman"/>
          <w:sz w:val="26"/>
          <w:szCs w:val="26"/>
          <w:vertAlign w:val="subscript"/>
        </w:rPr>
        <w:t xml:space="preserve"> </w:t>
      </w:r>
      <w:r w:rsidR="00EA22D9" w:rsidRPr="00EA22D9">
        <w:rPr>
          <w:rFonts w:ascii="Times New Roman" w:hAnsi="Times New Roman"/>
          <w:sz w:val="26"/>
          <w:szCs w:val="26"/>
        </w:rPr>
        <w:t>combinations</w:t>
      </w:r>
      <w:r w:rsidR="00EA22D9">
        <w:rPr>
          <w:rFonts w:ascii="Times New Roman" w:hAnsi="Times New Roman"/>
          <w:sz w:val="26"/>
          <w:szCs w:val="26"/>
        </w:rPr>
        <w:t>:</w:t>
      </w:r>
      <w:r w:rsidR="00FD2028">
        <w:rPr>
          <w:rFonts w:ascii="Times New Roman" w:hAnsi="Times New Roman"/>
          <w:sz w:val="26"/>
          <w:szCs w:val="26"/>
        </w:rPr>
        <w:t xml:space="preserve"> (0.65 T, 0.7 MA), (0.65 T, 0.55 MA), (0.5 T, 0.55</w:t>
      </w:r>
      <w:r w:rsidR="00EA22D9">
        <w:rPr>
          <w:rFonts w:ascii="Times New Roman" w:hAnsi="Times New Roman"/>
          <w:sz w:val="26"/>
          <w:szCs w:val="26"/>
        </w:rPr>
        <w:t xml:space="preserve"> MA)</w:t>
      </w:r>
      <w:r w:rsidR="00DE3E96">
        <w:rPr>
          <w:rFonts w:ascii="Times New Roman" w:hAnsi="Times New Roman"/>
          <w:sz w:val="26"/>
          <w:szCs w:val="26"/>
        </w:rPr>
        <w:t xml:space="preserve"> if the corresponding L-mode is successfully developed. If developing good L-mode for B</w:t>
      </w:r>
      <w:r w:rsidR="00DE3E96" w:rsidRPr="00DE3E96">
        <w:rPr>
          <w:rFonts w:ascii="Times New Roman" w:hAnsi="Times New Roman"/>
          <w:sz w:val="26"/>
          <w:szCs w:val="26"/>
          <w:vertAlign w:val="subscript"/>
        </w:rPr>
        <w:t>T</w:t>
      </w:r>
      <w:r w:rsidR="00DE3E96">
        <w:rPr>
          <w:rFonts w:ascii="Times New Roman" w:hAnsi="Times New Roman"/>
          <w:sz w:val="26"/>
          <w:szCs w:val="26"/>
        </w:rPr>
        <w:t>=0.5 T is unsuccessful, we will resort to plan B which includes higher B</w:t>
      </w:r>
      <w:r w:rsidR="00DE3E96" w:rsidRPr="00DE3E96">
        <w:rPr>
          <w:rFonts w:ascii="Times New Roman" w:hAnsi="Times New Roman"/>
          <w:sz w:val="26"/>
          <w:szCs w:val="26"/>
          <w:vertAlign w:val="subscript"/>
        </w:rPr>
        <w:t>T</w:t>
      </w:r>
      <w:r w:rsidR="00DE3E96">
        <w:rPr>
          <w:rFonts w:ascii="Times New Roman" w:hAnsi="Times New Roman"/>
          <w:sz w:val="26"/>
          <w:szCs w:val="26"/>
          <w:vertAlign w:val="subscript"/>
        </w:rPr>
        <w:t xml:space="preserve"> </w:t>
      </w:r>
      <w:r w:rsidR="00DE3E96">
        <w:rPr>
          <w:rFonts w:ascii="Times New Roman" w:hAnsi="Times New Roman"/>
          <w:sz w:val="26"/>
          <w:szCs w:val="26"/>
        </w:rPr>
        <w:t>scenario</w:t>
      </w:r>
      <w:r w:rsidR="00544D53">
        <w:rPr>
          <w:rFonts w:ascii="Times New Roman" w:hAnsi="Times New Roman"/>
          <w:sz w:val="26"/>
          <w:szCs w:val="26"/>
        </w:rPr>
        <w:t>s</w:t>
      </w:r>
      <w:r w:rsidR="00DE3E96" w:rsidRPr="00DE3E96">
        <w:rPr>
          <w:rFonts w:ascii="Times New Roman" w:hAnsi="Times New Roman"/>
          <w:sz w:val="26"/>
          <w:szCs w:val="26"/>
        </w:rPr>
        <w:t>:</w:t>
      </w:r>
      <w:r w:rsidR="00DE3E96">
        <w:rPr>
          <w:rFonts w:ascii="Times New Roman" w:hAnsi="Times New Roman"/>
          <w:sz w:val="26"/>
          <w:szCs w:val="26"/>
        </w:rPr>
        <w:t xml:space="preserve"> (0.75 T, 0.</w:t>
      </w:r>
      <w:r w:rsidR="00BB4204">
        <w:rPr>
          <w:rFonts w:ascii="Times New Roman" w:hAnsi="Times New Roman"/>
          <w:sz w:val="26"/>
          <w:szCs w:val="26"/>
        </w:rPr>
        <w:t>7</w:t>
      </w:r>
      <w:r w:rsidR="00DE3E96">
        <w:rPr>
          <w:rFonts w:ascii="Times New Roman" w:hAnsi="Times New Roman"/>
          <w:sz w:val="26"/>
          <w:szCs w:val="26"/>
        </w:rPr>
        <w:t xml:space="preserve"> MA)</w:t>
      </w:r>
      <w:r w:rsidR="00544D53">
        <w:rPr>
          <w:rFonts w:ascii="Times New Roman" w:hAnsi="Times New Roman"/>
          <w:sz w:val="26"/>
          <w:szCs w:val="26"/>
        </w:rPr>
        <w:t>, (0.75, 0.</w:t>
      </w:r>
      <w:r w:rsidR="005D148D">
        <w:rPr>
          <w:rFonts w:ascii="Times New Roman" w:hAnsi="Times New Roman"/>
          <w:sz w:val="26"/>
          <w:szCs w:val="26"/>
        </w:rPr>
        <w:t>55</w:t>
      </w:r>
      <w:r w:rsidR="00544D53">
        <w:rPr>
          <w:rFonts w:ascii="Times New Roman" w:hAnsi="Times New Roman"/>
          <w:sz w:val="26"/>
          <w:szCs w:val="26"/>
        </w:rPr>
        <w:t xml:space="preserve"> MA), </w:t>
      </w:r>
      <w:r w:rsidR="00DE3E96">
        <w:rPr>
          <w:rFonts w:ascii="Times New Roman" w:hAnsi="Times New Roman"/>
          <w:sz w:val="26"/>
          <w:szCs w:val="26"/>
        </w:rPr>
        <w:t>(0.65 T, 0.7 MA), (0.65 T, 0.5</w:t>
      </w:r>
      <w:r w:rsidR="005D148D">
        <w:rPr>
          <w:rFonts w:ascii="Times New Roman" w:hAnsi="Times New Roman"/>
          <w:sz w:val="26"/>
          <w:szCs w:val="26"/>
        </w:rPr>
        <w:t>5</w:t>
      </w:r>
      <w:r w:rsidR="000F53E5">
        <w:rPr>
          <w:rFonts w:ascii="Times New Roman" w:hAnsi="Times New Roman"/>
          <w:sz w:val="26"/>
          <w:szCs w:val="26"/>
        </w:rPr>
        <w:t xml:space="preserve"> MA). Note that</w:t>
      </w:r>
      <w:r w:rsidR="00DE3E96">
        <w:rPr>
          <w:rFonts w:ascii="Times New Roman" w:hAnsi="Times New Roman"/>
          <w:sz w:val="26"/>
          <w:szCs w:val="26"/>
        </w:rPr>
        <w:t xml:space="preserve"> B</w:t>
      </w:r>
      <w:r w:rsidR="00DE3E96" w:rsidRPr="00DE3E96">
        <w:rPr>
          <w:rFonts w:ascii="Times New Roman" w:hAnsi="Times New Roman"/>
          <w:sz w:val="26"/>
          <w:szCs w:val="26"/>
          <w:vertAlign w:val="subscript"/>
        </w:rPr>
        <w:t>T</w:t>
      </w:r>
      <w:r w:rsidR="00DE3E96">
        <w:rPr>
          <w:rFonts w:ascii="Times New Roman" w:hAnsi="Times New Roman"/>
          <w:sz w:val="26"/>
          <w:szCs w:val="26"/>
        </w:rPr>
        <w:t xml:space="preserve"> of 0.75 T is likely to happen in later in the run campaign. If we ought to use plan B, then </w:t>
      </w:r>
      <w:r w:rsidR="0031179A">
        <w:rPr>
          <w:rFonts w:ascii="Times New Roman" w:hAnsi="Times New Roman"/>
          <w:sz w:val="26"/>
          <w:szCs w:val="26"/>
        </w:rPr>
        <w:t>one</w:t>
      </w:r>
      <w:r w:rsidR="00544D53">
        <w:rPr>
          <w:rFonts w:ascii="Times New Roman" w:hAnsi="Times New Roman"/>
          <w:sz w:val="26"/>
          <w:szCs w:val="26"/>
        </w:rPr>
        <w:t xml:space="preserve"> </w:t>
      </w:r>
      <w:r w:rsidR="00DE3E96">
        <w:rPr>
          <w:rFonts w:ascii="Times New Roman" w:hAnsi="Times New Roman"/>
          <w:sz w:val="26"/>
          <w:szCs w:val="26"/>
        </w:rPr>
        <w:t xml:space="preserve">part of this XP can be run early in the run campaign and </w:t>
      </w:r>
      <w:r w:rsidR="0031179A">
        <w:rPr>
          <w:rFonts w:ascii="Times New Roman" w:hAnsi="Times New Roman"/>
          <w:sz w:val="26"/>
          <w:szCs w:val="26"/>
        </w:rPr>
        <w:t>the other with</w:t>
      </w:r>
      <w:r w:rsidR="00DE3E96">
        <w:rPr>
          <w:rFonts w:ascii="Times New Roman" w:hAnsi="Times New Roman"/>
          <w:sz w:val="26"/>
          <w:szCs w:val="26"/>
        </w:rPr>
        <w:t xml:space="preserve"> B</w:t>
      </w:r>
      <w:r w:rsidR="00DE3E96" w:rsidRPr="00DE3E96">
        <w:rPr>
          <w:rFonts w:ascii="Times New Roman" w:hAnsi="Times New Roman"/>
          <w:sz w:val="26"/>
          <w:szCs w:val="26"/>
          <w:vertAlign w:val="subscript"/>
        </w:rPr>
        <w:t>T</w:t>
      </w:r>
      <w:r w:rsidR="00DE3E96">
        <w:rPr>
          <w:rFonts w:ascii="Times New Roman" w:hAnsi="Times New Roman"/>
          <w:sz w:val="26"/>
          <w:szCs w:val="26"/>
        </w:rPr>
        <w:t xml:space="preserve">=0.75 T </w:t>
      </w:r>
      <w:r w:rsidR="0031179A">
        <w:rPr>
          <w:rFonts w:ascii="Times New Roman" w:hAnsi="Times New Roman"/>
          <w:sz w:val="26"/>
          <w:szCs w:val="26"/>
        </w:rPr>
        <w:t>case will be run</w:t>
      </w:r>
      <w:r w:rsidR="00BB5D63">
        <w:rPr>
          <w:rFonts w:ascii="Times New Roman" w:hAnsi="Times New Roman"/>
          <w:sz w:val="26"/>
          <w:szCs w:val="26"/>
        </w:rPr>
        <w:t xml:space="preserve"> when the </w:t>
      </w:r>
      <w:r w:rsidR="00D758DD">
        <w:rPr>
          <w:rFonts w:ascii="Times New Roman" w:hAnsi="Times New Roman"/>
          <w:sz w:val="26"/>
          <w:szCs w:val="26"/>
        </w:rPr>
        <w:t>higher B</w:t>
      </w:r>
      <w:r w:rsidR="00D758DD" w:rsidRPr="00D758DD">
        <w:rPr>
          <w:rFonts w:ascii="Times New Roman" w:hAnsi="Times New Roman"/>
          <w:sz w:val="26"/>
          <w:szCs w:val="26"/>
          <w:vertAlign w:val="subscript"/>
        </w:rPr>
        <w:t>T</w:t>
      </w:r>
      <w:r w:rsidR="00D758DD">
        <w:rPr>
          <w:rFonts w:ascii="Times New Roman" w:hAnsi="Times New Roman"/>
          <w:sz w:val="26"/>
          <w:szCs w:val="26"/>
        </w:rPr>
        <w:t xml:space="preserve"> </w:t>
      </w:r>
      <w:r w:rsidR="00BB5D63">
        <w:rPr>
          <w:rFonts w:ascii="Times New Roman" w:hAnsi="Times New Roman"/>
          <w:sz w:val="26"/>
          <w:szCs w:val="26"/>
        </w:rPr>
        <w:t>capability becomes available</w:t>
      </w:r>
      <w:r w:rsidR="00DE3E96">
        <w:rPr>
          <w:rFonts w:ascii="Times New Roman" w:hAnsi="Times New Roman"/>
          <w:sz w:val="26"/>
          <w:szCs w:val="26"/>
        </w:rPr>
        <w:t xml:space="preserve">. </w:t>
      </w:r>
    </w:p>
    <w:p w:rsidR="00BE1EC0" w:rsidRDefault="00BE1EC0" w:rsidP="00812774">
      <w:pPr>
        <w:pStyle w:val="Text"/>
        <w:spacing w:before="0" w:line="240" w:lineRule="auto"/>
        <w:jc w:val="both"/>
        <w:rPr>
          <w:rFonts w:ascii="Times New Roman" w:hAnsi="Times New Roman"/>
          <w:sz w:val="26"/>
          <w:szCs w:val="26"/>
        </w:rPr>
      </w:pPr>
    </w:p>
    <w:p w:rsidR="00812774" w:rsidRDefault="008B5071" w:rsidP="00812774">
      <w:pPr>
        <w:pStyle w:val="Text"/>
        <w:spacing w:before="0" w:line="240" w:lineRule="auto"/>
        <w:jc w:val="both"/>
      </w:pPr>
      <w:r>
        <w:t xml:space="preserve">Ideally </w:t>
      </w:r>
      <w:r w:rsidR="003C30EB">
        <w:t xml:space="preserve">NBI source 1A at 90 kV </w:t>
      </w:r>
      <w:r>
        <w:t xml:space="preserve">will be used </w:t>
      </w:r>
      <w:r w:rsidR="003C30EB">
        <w:t>throughout the whole discharge for CHERS and MSE measurement</w:t>
      </w:r>
      <w:r>
        <w:t xml:space="preserve">. Other NBI source combinations will be used if mandated </w:t>
      </w:r>
      <w:r w:rsidR="00161E65">
        <w:t>by</w:t>
      </w:r>
      <w:r w:rsidR="007B62BC">
        <w:t xml:space="preserve"> the results from</w:t>
      </w:r>
      <w:r w:rsidR="00161E65">
        <w:t xml:space="preserve"> L-mode scenario development </w:t>
      </w:r>
      <w:r>
        <w:t>(fro</w:t>
      </w:r>
      <w:r w:rsidR="004F5B27">
        <w:t>m a</w:t>
      </w:r>
      <w:r>
        <w:t xml:space="preserve"> possible dedicated XMP).</w:t>
      </w:r>
    </w:p>
    <w:p w:rsidR="00010C53" w:rsidRDefault="00812774" w:rsidP="00010C53">
      <w:pPr>
        <w:pStyle w:val="Text"/>
        <w:numPr>
          <w:ilvl w:val="0"/>
          <w:numId w:val="22"/>
        </w:numPr>
        <w:jc w:val="both"/>
      </w:pPr>
      <w:r>
        <w:t>T</w:t>
      </w:r>
      <w:r w:rsidR="00010C53">
        <w:t xml:space="preserve">he first scan is </w:t>
      </w:r>
      <w:bookmarkStart w:id="46" w:name="OLE_LINK33"/>
      <w:bookmarkStart w:id="47" w:name="OLE_LINK34"/>
      <w:bookmarkStart w:id="48" w:name="OLE_LINK35"/>
      <w:r w:rsidR="00010C53">
        <w:t>the B</w:t>
      </w:r>
      <w:r w:rsidR="00010C53" w:rsidRPr="00010C53">
        <w:rPr>
          <w:vertAlign w:val="subscript"/>
        </w:rPr>
        <w:t>T</w:t>
      </w:r>
      <w:r w:rsidR="00010C53">
        <w:t xml:space="preserve"> </w:t>
      </w:r>
      <w:r w:rsidR="00D91E09">
        <w:t>and I</w:t>
      </w:r>
      <w:r w:rsidR="00D91E09" w:rsidRPr="00D91E09">
        <w:rPr>
          <w:vertAlign w:val="subscript"/>
        </w:rPr>
        <w:t>P</w:t>
      </w:r>
      <w:r w:rsidR="00D91E09">
        <w:t xml:space="preserve"> </w:t>
      </w:r>
      <w:r w:rsidR="00010C53" w:rsidRPr="001664B8">
        <w:t>scan</w:t>
      </w:r>
      <w:bookmarkEnd w:id="46"/>
      <w:bookmarkEnd w:id="47"/>
      <w:bookmarkEnd w:id="48"/>
    </w:p>
    <w:p w:rsidR="00D80C52" w:rsidRDefault="00D80C52" w:rsidP="00D80C52">
      <w:pPr>
        <w:pStyle w:val="Text"/>
        <w:numPr>
          <w:ilvl w:val="0"/>
          <w:numId w:val="24"/>
        </w:numPr>
        <w:ind w:hanging="540"/>
        <w:jc w:val="both"/>
      </w:pPr>
      <w:r>
        <w:t>Plan A</w:t>
      </w:r>
    </w:p>
    <w:p w:rsidR="00D91E09" w:rsidRDefault="00D91E09" w:rsidP="00D91E09">
      <w:pPr>
        <w:pStyle w:val="Text"/>
        <w:ind w:left="720"/>
        <w:jc w:val="both"/>
      </w:pPr>
      <w:r>
        <w:t>[</w:t>
      </w:r>
      <w:proofErr w:type="spellStart"/>
      <w:proofErr w:type="gramStart"/>
      <w:r w:rsidR="005428AA">
        <w:t>Bt</w:t>
      </w:r>
      <w:proofErr w:type="spellEnd"/>
      <w:proofErr w:type="gramEnd"/>
      <w:r w:rsidR="005428AA">
        <w:t xml:space="preserve"> (T), </w:t>
      </w:r>
      <w:proofErr w:type="spellStart"/>
      <w:r w:rsidR="005428AA">
        <w:t>Ip</w:t>
      </w:r>
      <w:proofErr w:type="spellEnd"/>
      <w:r w:rsidR="005428AA">
        <w:t xml:space="preserve"> (MA)]</w:t>
      </w:r>
      <w:r>
        <w:t xml:space="preserve"> </w:t>
      </w:r>
      <w:bookmarkStart w:id="49" w:name="OLE_LINK24"/>
    </w:p>
    <w:p w:rsidR="00D91E09" w:rsidRPr="00D91E09" w:rsidRDefault="00D80C52" w:rsidP="00D91E09">
      <w:pPr>
        <w:pStyle w:val="Text"/>
        <w:ind w:left="720"/>
        <w:jc w:val="both"/>
      </w:pPr>
      <w:bookmarkStart w:id="50" w:name="OLE_LINK5"/>
      <w:bookmarkStart w:id="51" w:name="OLE_LINK40"/>
      <w:bookmarkStart w:id="52" w:name="OLE_LINK41"/>
      <w:r>
        <w:t>(</w:t>
      </w:r>
      <w:r w:rsidR="00BB3111">
        <w:t xml:space="preserve">0.5, </w:t>
      </w:r>
      <w:r w:rsidR="00784F0B">
        <w:t>0.55</w:t>
      </w:r>
      <w:r w:rsidR="00D91E09">
        <w:t xml:space="preserve">)                                                                                                    </w:t>
      </w:r>
      <w:r w:rsidR="00D91E09" w:rsidRPr="00CE4411">
        <w:rPr>
          <w:b/>
        </w:rPr>
        <w:t>2 shots+1 contingency</w:t>
      </w:r>
    </w:p>
    <w:p w:rsidR="00D91E09" w:rsidRDefault="00D80C52" w:rsidP="00D91E09">
      <w:pPr>
        <w:pStyle w:val="Text"/>
        <w:ind w:left="720"/>
        <w:jc w:val="both"/>
        <w:rPr>
          <w:b/>
        </w:rPr>
      </w:pPr>
      <w:r>
        <w:t>(</w:t>
      </w:r>
      <w:r w:rsidR="00BB3111">
        <w:t xml:space="preserve">0.65, </w:t>
      </w:r>
      <w:r w:rsidR="00784F0B">
        <w:t>0.55</w:t>
      </w:r>
      <w:r w:rsidR="00D91E09">
        <w:t xml:space="preserve">)                                                                                                  </w:t>
      </w:r>
      <w:r w:rsidR="00D91E09" w:rsidRPr="00CE4411">
        <w:rPr>
          <w:b/>
        </w:rPr>
        <w:t>2 shots+1 contingency</w:t>
      </w:r>
    </w:p>
    <w:p w:rsidR="00D91E09" w:rsidRDefault="00D91E09" w:rsidP="00D91E09">
      <w:pPr>
        <w:pStyle w:val="Text"/>
        <w:jc w:val="both"/>
        <w:rPr>
          <w:b/>
        </w:rPr>
      </w:pPr>
      <w:r>
        <w:t xml:space="preserve">            </w:t>
      </w:r>
      <w:r w:rsidR="00D80C52">
        <w:t>(</w:t>
      </w:r>
      <w:r w:rsidR="00BB3111">
        <w:t xml:space="preserve">0.65, </w:t>
      </w:r>
      <w:r w:rsidR="00D80C52">
        <w:t>0.70</w:t>
      </w:r>
      <w:r>
        <w:t xml:space="preserve">)                                                                    </w:t>
      </w:r>
      <w:r w:rsidR="009E385B">
        <w:t xml:space="preserve">                             </w:t>
      </w:r>
      <w:r w:rsidR="00D80C52">
        <w:t xml:space="preserve"> </w:t>
      </w:r>
      <w:r w:rsidRPr="00CE4411">
        <w:rPr>
          <w:b/>
        </w:rPr>
        <w:t>2 shots+1 contingency</w:t>
      </w:r>
    </w:p>
    <w:p w:rsidR="00BB4204" w:rsidRDefault="00BB4204" w:rsidP="00BB4204">
      <w:pPr>
        <w:pStyle w:val="Text"/>
        <w:ind w:firstLine="630"/>
        <w:jc w:val="both"/>
      </w:pPr>
      <w:r>
        <w:t xml:space="preserve">The </w:t>
      </w:r>
      <w:r>
        <w:rPr>
          <w:rFonts w:ascii="Times New Roman" w:hAnsi="Times New Roman"/>
          <w:sz w:val="26"/>
          <w:szCs w:val="26"/>
        </w:rPr>
        <w:t>B</w:t>
      </w:r>
      <w:r w:rsidRPr="00D04828">
        <w:rPr>
          <w:rFonts w:ascii="Times New Roman" w:hAnsi="Times New Roman"/>
          <w:sz w:val="26"/>
          <w:szCs w:val="26"/>
          <w:vertAlign w:val="subscript"/>
        </w:rPr>
        <w:t>T</w:t>
      </w:r>
      <w:r>
        <w:rPr>
          <w:rFonts w:ascii="Times New Roman" w:hAnsi="Times New Roman"/>
          <w:sz w:val="26"/>
          <w:szCs w:val="26"/>
        </w:rPr>
        <w:t xml:space="preserve"> and </w:t>
      </w:r>
      <w:proofErr w:type="spellStart"/>
      <w:r>
        <w:rPr>
          <w:rFonts w:ascii="Times New Roman" w:hAnsi="Times New Roman"/>
          <w:sz w:val="26"/>
          <w:szCs w:val="26"/>
        </w:rPr>
        <w:t>I</w:t>
      </w:r>
      <w:r w:rsidRPr="00D04828">
        <w:rPr>
          <w:rFonts w:ascii="Times New Roman" w:hAnsi="Times New Roman"/>
          <w:sz w:val="26"/>
          <w:szCs w:val="26"/>
          <w:vertAlign w:val="subscript"/>
        </w:rPr>
        <w:t>p</w:t>
      </w:r>
      <w:proofErr w:type="spellEnd"/>
      <w:r>
        <w:rPr>
          <w:rFonts w:ascii="Times New Roman" w:hAnsi="Times New Roman"/>
          <w:sz w:val="26"/>
          <w:szCs w:val="26"/>
        </w:rPr>
        <w:t xml:space="preserve"> scan is summarized </w:t>
      </w:r>
      <w:r>
        <w:t>in the following table (arrow denotes the sequence):</w:t>
      </w:r>
    </w:p>
    <w:p w:rsidR="00BB4204" w:rsidRPr="008C7705" w:rsidRDefault="00BB4204" w:rsidP="00BB4204">
      <w:pPr>
        <w:pStyle w:val="Text"/>
        <w:jc w:val="both"/>
        <w:rPr>
          <w:b/>
        </w:rPr>
      </w:pPr>
    </w:p>
    <w:tbl>
      <w:tblPr>
        <w:tblW w:w="790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636"/>
        <w:gridCol w:w="2636"/>
      </w:tblGrid>
      <w:tr w:rsidR="00BB4204" w:rsidTr="00E66690">
        <w:trPr>
          <w:trHeight w:val="798"/>
        </w:trPr>
        <w:tc>
          <w:tcPr>
            <w:tcW w:w="2636" w:type="dxa"/>
          </w:tcPr>
          <w:p w:rsidR="00BB4204" w:rsidRDefault="00BB4204" w:rsidP="00E66690">
            <w:pPr>
              <w:pStyle w:val="Text"/>
              <w:jc w:val="both"/>
            </w:pPr>
            <w:r>
              <w:rPr>
                <w:noProof/>
                <w:lang w:eastAsia="zh-CN"/>
              </w:rPr>
              <mc:AlternateContent>
                <mc:Choice Requires="wps">
                  <w:drawing>
                    <wp:anchor distT="0" distB="0" distL="114300" distR="114300" simplePos="0" relativeHeight="251666432" behindDoc="0" locked="0" layoutInCell="1" allowOverlap="1" wp14:anchorId="7A047E14" wp14:editId="1965C3D2">
                      <wp:simplePos x="0" y="0"/>
                      <wp:positionH relativeFrom="column">
                        <wp:posOffset>-68580</wp:posOffset>
                      </wp:positionH>
                      <wp:positionV relativeFrom="paragraph">
                        <wp:posOffset>10795</wp:posOffset>
                      </wp:positionV>
                      <wp:extent cx="1657350" cy="495300"/>
                      <wp:effectExtent l="7620" t="10795" r="1143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4pt;margin-top:.85pt;width:13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YNLAIAAE8EAAAOAAAAZHJzL2Uyb0RvYy54bWysVE1v2zAMvQ/YfxB0T22nTpoYdYrCTnbp&#10;tgDpfoAiybEwWxQkNU4w7L+PUj6QbpdhmA8yZYqPj+STH58OfUf20joFuqTZXUqJ1ByE0ruSfntd&#10;jWaUOM+0YB1oWdKjdPRp8fHD42AKOYYWOiEtQRDtisGUtPXeFEnieCt75u7ASI3OBmzPPG7tLhGW&#10;DYjed8k4TafJAFYYC1w6h1/rk5MuIn7TSO6/No2TnnQlRW4+rjau27Ami0dW7CwzreJnGuwfWPRM&#10;aUx6haqZZ+TNqj+gesUtOGj8HYc+gaZRXMYasJos/a2aTcuMjLVgc5y5tsn9P1j+Zb+2RImSTinR&#10;rMcRbbxlatd68mwtDKQCrbGNYMk0dGswrsCgSq9tqJcf9Ma8AP/uiIaqZXonI+vXo0GoLEQk70LC&#10;xhnMuR0+g8Az7M1DbN2hsX2AxKaQQ5zQ8TohefCE48dsOnm4n+AgOfry+eQ+jSNMWHGJNtb5TxJ6&#10;EoySunMx1yqymIvtX5wP3FhxCQipNaxU10VNdJoMJZ1PxpMY4KBTIjjDMWd326qzZM+CquITC0XP&#10;7TELb1pEsFYysTzbnqnuZGPyTgc8rA7pnK2TbH7M0/lytpzlo3w8XY7ytK5Hz6sqH01X2cOkvq+r&#10;qs5+BmpZXrRKCKkDu4uEs/zvJHK+TCfxXUV8bUPyHj32C8le3pF0HG+Y6EkbWxDHtb2MHVUbD59v&#10;WLgWt3u0b/8Di18AAAD//wMAUEsDBBQABgAIAAAAIQCECNbL3QAAAAgBAAAPAAAAZHJzL2Rvd25y&#10;ZXYueG1sTI/BTsMwEETvSPyDtUhcUGsnUglN41QVEgeOtJV6deMlSYnXUew0oV/PcoLj6o1m3hbb&#10;2XXiikNoPWlIlgoEUuVtS7WG4+Ft8QIiREPWdJ5QwzcG2Jb3d4XJrZ/oA6/7WAsuoZAbDU2MfS5l&#10;qBp0Jix9j8Ts0w/ORD6HWtrBTFzuOpkq9SydaYkXGtPja4PV1350GjCMq0Tt1q4+vt+mp1N6u0z9&#10;QevHh3m3ARFxjn9h+NVndSjZ6exHskF0GhaJYvXIIAPBPF2pFMRZQ7bOQJaF/P9A+QMAAP//AwBQ&#10;SwECLQAUAAYACAAAACEAtoM4kv4AAADhAQAAEwAAAAAAAAAAAAAAAAAAAAAAW0NvbnRlbnRfVHlw&#10;ZXNdLnhtbFBLAQItABQABgAIAAAAIQA4/SH/1gAAAJQBAAALAAAAAAAAAAAAAAAAAC8BAABfcmVs&#10;cy8ucmVsc1BLAQItABQABgAIAAAAIQDSqJYNLAIAAE8EAAAOAAAAAAAAAAAAAAAAAC4CAABkcnMv&#10;ZTJvRG9jLnhtbFBLAQItABQABgAIAAAAIQCECNbL3QAAAAgBAAAPAAAAAAAAAAAAAAAAAIYEAABk&#10;cnMvZG93bnJldi54bWxQSwUGAAAAAAQABADzAAAAkAUAAAAA&#10;"/>
                  </w:pict>
                </mc:Fallback>
              </mc:AlternateContent>
            </w:r>
            <w:r>
              <w:t xml:space="preserve">                              </w:t>
            </w:r>
            <w:proofErr w:type="spellStart"/>
            <w:r>
              <w:t>Bt</w:t>
            </w:r>
            <w:proofErr w:type="spellEnd"/>
            <w:r>
              <w:t xml:space="preserve"> (T) </w:t>
            </w:r>
            <w:proofErr w:type="spellStart"/>
            <w:r>
              <w:t>Ip</w:t>
            </w:r>
            <w:proofErr w:type="spellEnd"/>
            <w:r>
              <w:t xml:space="preserve"> (MA)                          </w:t>
            </w:r>
          </w:p>
        </w:tc>
        <w:tc>
          <w:tcPr>
            <w:tcW w:w="2636" w:type="dxa"/>
          </w:tcPr>
          <w:p w:rsidR="00BB4204" w:rsidRDefault="00BB4204" w:rsidP="00E66690">
            <w:pPr>
              <w:pStyle w:val="Text"/>
              <w:jc w:val="center"/>
            </w:pPr>
            <w:r>
              <w:t>0.5</w:t>
            </w:r>
          </w:p>
        </w:tc>
        <w:tc>
          <w:tcPr>
            <w:tcW w:w="2636" w:type="dxa"/>
          </w:tcPr>
          <w:p w:rsidR="00BB4204" w:rsidRDefault="00BB4204" w:rsidP="00E66690">
            <w:pPr>
              <w:pStyle w:val="Text"/>
              <w:jc w:val="center"/>
            </w:pPr>
            <w:r>
              <w:t>0.65</w:t>
            </w:r>
          </w:p>
        </w:tc>
      </w:tr>
      <w:tr w:rsidR="00BB4204" w:rsidTr="00E66690">
        <w:trPr>
          <w:trHeight w:val="798"/>
        </w:trPr>
        <w:tc>
          <w:tcPr>
            <w:tcW w:w="2636" w:type="dxa"/>
          </w:tcPr>
          <w:p w:rsidR="00BB4204" w:rsidRDefault="00BB4204" w:rsidP="00E66690">
            <w:pPr>
              <w:pStyle w:val="Text"/>
              <w:ind w:left="720" w:hanging="720"/>
              <w:jc w:val="center"/>
            </w:pPr>
            <w:r>
              <w:t>0.5</w:t>
            </w:r>
            <w:r w:rsidR="00784F0B">
              <w:t>5</w:t>
            </w:r>
          </w:p>
        </w:tc>
        <w:tc>
          <w:tcPr>
            <w:tcW w:w="2636" w:type="dxa"/>
          </w:tcPr>
          <w:p w:rsidR="00BB4204" w:rsidRDefault="00BB4204" w:rsidP="00E66690">
            <w:pPr>
              <w:pStyle w:val="Text"/>
              <w:jc w:val="center"/>
            </w:pPr>
            <w:r>
              <w:rPr>
                <w:b/>
                <w:noProof/>
                <w:lang w:eastAsia="zh-CN"/>
              </w:rPr>
              <mc:AlternateContent>
                <mc:Choice Requires="wps">
                  <w:drawing>
                    <wp:anchor distT="0" distB="0" distL="114300" distR="114300" simplePos="0" relativeHeight="251667456" behindDoc="0" locked="0" layoutInCell="1" allowOverlap="1" wp14:anchorId="7016212F" wp14:editId="1C03F65F">
                      <wp:simplePos x="0" y="0"/>
                      <wp:positionH relativeFrom="column">
                        <wp:posOffset>797560</wp:posOffset>
                      </wp:positionH>
                      <wp:positionV relativeFrom="paragraph">
                        <wp:posOffset>383540</wp:posOffset>
                      </wp:positionV>
                      <wp:extent cx="1670050" cy="6350"/>
                      <wp:effectExtent l="0" t="76200" r="25400" b="107950"/>
                      <wp:wrapNone/>
                      <wp:docPr id="7" name="Straight Arrow Connector 7"/>
                      <wp:cNvGraphicFramePr/>
                      <a:graphic xmlns:a="http://schemas.openxmlformats.org/drawingml/2006/main">
                        <a:graphicData uri="http://schemas.microsoft.com/office/word/2010/wordprocessingShape">
                          <wps:wsp>
                            <wps:cNvCnPr/>
                            <wps:spPr>
                              <a:xfrm flipV="1">
                                <a:off x="0" y="0"/>
                                <a:ext cx="167005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62.8pt;margin-top:30.2pt;width:131.5pt;height:.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WK1wEAAAoEAAAOAAAAZHJzL2Uyb0RvYy54bWysU02P0zAQvSPxHyzfadJFtChqukJd4IKg&#10;YmHvXmfcWPKXxqZJ/z1jJw0IkFYgLpbt8Xsz7814dztaw86AUXvX8vWq5gyc9J12p5Z//fLuxWvO&#10;YhKuE8Y7aPkFIr/dP3+2G0IDN773pgNkROJiM4SW9ymFpqqi7MGKuPIBHAWVRysSHfFUdSgGYrem&#10;uqnrTTV47AJ6CTHS7d0U5PvCrxTI9EmpCImZllNtqaxY1se8VvudaE4oQq/lXIb4hyqs0I6SLlR3&#10;Ign2DfVvVFZL9NGrtJLeVl4pLaFoIDXr+hc1970IULSQOTEsNsX/Rys/no/IdNfyLWdOWGrRfUKh&#10;T31ibxD9wA7eObLRI9tmt4YQGwId3BHnUwxHzNJHhZYpo8MDDUIxg+SxsXh9WbyGMTFJl+vNtq5f&#10;UUskxTYvaUd01cSS2QLG9B68ZXnT8jgXtVQzZRDnDzFNwCsgg43LaxLavHUdS5dAskRWMyfJ8Sor&#10;mWovu3QxMGE/gyJHco1FRZlFOBhkZ0FTJKQEl9YLE73OMKWNWYD108D5fYZCmdO/AS+Iktm7tICt&#10;dh7/lD2N15LV9P7qwKQ7W/Dou0vparGGBq40ZP4ceaJ/Phf4jy+8/w4AAP//AwBQSwMEFAAGAAgA&#10;AAAhACZsAYTdAAAACQEAAA8AAABkcnMvZG93bnJldi54bWxMj8FOwzAQRO9I/IO1SNyo01JClMap&#10;QgUIqScCH+DG2ySqvY5it0n/nuUEx5l9mp0ptrOz4oJj6D0pWC4SEEiNNz21Cr6/3h4yECFqMtp6&#10;QgVXDLAtb28KnRs/0Sde6tgKDqGQawVdjEMuZWg6dDos/IDEt6MfnY4sx1aaUU8c7qxcJUkqne6J&#10;P3R6wF2Hzak+OwVVJvd0uu6eQ/3RpMZO8+t79aLU/d1cbUBEnOMfDL/1uTqU3Ongz2SCsKxXTymj&#10;CtJkDYKBxyxj48DGcg2yLOT/BeUPAAAA//8DAFBLAQItABQABgAIAAAAIQC2gziS/gAAAOEBAAAT&#10;AAAAAAAAAAAAAAAAAAAAAABbQ29udGVudF9UeXBlc10ueG1sUEsBAi0AFAAGAAgAAAAhADj9If/W&#10;AAAAlAEAAAsAAAAAAAAAAAAAAAAALwEAAF9yZWxzLy5yZWxzUEsBAi0AFAAGAAgAAAAhAHvLRYrX&#10;AQAACgQAAA4AAAAAAAAAAAAAAAAALgIAAGRycy9lMm9Eb2MueG1sUEsBAi0AFAAGAAgAAAAhACZs&#10;AYTdAAAACQEAAA8AAAAAAAAAAAAAAAAAMQQAAGRycy9kb3ducmV2LnhtbFBLBQYAAAAABAAEAPMA&#10;AAA7BQAAAAA=&#10;" strokecolor="#4579b8 [3044]">
                      <v:stroke endarrow="open"/>
                    </v:shape>
                  </w:pict>
                </mc:Fallback>
              </mc:AlternateContent>
            </w:r>
            <w:r>
              <w:rPr>
                <w:b/>
              </w:rPr>
              <w:t>2+1</w:t>
            </w:r>
          </w:p>
        </w:tc>
        <w:tc>
          <w:tcPr>
            <w:tcW w:w="2636" w:type="dxa"/>
          </w:tcPr>
          <w:p w:rsidR="00BB4204" w:rsidRDefault="00BB4204" w:rsidP="00E66690">
            <w:pPr>
              <w:pStyle w:val="Text"/>
              <w:jc w:val="center"/>
            </w:pPr>
            <w:r>
              <w:rPr>
                <w:b/>
                <w:noProof/>
                <w:lang w:eastAsia="zh-CN"/>
              </w:rPr>
              <mc:AlternateContent>
                <mc:Choice Requires="wps">
                  <w:drawing>
                    <wp:anchor distT="0" distB="0" distL="114300" distR="114300" simplePos="0" relativeHeight="251668480" behindDoc="0" locked="0" layoutInCell="1" allowOverlap="1" wp14:anchorId="5F0F5C5F" wp14:editId="6B579BC0">
                      <wp:simplePos x="0" y="0"/>
                      <wp:positionH relativeFrom="column">
                        <wp:posOffset>1104900</wp:posOffset>
                      </wp:positionH>
                      <wp:positionV relativeFrom="paragraph">
                        <wp:posOffset>186690</wp:posOffset>
                      </wp:positionV>
                      <wp:extent cx="6350" cy="660400"/>
                      <wp:effectExtent l="76200" t="0" r="88900" b="63500"/>
                      <wp:wrapNone/>
                      <wp:docPr id="8" name="Straight Arrow Connector 8"/>
                      <wp:cNvGraphicFramePr/>
                      <a:graphic xmlns:a="http://schemas.openxmlformats.org/drawingml/2006/main">
                        <a:graphicData uri="http://schemas.microsoft.com/office/word/2010/wordprocessingShape">
                          <wps:wsp>
                            <wps:cNvCnPr/>
                            <wps:spPr>
                              <a:xfrm>
                                <a:off x="0" y="0"/>
                                <a:ext cx="6350" cy="660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87pt;margin-top:14.7pt;width:.5pt;height:5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31AEAAP8DAAAOAAAAZHJzL2Uyb0RvYy54bWysU9uO0zAQfUfiHyy/06QLVKuo6Qp1gRcE&#10;FQsf4HXsxpJvGg9N8veMnTSLACGBeJnEHp+Zc47H+7vRWXZRkEzwLd9uas6Ul6Ez/tzyr1/evbjl&#10;LKHwnbDBq5ZPKvG7w/Nn+yE26ib0wXYKGBXxqRliy3vE2FRVkr1yIm1CVJ6SOoATSEs4Vx2Igao7&#10;W93U9a4aAnQRglQp0e79nOSHUl9rJfGT1kkhsy0nblgilPiYY3XYi+YMIvZGLjTEP7Bwwnhqupa6&#10;FyjYNzC/lHJGQkhB40YGVwWtjVRFA6nZ1j+peehFVEULmZPialP6f2Xlx8sJmOlaThflhaMrekAQ&#10;5twjewMQBnYM3pONAdhtdmuIqSHQ0Z9gWaV4gix91ODyl0SxsTg8rQ6rEZmkzd3L13QLkhK7Xf2q&#10;Lv5XT9AICd+r4Fj+aXlamKwUtsVjcfmQkJoT8ArIfa3PEYWxb33HcIqkRWQJmTadzfkq058Jlz+c&#10;rJqxn5UmG4ji3KMMoDpaYBdBoyOkVB63ayU6nWHaWLsC60Luj8DlfIaqMpx/A14RpXPwuIKd8QF+&#10;1x3HK2U9n786MOvOFjyGbipXWayhKSteLS8ij/GP6wJ/ereH7wAAAP//AwBQSwMEFAAGAAgAAAAh&#10;AC++rZPeAAAACgEAAA8AAABkcnMvZG93bnJldi54bWxMj0FPwzAMhe9I/IfISNxYuq1srDSdEBMX&#10;LoMxcfZar6lonKrJ1sKvxzvBzc9+ev5evh5dq87Uh8azgekkAUVc+qrh2sD+4+XuAVSIyBW2nsnA&#10;NwVYF9dXOWaVH/idzrtYKwnhkKEBG2OXaR1KSw7DxHfEcjv63mEU2de66nGQcNfqWZIstMOG5YPF&#10;jp4tlV+7kzOwCm82BvtJm+N2utj+YL153Q/G3N6MT4+gIo3xzwwXfEGHQpgO/sRVUK3oZSpdooHZ&#10;KgV1MSzvZXGQYT5PQRe5/l+h+AUAAP//AwBQSwECLQAUAAYACAAAACEAtoM4kv4AAADhAQAAEwAA&#10;AAAAAAAAAAAAAAAAAAAAW0NvbnRlbnRfVHlwZXNdLnhtbFBLAQItABQABgAIAAAAIQA4/SH/1gAA&#10;AJQBAAALAAAAAAAAAAAAAAAAAC8BAABfcmVscy8ucmVsc1BLAQItABQABgAIAAAAIQCXX/n31AEA&#10;AP8DAAAOAAAAAAAAAAAAAAAAAC4CAABkcnMvZTJvRG9jLnhtbFBLAQItABQABgAIAAAAIQAvvq2T&#10;3gAAAAoBAAAPAAAAAAAAAAAAAAAAAC4EAABkcnMvZG93bnJldi54bWxQSwUGAAAAAAQABADzAAAA&#10;OQUAAAAA&#10;" strokecolor="#4579b8 [3044]">
                      <v:stroke endarrow="open"/>
                    </v:shape>
                  </w:pict>
                </mc:Fallback>
              </mc:AlternateContent>
            </w:r>
            <w:r>
              <w:rPr>
                <w:b/>
              </w:rPr>
              <w:t>2+1</w:t>
            </w:r>
          </w:p>
        </w:tc>
      </w:tr>
      <w:tr w:rsidR="00BB4204" w:rsidTr="00E66690">
        <w:trPr>
          <w:trHeight w:val="826"/>
        </w:trPr>
        <w:tc>
          <w:tcPr>
            <w:tcW w:w="2636" w:type="dxa"/>
          </w:tcPr>
          <w:p w:rsidR="00BB4204" w:rsidRDefault="00BB4204" w:rsidP="00E66690">
            <w:pPr>
              <w:pStyle w:val="Text"/>
              <w:jc w:val="center"/>
            </w:pPr>
            <w:r>
              <w:t>0.7</w:t>
            </w:r>
          </w:p>
        </w:tc>
        <w:tc>
          <w:tcPr>
            <w:tcW w:w="2636" w:type="dxa"/>
          </w:tcPr>
          <w:p w:rsidR="00BB4204" w:rsidRDefault="00EC6348" w:rsidP="00EC6348">
            <w:pPr>
              <w:pStyle w:val="Text"/>
              <w:jc w:val="center"/>
            </w:pPr>
            <w:r>
              <w:t>N</w:t>
            </w:r>
            <w:r w:rsidR="00E266DE">
              <w:t>ot accessible</w:t>
            </w:r>
          </w:p>
        </w:tc>
        <w:tc>
          <w:tcPr>
            <w:tcW w:w="2636" w:type="dxa"/>
          </w:tcPr>
          <w:p w:rsidR="00BB4204" w:rsidRDefault="00BB4204" w:rsidP="00E66690">
            <w:pPr>
              <w:pStyle w:val="Text"/>
              <w:jc w:val="center"/>
            </w:pPr>
            <w:r>
              <w:rPr>
                <w:b/>
              </w:rPr>
              <w:t>2+1</w:t>
            </w:r>
          </w:p>
        </w:tc>
      </w:tr>
    </w:tbl>
    <w:p w:rsidR="00300C59" w:rsidRDefault="00300C59" w:rsidP="00300C59">
      <w:pPr>
        <w:pStyle w:val="Text"/>
        <w:ind w:left="720"/>
        <w:jc w:val="both"/>
      </w:pPr>
      <w:r>
        <w:t xml:space="preserve">For plan A, the possible total number of shots for this scan will be </w:t>
      </w:r>
      <w:r w:rsidR="00D25601">
        <w:t>6</w:t>
      </w:r>
      <w:r>
        <w:rPr>
          <w:b/>
        </w:rPr>
        <w:t xml:space="preserve"> shots + </w:t>
      </w:r>
      <w:r w:rsidR="00D25601">
        <w:rPr>
          <w:b/>
        </w:rPr>
        <w:t>3</w:t>
      </w:r>
      <w:r w:rsidRPr="00CE4411">
        <w:rPr>
          <w:b/>
        </w:rPr>
        <w:t xml:space="preserve"> contingency</w:t>
      </w:r>
      <w:r>
        <w:t xml:space="preserve">. </w:t>
      </w:r>
    </w:p>
    <w:p w:rsidR="00BB4204" w:rsidRPr="00BB4204" w:rsidRDefault="00BB4204" w:rsidP="00D91E09">
      <w:pPr>
        <w:pStyle w:val="Text"/>
        <w:jc w:val="both"/>
      </w:pPr>
      <w:r>
        <w:t xml:space="preserve"> </w:t>
      </w:r>
    </w:p>
    <w:p w:rsidR="00D80C52" w:rsidRDefault="00D80C52" w:rsidP="00D80C52">
      <w:pPr>
        <w:pStyle w:val="Text"/>
        <w:ind w:left="720" w:hanging="180"/>
        <w:jc w:val="both"/>
      </w:pPr>
      <w:r>
        <w:t>(b)   Plan B</w:t>
      </w:r>
    </w:p>
    <w:bookmarkEnd w:id="49"/>
    <w:bookmarkEnd w:id="50"/>
    <w:bookmarkEnd w:id="51"/>
    <w:bookmarkEnd w:id="52"/>
    <w:p w:rsidR="00D80C52" w:rsidRDefault="00D80C52" w:rsidP="00D80C52">
      <w:pPr>
        <w:pStyle w:val="Text"/>
        <w:ind w:left="720"/>
        <w:jc w:val="both"/>
      </w:pPr>
      <w:r>
        <w:t>[</w:t>
      </w:r>
      <w:proofErr w:type="spellStart"/>
      <w:proofErr w:type="gramStart"/>
      <w:r w:rsidR="00D909F9">
        <w:t>Bt</w:t>
      </w:r>
      <w:proofErr w:type="spellEnd"/>
      <w:proofErr w:type="gramEnd"/>
      <w:r w:rsidR="00D909F9">
        <w:t xml:space="preserve"> (T), </w:t>
      </w:r>
      <w:proofErr w:type="spellStart"/>
      <w:r w:rsidR="00D909F9">
        <w:t>Ip</w:t>
      </w:r>
      <w:proofErr w:type="spellEnd"/>
      <w:r w:rsidR="00D909F9">
        <w:t xml:space="preserve"> (MA)]</w:t>
      </w:r>
      <w:r>
        <w:t xml:space="preserve"> </w:t>
      </w:r>
    </w:p>
    <w:p w:rsidR="00D80C52" w:rsidRPr="00D91E09" w:rsidRDefault="00D80C52" w:rsidP="00D80C52">
      <w:pPr>
        <w:pStyle w:val="Text"/>
        <w:ind w:left="720"/>
        <w:jc w:val="both"/>
      </w:pPr>
      <w:r>
        <w:t>(</w:t>
      </w:r>
      <w:r w:rsidR="002D765C">
        <w:t>0.65,</w:t>
      </w:r>
      <w:r w:rsidR="00002077">
        <w:t xml:space="preserve"> 0.55</w:t>
      </w:r>
      <w:r>
        <w:t xml:space="preserve">)                                                                                                  </w:t>
      </w:r>
      <w:r w:rsidRPr="00CE4411">
        <w:rPr>
          <w:b/>
        </w:rPr>
        <w:t>2 shots+1 contingency</w:t>
      </w:r>
    </w:p>
    <w:p w:rsidR="00D80C52" w:rsidRDefault="00D80C52" w:rsidP="00D80C52">
      <w:pPr>
        <w:pStyle w:val="Text"/>
        <w:ind w:left="720"/>
        <w:jc w:val="both"/>
        <w:rPr>
          <w:b/>
        </w:rPr>
      </w:pPr>
      <w:r>
        <w:t>(</w:t>
      </w:r>
      <w:r w:rsidR="002D765C">
        <w:t>0.65,</w:t>
      </w:r>
      <w:r w:rsidR="00002077">
        <w:t xml:space="preserve"> </w:t>
      </w:r>
      <w:r>
        <w:t xml:space="preserve">0.70)                                                                                                  </w:t>
      </w:r>
      <w:r w:rsidRPr="00CE4411">
        <w:rPr>
          <w:b/>
        </w:rPr>
        <w:t>2 shots+1 contingency</w:t>
      </w:r>
    </w:p>
    <w:p w:rsidR="00D80C52" w:rsidRDefault="00D80C52" w:rsidP="00D80C52">
      <w:pPr>
        <w:pStyle w:val="Text"/>
        <w:jc w:val="both"/>
        <w:rPr>
          <w:b/>
        </w:rPr>
      </w:pPr>
      <w:r>
        <w:t xml:space="preserve">            (</w:t>
      </w:r>
      <w:r w:rsidR="002D765C">
        <w:t>0.75,</w:t>
      </w:r>
      <w:r w:rsidR="00002077">
        <w:t xml:space="preserve"> </w:t>
      </w:r>
      <w:r>
        <w:t>0.</w:t>
      </w:r>
      <w:r w:rsidR="00F3115B">
        <w:t>70</w:t>
      </w:r>
      <w:r>
        <w:t xml:space="preserve">)                                                                                                  </w:t>
      </w:r>
      <w:r w:rsidRPr="00CE4411">
        <w:rPr>
          <w:b/>
        </w:rPr>
        <w:t>2 shots+1 contingency</w:t>
      </w:r>
    </w:p>
    <w:p w:rsidR="005D148D" w:rsidRDefault="005D148D" w:rsidP="00D80C52">
      <w:pPr>
        <w:pStyle w:val="Text"/>
        <w:jc w:val="both"/>
        <w:rPr>
          <w:b/>
        </w:rPr>
      </w:pPr>
      <w:r>
        <w:t xml:space="preserve">            (</w:t>
      </w:r>
      <w:r w:rsidR="002D765C">
        <w:t>0.75,</w:t>
      </w:r>
      <w:r w:rsidR="00002077">
        <w:t xml:space="preserve"> 0.55</w:t>
      </w:r>
      <w:r>
        <w:t xml:space="preserve">)                                                                                                  </w:t>
      </w:r>
      <w:r w:rsidRPr="00CE4411">
        <w:rPr>
          <w:b/>
        </w:rPr>
        <w:t>2 shots+1 contingency</w:t>
      </w:r>
    </w:p>
    <w:p w:rsidR="00BB4204" w:rsidRDefault="00BB4204" w:rsidP="00BB4204">
      <w:pPr>
        <w:pStyle w:val="Text"/>
        <w:ind w:firstLine="630"/>
        <w:jc w:val="both"/>
      </w:pPr>
      <w:r>
        <w:t xml:space="preserve">The </w:t>
      </w:r>
      <w:r>
        <w:rPr>
          <w:rFonts w:ascii="Times New Roman" w:hAnsi="Times New Roman"/>
          <w:sz w:val="26"/>
          <w:szCs w:val="26"/>
        </w:rPr>
        <w:t>B</w:t>
      </w:r>
      <w:r w:rsidRPr="00D04828">
        <w:rPr>
          <w:rFonts w:ascii="Times New Roman" w:hAnsi="Times New Roman"/>
          <w:sz w:val="26"/>
          <w:szCs w:val="26"/>
          <w:vertAlign w:val="subscript"/>
        </w:rPr>
        <w:t>T</w:t>
      </w:r>
      <w:r>
        <w:rPr>
          <w:rFonts w:ascii="Times New Roman" w:hAnsi="Times New Roman"/>
          <w:sz w:val="26"/>
          <w:szCs w:val="26"/>
        </w:rPr>
        <w:t xml:space="preserve"> and </w:t>
      </w:r>
      <w:proofErr w:type="spellStart"/>
      <w:r>
        <w:rPr>
          <w:rFonts w:ascii="Times New Roman" w:hAnsi="Times New Roman"/>
          <w:sz w:val="26"/>
          <w:szCs w:val="26"/>
        </w:rPr>
        <w:t>I</w:t>
      </w:r>
      <w:r w:rsidRPr="00D04828">
        <w:rPr>
          <w:rFonts w:ascii="Times New Roman" w:hAnsi="Times New Roman"/>
          <w:sz w:val="26"/>
          <w:szCs w:val="26"/>
          <w:vertAlign w:val="subscript"/>
        </w:rPr>
        <w:t>p</w:t>
      </w:r>
      <w:proofErr w:type="spellEnd"/>
      <w:r>
        <w:rPr>
          <w:rFonts w:ascii="Times New Roman" w:hAnsi="Times New Roman"/>
          <w:sz w:val="26"/>
          <w:szCs w:val="26"/>
        </w:rPr>
        <w:t xml:space="preserve"> scan is summarized </w:t>
      </w:r>
      <w:r>
        <w:t>in the following table (arrow denotes the sequence):</w:t>
      </w:r>
    </w:p>
    <w:p w:rsidR="00BB4204" w:rsidRPr="008C7705" w:rsidRDefault="00BB4204" w:rsidP="00BB4204">
      <w:pPr>
        <w:pStyle w:val="Text"/>
        <w:jc w:val="both"/>
        <w:rPr>
          <w:b/>
        </w:rPr>
      </w:pPr>
    </w:p>
    <w:tbl>
      <w:tblPr>
        <w:tblW w:w="790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636"/>
        <w:gridCol w:w="2636"/>
      </w:tblGrid>
      <w:tr w:rsidR="00BB4204" w:rsidTr="00E66690">
        <w:trPr>
          <w:trHeight w:val="798"/>
        </w:trPr>
        <w:tc>
          <w:tcPr>
            <w:tcW w:w="2636" w:type="dxa"/>
          </w:tcPr>
          <w:p w:rsidR="00BB4204" w:rsidRDefault="00BB4204" w:rsidP="00E66690">
            <w:pPr>
              <w:pStyle w:val="Text"/>
              <w:jc w:val="both"/>
            </w:pPr>
            <w:r>
              <w:rPr>
                <w:noProof/>
                <w:lang w:eastAsia="zh-CN"/>
              </w:rPr>
              <mc:AlternateContent>
                <mc:Choice Requires="wps">
                  <w:drawing>
                    <wp:anchor distT="0" distB="0" distL="114300" distR="114300" simplePos="0" relativeHeight="251670528" behindDoc="0" locked="0" layoutInCell="1" allowOverlap="1" wp14:anchorId="0ED33679" wp14:editId="57DD71DC">
                      <wp:simplePos x="0" y="0"/>
                      <wp:positionH relativeFrom="column">
                        <wp:posOffset>-68580</wp:posOffset>
                      </wp:positionH>
                      <wp:positionV relativeFrom="paragraph">
                        <wp:posOffset>10795</wp:posOffset>
                      </wp:positionV>
                      <wp:extent cx="1657350" cy="495300"/>
                      <wp:effectExtent l="7620" t="10795" r="1143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4pt;margin-top:.85pt;width:130.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RFKwIAAFE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sD2K&#10;djijrTNU7htHXoyBnpSgFPYRDMEj2K9e2xzDSrUxvmJ2Ulv9Cuy7JQrKhqq9CLzfzhqxUh8Rvwvx&#10;G6sx667/DBzP0IOD0LxTbToPiW0hpzCj831G4uQIw4/pdPI0niBXhr5sPhkngVRM81u0NtZ9EtAR&#10;bxSRvVZzLyMNuejx1TrPjea3AJ9awVq2bVBFq0hfRPPJaBICLLSSe6c/Zs1+V7aGHKnXVXhCoeh5&#10;PGbgoHgAawTlq6vtqGwvNiZvlcfD6pDO1boI58c8ma9mq1k2yEbT1SBLqmrwsi6zwXSdPk2qcVWW&#10;VfrTU0uzvJGcC+XZ3UScZn8nkut1usjvLuN7G+L36KFfSPb2DqTDeP1EL9rYAT9vzG3sqNtw+HrH&#10;/MV43KP9+CdY/gIAAP//AwBQSwMEFAAGAAgAAAAhAIQI1svdAAAACAEAAA8AAABkcnMvZG93bnJl&#10;di54bWxMj8FOwzAQRO9I/IO1SFxQaydSCU3jVBUSB460lXp14yVJiddR7DShX89yguPqjWbeFtvZ&#10;deKKQ2g9aUiWCgRS5W1LtYbj4W3xAiJEQ9Z0nlDDNwbYlvd3hcmtn+gDr/tYCy6hkBsNTYx9LmWo&#10;GnQmLH2PxOzTD85EPoda2sFMXO46mSr1LJ1piRca0+Nrg9XXfnQaMIyrRO3Wrj6+36anU3q7TP1B&#10;68eHebcBEXGOf2H41Wd1KNnp7EeyQXQaFoli9cggA8E8XakUxFlDts5AloX8/0D5AwAA//8DAFBL&#10;AQItABQABgAIAAAAIQC2gziS/gAAAOEBAAATAAAAAAAAAAAAAAAAAAAAAABbQ29udGVudF9UeXBl&#10;c10ueG1sUEsBAi0AFAAGAAgAAAAhADj9If/WAAAAlAEAAAsAAAAAAAAAAAAAAAAALwEAAF9yZWxz&#10;Ly5yZWxzUEsBAi0AFAAGAAgAAAAhAKC91EUrAgAAUQQAAA4AAAAAAAAAAAAAAAAALgIAAGRycy9l&#10;Mm9Eb2MueG1sUEsBAi0AFAAGAAgAAAAhAIQI1svdAAAACAEAAA8AAAAAAAAAAAAAAAAAhQQAAGRy&#10;cy9kb3ducmV2LnhtbFBLBQYAAAAABAAEAPMAAACPBQAAAAA=&#10;"/>
                  </w:pict>
                </mc:Fallback>
              </mc:AlternateContent>
            </w:r>
            <w:r>
              <w:t xml:space="preserve">                              </w:t>
            </w:r>
            <w:proofErr w:type="spellStart"/>
            <w:r>
              <w:t>Bt</w:t>
            </w:r>
            <w:proofErr w:type="spellEnd"/>
            <w:r>
              <w:t xml:space="preserve"> (T) </w:t>
            </w:r>
            <w:proofErr w:type="spellStart"/>
            <w:r>
              <w:t>Ip</w:t>
            </w:r>
            <w:proofErr w:type="spellEnd"/>
            <w:r>
              <w:t xml:space="preserve"> (MA)                          </w:t>
            </w:r>
          </w:p>
        </w:tc>
        <w:tc>
          <w:tcPr>
            <w:tcW w:w="2636" w:type="dxa"/>
          </w:tcPr>
          <w:p w:rsidR="00BB4204" w:rsidRDefault="00BB4204" w:rsidP="00E66690">
            <w:pPr>
              <w:pStyle w:val="Text"/>
              <w:jc w:val="center"/>
            </w:pPr>
            <w:r>
              <w:t>0.65</w:t>
            </w:r>
          </w:p>
        </w:tc>
        <w:tc>
          <w:tcPr>
            <w:tcW w:w="2636" w:type="dxa"/>
          </w:tcPr>
          <w:p w:rsidR="00BB4204" w:rsidRDefault="00BB4204" w:rsidP="00E66690">
            <w:pPr>
              <w:pStyle w:val="Text"/>
              <w:jc w:val="center"/>
            </w:pPr>
            <w:r>
              <w:t>0.75</w:t>
            </w:r>
          </w:p>
        </w:tc>
      </w:tr>
      <w:tr w:rsidR="00BB4204" w:rsidTr="00E66690">
        <w:trPr>
          <w:trHeight w:val="798"/>
        </w:trPr>
        <w:tc>
          <w:tcPr>
            <w:tcW w:w="2636" w:type="dxa"/>
          </w:tcPr>
          <w:p w:rsidR="00BB4204" w:rsidRDefault="00BB4204" w:rsidP="00E66690">
            <w:pPr>
              <w:pStyle w:val="Text"/>
              <w:ind w:left="720" w:hanging="720"/>
              <w:jc w:val="center"/>
            </w:pPr>
            <w:r>
              <w:t>0</w:t>
            </w:r>
            <w:r w:rsidR="00F344A6">
              <w:t>.5</w:t>
            </w:r>
            <w:r w:rsidR="000F64EB">
              <w:t>5</w:t>
            </w:r>
          </w:p>
        </w:tc>
        <w:tc>
          <w:tcPr>
            <w:tcW w:w="2636" w:type="dxa"/>
          </w:tcPr>
          <w:p w:rsidR="00BB4204" w:rsidRDefault="00BB4204" w:rsidP="00E66690">
            <w:pPr>
              <w:pStyle w:val="Text"/>
              <w:jc w:val="center"/>
            </w:pPr>
            <w:r>
              <w:rPr>
                <w:b/>
                <w:noProof/>
                <w:lang w:eastAsia="zh-CN"/>
              </w:rPr>
              <mc:AlternateContent>
                <mc:Choice Requires="wps">
                  <w:drawing>
                    <wp:anchor distT="0" distB="0" distL="114300" distR="114300" simplePos="0" relativeHeight="251671552" behindDoc="0" locked="0" layoutInCell="1" allowOverlap="1" wp14:anchorId="6565DDB6" wp14:editId="0FF77253">
                      <wp:simplePos x="0" y="0"/>
                      <wp:positionH relativeFrom="column">
                        <wp:posOffset>593090</wp:posOffset>
                      </wp:positionH>
                      <wp:positionV relativeFrom="paragraph">
                        <wp:posOffset>186690</wp:posOffset>
                      </wp:positionV>
                      <wp:extent cx="0" cy="5334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46.7pt;margin-top:14.7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c0gEAAP4DAAAOAAAAZHJzL2Uyb0RvYy54bWysU9tu1DAQfUfiHyy/s8m2gFC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Y6urstZ144uqM7&#10;BGFOPbL3AGFgh+A9+RiAUQr5NcTUEOzgj7CsUjxCFj9qcPlLsthYPJ5Wj9WITM6bknbfXF+/rov9&#10;1QMuQsJPKjiWf1qeFh4rgW2xWJw/J6TOBLwAclPrc0Rh7AffMZwiKRFZQOZMufm8ytxntuUPJ6tm&#10;7DelyQXiN/co86cOFthZ0OQIKZXHor5UouwM08baFVgXcv8ELvkZqsps/g94RZTOweMKdsYH+Ft3&#10;HC+U9Zx/cWDWnS24D91U7rFYQ0NWvFoeRJ7i39cF/vBs978AAAD//wMAUEsDBBQABgAIAAAAIQBr&#10;blow2gAAAAgBAAAPAAAAZHJzL2Rvd25yZXYueG1sTI/BTsMwEETvSPyDtUjcqJOCKhriVIiKC5dC&#10;qThv420cEa+j2G0CX8/ChZ5WoxnNvilXk+/UiYbYBjaQzzJQxHWwLTcGdu/PN/egYkK22AUmA18U&#10;YVVdXpRY2DDyG522qVFSwrFAAy6lvtA61o48xlnoicU7hMFjEjk02g44Srnv9DzLFtpjy/LBYU9P&#10;jurP7dEbWMZXl6L7oPVhky8239isX3ajMddX0+MDqERT+g/DL76gQyVM+3BkG1UnHbd3kjQwX8oV&#10;/0/vJZeLoatSnw+ofgAAAP//AwBQSwECLQAUAAYACAAAACEAtoM4kv4AAADhAQAAEwAAAAAAAAAA&#10;AAAAAAAAAAAAW0NvbnRlbnRfVHlwZXNdLnhtbFBLAQItABQABgAIAAAAIQA4/SH/1gAAAJQBAAAL&#10;AAAAAAAAAAAAAAAAAC8BAABfcmVscy8ucmVsc1BLAQItABQABgAIAAAAIQBJIT6c0gEAAP4DAAAO&#10;AAAAAAAAAAAAAAAAAC4CAABkcnMvZTJvRG9jLnhtbFBLAQItABQABgAIAAAAIQBrblow2gAAAAgB&#10;AAAPAAAAAAAAAAAAAAAAACwEAABkcnMvZG93bnJldi54bWxQSwUGAAAAAAQABADzAAAAMwUAAAAA&#10;" strokecolor="#4579b8 [3044]">
                      <v:stroke endarrow="open"/>
                    </v:shape>
                  </w:pict>
                </mc:Fallback>
              </mc:AlternateContent>
            </w:r>
            <w:r>
              <w:rPr>
                <w:b/>
              </w:rPr>
              <w:t>2+1</w:t>
            </w:r>
          </w:p>
        </w:tc>
        <w:tc>
          <w:tcPr>
            <w:tcW w:w="2636" w:type="dxa"/>
          </w:tcPr>
          <w:p w:rsidR="00BB4204" w:rsidRDefault="00872765" w:rsidP="00E66690">
            <w:pPr>
              <w:pStyle w:val="Text"/>
              <w:jc w:val="center"/>
            </w:pPr>
            <w:r>
              <w:rPr>
                <w:noProof/>
                <w:lang w:eastAsia="zh-CN"/>
              </w:rPr>
              <mc:AlternateContent>
                <mc:Choice Requires="wps">
                  <w:drawing>
                    <wp:anchor distT="0" distB="0" distL="114300" distR="114300" simplePos="0" relativeHeight="251673600" behindDoc="0" locked="0" layoutInCell="1" allowOverlap="1">
                      <wp:simplePos x="0" y="0"/>
                      <wp:positionH relativeFrom="column">
                        <wp:posOffset>1046480</wp:posOffset>
                      </wp:positionH>
                      <wp:positionV relativeFrom="paragraph">
                        <wp:posOffset>135890</wp:posOffset>
                      </wp:positionV>
                      <wp:extent cx="6350" cy="711200"/>
                      <wp:effectExtent l="95250" t="38100" r="69850" b="12700"/>
                      <wp:wrapNone/>
                      <wp:docPr id="13" name="Straight Arrow Connector 13"/>
                      <wp:cNvGraphicFramePr/>
                      <a:graphic xmlns:a="http://schemas.openxmlformats.org/drawingml/2006/main">
                        <a:graphicData uri="http://schemas.microsoft.com/office/word/2010/wordprocessingShape">
                          <wps:wsp>
                            <wps:cNvCnPr/>
                            <wps:spPr>
                              <a:xfrm flipH="1" flipV="1">
                                <a:off x="0" y="0"/>
                                <a:ext cx="6350" cy="71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82.4pt;margin-top:10.7pt;width:.5pt;height:56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k3gEAABUEAAAOAAAAZHJzL2Uyb0RvYy54bWysU02P0zAQvSPxHyzfaZJdsaCo6Qp1+Tgg&#10;qHaBu9exG0v+0nho0n/P2EkDAoQE4mLZHr83896Mt7eTs+ykIJngO95sas6Ul6E3/tjxz5/ePHvJ&#10;WULhe2GDVx0/q8Rvd0+fbMfYqqswBNsrYETiUzvGjg+Isa2qJAflRNqEqDwFdQAnkI5wrHoQI7E7&#10;W13V9U01BugjBKlSotu7Och3hV9rJfGj1kkhsx2n2rCsUNbHvFa7rWiPIOJg5FKG+IcqnDCekq5U&#10;dwIF+wrmFypnJIQUNG5kcFXQ2khVNJCapv5JzcMgoipayJwUV5vS/6OVH04HYKan3l1z5oWjHj0g&#10;CHMckL0CCCPbB+/JxwCMnpBfY0wtwfb+AMspxQNk8ZMGx7Q18R3R8bL7knc5RlLZVHw/r76rCZmk&#10;y5vr59QbSYEXTUNdzVmqmS5DIyR8q4JjedPxtJS31jUnEKf3CWfgBZDB1ucVhbGvfc/wHEmgyLqW&#10;JDleZUmziLLDs1Uz9l5pModKnHOUsVR7C+wkaKCElMpjszLR6wzTxtoVWBf1fwQu7zNUlZH9G/CK&#10;KJmDxxXsjA/wu+w4XUrW8/uLA7PubMFj6M+lvcUamr3SkOWf5OH+8Vzg33/z7hsAAAD//wMAUEsD&#10;BBQABgAIAAAAIQBKoTKE3gAAAAoBAAAPAAAAZHJzL2Rvd25yZXYueG1sTI/NbsIwEITvlfoO1lbq&#10;rThASFEaB/VXqlQuBB7AiZc4qn8i20D69l1O7W1ndzT7TbWZrGFnDHHwTsB8lgFD13k1uF7AYf/x&#10;sAYWk3RKGu9QwA9G2NS3N5Uslb+4HZ6b1DMKcbGUAnRKY8l57DRaGWd+REe3ow9WJpKh5yrIC4Vb&#10;wxdZVnArB0cftBzxVWP33ZysgO3jLuC72Tbr44v6SqvPN90e9kLc303PT8ASTunPDFd8QoeamFp/&#10;cioyQ7rICT0JWMxzYFdDsaJFS8NymQOvK/6/Qv0LAAD//wMAUEsBAi0AFAAGAAgAAAAhALaDOJL+&#10;AAAA4QEAABMAAAAAAAAAAAAAAAAAAAAAAFtDb250ZW50X1R5cGVzXS54bWxQSwECLQAUAAYACAAA&#10;ACEAOP0h/9YAAACUAQAACwAAAAAAAAAAAAAAAAAvAQAAX3JlbHMvLnJlbHNQSwECLQAUAAYACAAA&#10;ACEANV3/pN4BAAAVBAAADgAAAAAAAAAAAAAAAAAuAgAAZHJzL2Uyb0RvYy54bWxQSwECLQAUAAYA&#10;CAAAACEASqEyhN4AAAAKAQAADwAAAAAAAAAAAAAAAAA4BAAAZHJzL2Rvd25yZXYueG1sUEsFBgAA&#10;AAAEAAQA8wAAAEMFAAAAAA==&#10;" strokecolor="#4579b8 [3044]">
                      <v:stroke endarrow="open"/>
                    </v:shape>
                  </w:pict>
                </mc:Fallback>
              </mc:AlternateContent>
            </w:r>
            <w:r w:rsidR="0085576F">
              <w:t>2+1</w:t>
            </w:r>
          </w:p>
        </w:tc>
      </w:tr>
      <w:tr w:rsidR="00BB4204" w:rsidTr="00E66690">
        <w:trPr>
          <w:trHeight w:val="826"/>
        </w:trPr>
        <w:tc>
          <w:tcPr>
            <w:tcW w:w="2636" w:type="dxa"/>
          </w:tcPr>
          <w:p w:rsidR="00BB4204" w:rsidRDefault="00BB4204" w:rsidP="00E66690">
            <w:pPr>
              <w:pStyle w:val="Text"/>
              <w:jc w:val="center"/>
            </w:pPr>
            <w:r>
              <w:t>0.</w:t>
            </w:r>
            <w:r w:rsidR="00F344A6">
              <w:t>7</w:t>
            </w:r>
          </w:p>
        </w:tc>
        <w:tc>
          <w:tcPr>
            <w:tcW w:w="2636" w:type="dxa"/>
          </w:tcPr>
          <w:p w:rsidR="00BB4204" w:rsidRDefault="00F344A6" w:rsidP="00E66690">
            <w:pPr>
              <w:pStyle w:val="Text"/>
              <w:jc w:val="center"/>
            </w:pPr>
            <w:r>
              <w:rPr>
                <w:b/>
                <w:noProof/>
                <w:lang w:eastAsia="zh-CN"/>
              </w:rPr>
              <mc:AlternateContent>
                <mc:Choice Requires="wps">
                  <w:drawing>
                    <wp:anchor distT="0" distB="0" distL="114300" distR="114300" simplePos="0" relativeHeight="251672576" behindDoc="0" locked="0" layoutInCell="1" allowOverlap="1" wp14:anchorId="54D7B4E9" wp14:editId="72443FEF">
                      <wp:simplePos x="0" y="0"/>
                      <wp:positionH relativeFrom="column">
                        <wp:posOffset>624840</wp:posOffset>
                      </wp:positionH>
                      <wp:positionV relativeFrom="paragraph">
                        <wp:posOffset>334010</wp:posOffset>
                      </wp:positionV>
                      <wp:extent cx="1841500" cy="0"/>
                      <wp:effectExtent l="0" t="76200" r="25400" b="114300"/>
                      <wp:wrapNone/>
                      <wp:docPr id="12" name="Straight Arrow Connector 12"/>
                      <wp:cNvGraphicFramePr/>
                      <a:graphic xmlns:a="http://schemas.openxmlformats.org/drawingml/2006/main">
                        <a:graphicData uri="http://schemas.microsoft.com/office/word/2010/wordprocessingShape">
                          <wps:wsp>
                            <wps:cNvCnPr/>
                            <wps:spPr>
                              <a:xfrm>
                                <a:off x="0" y="0"/>
                                <a:ext cx="1841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9.2pt;margin-top:26.3pt;width:1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b0AEAAP8DAAAOAAAAZHJzL2Uyb0RvYy54bWysU8GO0zAQvSPxD5bvNEkFaFU1Xa26wAVB&#10;xcIHeB27sWR7rLFpkr9n7KRZBEgItJdJbM+bee95vL8dnWUXhdGAb3mzqTlTXkJn/Lnl376+f3XD&#10;WUzCd8KCVy2fVOS3h5cv9kPYqS30YDuFjIr4uBtCy/uUwq6qouyVE3EDQXk61IBOJFriuepQDFTd&#10;2Wpb12+rAbALCFLFSLv38yE/lPpaK5k+ax1VYrblxC2ViCU+5lgd9mJ3RhF6Ixca4j9YOGE8NV1L&#10;3Ysk2Hc0v5VyRiJE0GkjwVWgtZGqaCA1Tf2LmodeBFW0kDkxrDbF5ysrP11OyExHd7flzAtHd/SQ&#10;UJhzn9gdIgzsCN6Tj4CMUsivIcQdwY7+hMsqhhNm8aNGl78ki43F42n1WI2JSdpsbl43b2q6Cnk9&#10;q56AAWP6oMCx/NPyuBBZGTTFY3H5GBO1JuAVkLtan2MSxr7zHUtTICkiK8ikKTefV5n8TLf8pcmq&#10;GftFabIhEyw9ygCqo0V2ETQ6QkrlU7NWouwM08baFVj/HbjkZ6gqw/kv4BVROoNPK9gZD/in7mm8&#10;UtZz/tWBWXe24BG6qVxksYamrHi1vIg8xj+vC/zp3R5+AAAA//8DAFBLAwQUAAYACAAAACEAkuY6&#10;sNsAAAAIAQAADwAAAGRycy9kb3ducmV2LnhtbEyPwU7DMBBE70j8g7VI3KjTAlEIcSpExYVLaak4&#10;b5NtHBGvo9htAl/PVhzguDOjtzPFcnKdOtEQWs8G5rMEFHHl65YbA7v3l5sMVIjINXaeycAXBViW&#10;lxcF5rUfeUOnbWyUQDjkaMDG2Odah8qSwzDzPbF4Bz84jHIOja4HHAXuOr1IklQ7bFk+WOzp2VL1&#10;uT06Aw/hzcZgP2h1WM/T9Tc2q9fdaMz11fT0CCrSFP/CcK4v1aGUTnt/5DqoThjZnSQN3C9SUOLf&#10;Zmdh/yvostD/B5Q/AAAA//8DAFBLAQItABQABgAIAAAAIQC2gziS/gAAAOEBAAATAAAAAAAAAAAA&#10;AAAAAAAAAABbQ29udGVudF9UeXBlc10ueG1sUEsBAi0AFAAGAAgAAAAhADj9If/WAAAAlAEAAAsA&#10;AAAAAAAAAAAAAAAALwEAAF9yZWxzLy5yZWxzUEsBAi0AFAAGAAgAAAAhAHYfD5vQAQAA/wMAAA4A&#10;AAAAAAAAAAAAAAAALgIAAGRycy9lMm9Eb2MueG1sUEsBAi0AFAAGAAgAAAAhAJLmOrDbAAAACAEA&#10;AA8AAAAAAAAAAAAAAAAAKgQAAGRycy9kb3ducmV2LnhtbFBLBQYAAAAABAAEAPMAAAAyBQAAAAA=&#10;" strokecolor="#4579b8 [3044]">
                      <v:stroke endarrow="open"/>
                    </v:shape>
                  </w:pict>
                </mc:Fallback>
              </mc:AlternateContent>
            </w:r>
            <w:r>
              <w:rPr>
                <w:b/>
              </w:rPr>
              <w:t>2+1</w:t>
            </w:r>
          </w:p>
        </w:tc>
        <w:tc>
          <w:tcPr>
            <w:tcW w:w="2636" w:type="dxa"/>
          </w:tcPr>
          <w:p w:rsidR="00BB4204" w:rsidRDefault="00F344A6" w:rsidP="00E66690">
            <w:pPr>
              <w:pStyle w:val="Text"/>
              <w:jc w:val="center"/>
            </w:pPr>
            <w:r>
              <w:rPr>
                <w:b/>
              </w:rPr>
              <w:t>2+1</w:t>
            </w:r>
          </w:p>
        </w:tc>
      </w:tr>
    </w:tbl>
    <w:p w:rsidR="00BB4204" w:rsidRPr="00F24426" w:rsidRDefault="00BB4204" w:rsidP="00D80C52">
      <w:pPr>
        <w:pStyle w:val="Text"/>
        <w:jc w:val="both"/>
      </w:pPr>
      <w:r>
        <w:t xml:space="preserve">  </w:t>
      </w:r>
      <w:r w:rsidR="00F24426">
        <w:t xml:space="preserve">           </w:t>
      </w:r>
    </w:p>
    <w:p w:rsidR="001664B8" w:rsidRDefault="00812774" w:rsidP="001664B8">
      <w:pPr>
        <w:pStyle w:val="Text"/>
        <w:ind w:left="720"/>
        <w:jc w:val="both"/>
      </w:pPr>
      <w:r>
        <w:t xml:space="preserve">The possible total number of shots for this scan will be </w:t>
      </w:r>
      <w:r w:rsidR="0085576F">
        <w:t>8</w:t>
      </w:r>
      <w:r w:rsidR="00D80C52">
        <w:rPr>
          <w:b/>
        </w:rPr>
        <w:t xml:space="preserve"> shots + </w:t>
      </w:r>
      <w:r w:rsidR="0085576F">
        <w:rPr>
          <w:b/>
        </w:rPr>
        <w:t>4</w:t>
      </w:r>
      <w:r w:rsidRPr="00CE4411">
        <w:rPr>
          <w:b/>
        </w:rPr>
        <w:t xml:space="preserve"> contingency</w:t>
      </w:r>
      <w:r>
        <w:t xml:space="preserve">. </w:t>
      </w:r>
      <w:bookmarkStart w:id="53" w:name="OLE_LINK15"/>
      <w:bookmarkStart w:id="54" w:name="OLE_LINK23"/>
    </w:p>
    <w:p w:rsidR="00632405" w:rsidRDefault="00632405" w:rsidP="002577BE">
      <w:pPr>
        <w:pStyle w:val="Text"/>
        <w:jc w:val="both"/>
      </w:pPr>
    </w:p>
    <w:p w:rsidR="002F2897" w:rsidRDefault="00BF1BDB" w:rsidP="004A112E">
      <w:pPr>
        <w:pStyle w:val="Text"/>
        <w:numPr>
          <w:ilvl w:val="0"/>
          <w:numId w:val="22"/>
        </w:numPr>
        <w:jc w:val="both"/>
      </w:pPr>
      <w:bookmarkStart w:id="55" w:name="OLE_LINK16"/>
      <w:bookmarkStart w:id="56" w:name="OLE_LINK17"/>
      <w:bookmarkStart w:id="57" w:name="OLE_LINK18"/>
      <w:bookmarkStart w:id="58" w:name="OLE_LINK19"/>
      <w:bookmarkEnd w:id="53"/>
      <w:bookmarkEnd w:id="54"/>
      <w:r>
        <w:t xml:space="preserve">If </w:t>
      </w:r>
      <w:bookmarkStart w:id="59" w:name="OLE_LINK42"/>
      <w:bookmarkStart w:id="60" w:name="OLE_LINK43"/>
      <w:r w:rsidR="004A112E">
        <w:rPr>
          <w:rFonts w:ascii="Times New Roman" w:hAnsi="Times New Roman"/>
          <w:sz w:val="26"/>
          <w:szCs w:val="26"/>
        </w:rPr>
        <w:t>long quasi-steady-state MHD quiescent L-mode is achieved (current flattop &gt;2.5 s)</w:t>
      </w:r>
      <w:bookmarkEnd w:id="59"/>
      <w:bookmarkEnd w:id="60"/>
      <w:r w:rsidR="004A112E">
        <w:rPr>
          <w:rFonts w:ascii="Times New Roman" w:hAnsi="Times New Roman"/>
          <w:sz w:val="26"/>
          <w:szCs w:val="26"/>
        </w:rPr>
        <w:t>, then we can incorporate SGI density perturbation in shots in the B</w:t>
      </w:r>
      <w:r w:rsidR="004A112E" w:rsidRPr="004A112E">
        <w:rPr>
          <w:rFonts w:ascii="Times New Roman" w:hAnsi="Times New Roman"/>
          <w:sz w:val="26"/>
          <w:szCs w:val="26"/>
          <w:vertAlign w:val="subscript"/>
        </w:rPr>
        <w:t>T</w:t>
      </w:r>
      <w:r w:rsidR="004A112E">
        <w:rPr>
          <w:rFonts w:ascii="Times New Roman" w:hAnsi="Times New Roman"/>
          <w:sz w:val="26"/>
          <w:szCs w:val="26"/>
        </w:rPr>
        <w:t xml:space="preserve"> and I</w:t>
      </w:r>
      <w:r w:rsidR="004A112E" w:rsidRPr="004A112E">
        <w:rPr>
          <w:rFonts w:ascii="Times New Roman" w:hAnsi="Times New Roman"/>
          <w:sz w:val="26"/>
          <w:szCs w:val="26"/>
          <w:vertAlign w:val="subscript"/>
        </w:rPr>
        <w:t>P</w:t>
      </w:r>
      <w:r w:rsidR="004A112E">
        <w:rPr>
          <w:rFonts w:ascii="Times New Roman" w:hAnsi="Times New Roman"/>
          <w:sz w:val="26"/>
          <w:szCs w:val="26"/>
          <w:vertAlign w:val="subscript"/>
        </w:rPr>
        <w:t xml:space="preserve"> </w:t>
      </w:r>
      <w:r w:rsidR="004A112E" w:rsidRPr="001E0525">
        <w:rPr>
          <w:sz w:val="26"/>
          <w:szCs w:val="26"/>
        </w:rPr>
        <w:t>scan</w:t>
      </w:r>
      <w:r w:rsidR="004A112E">
        <w:t xml:space="preserve">, i.e. first second of current flattop for the validation study and the SGI density perturbation induced for the rest 1.5 second. The 1.5 second duration is should allow us to have about 8 cycles in density perturbation, good enough for a decent Fourier analysis. </w:t>
      </w:r>
      <w:r w:rsidR="007A3F4C">
        <w:t>SGI configuration is from a</w:t>
      </w:r>
      <w:r w:rsidR="00AD28B0">
        <w:t>n</w:t>
      </w:r>
      <w:r w:rsidR="007A3F4C">
        <w:t xml:space="preserve"> XMP optimizing SGI parameters.</w:t>
      </w:r>
      <w:r w:rsidR="002F2897">
        <w:t xml:space="preserve"> </w:t>
      </w:r>
    </w:p>
    <w:p w:rsidR="001664B8" w:rsidRDefault="002F2897" w:rsidP="004A112E">
      <w:pPr>
        <w:pStyle w:val="Text"/>
        <w:numPr>
          <w:ilvl w:val="0"/>
          <w:numId w:val="22"/>
        </w:numPr>
        <w:jc w:val="both"/>
      </w:pPr>
      <w:r>
        <w:t xml:space="preserve">Walter </w:t>
      </w:r>
      <w:proofErr w:type="spellStart"/>
      <w:r>
        <w:t>Guttenfelder’s</w:t>
      </w:r>
      <w:proofErr w:type="spellEnd"/>
      <w:r>
        <w:t xml:space="preserve"> perturbative momentum transport XP can also be run on the same day as this XP, if </w:t>
      </w:r>
      <w:r>
        <w:rPr>
          <w:rFonts w:ascii="Times New Roman" w:hAnsi="Times New Roman"/>
          <w:sz w:val="26"/>
          <w:szCs w:val="26"/>
        </w:rPr>
        <w:t>long quasi-steady-state MHD quiescent L-mode i</w:t>
      </w:r>
      <w:r w:rsidR="003F3EF4">
        <w:rPr>
          <w:rFonts w:ascii="Times New Roman" w:hAnsi="Times New Roman"/>
          <w:sz w:val="26"/>
          <w:szCs w:val="26"/>
        </w:rPr>
        <w:t>s achieved (current flattop ~</w:t>
      </w:r>
      <w:bookmarkStart w:id="61" w:name="_GoBack"/>
      <w:bookmarkEnd w:id="61"/>
      <w:r w:rsidR="003F3EF4">
        <w:rPr>
          <w:rFonts w:ascii="Times New Roman" w:hAnsi="Times New Roman"/>
          <w:sz w:val="26"/>
          <w:szCs w:val="26"/>
        </w:rPr>
        <w:t xml:space="preserve">2 </w:t>
      </w:r>
      <w:r>
        <w:rPr>
          <w:rFonts w:ascii="Times New Roman" w:hAnsi="Times New Roman"/>
          <w:sz w:val="26"/>
          <w:szCs w:val="26"/>
        </w:rPr>
        <w:t>s)</w:t>
      </w:r>
      <w:r>
        <w:t>. The plan is to apply</w:t>
      </w:r>
      <w:r>
        <w:t xml:space="preserve"> 2-3 short RMP pulses (~10-50 </w:t>
      </w:r>
      <w:proofErr w:type="spellStart"/>
      <w:r>
        <w:t>ms</w:t>
      </w:r>
      <w:proofErr w:type="spellEnd"/>
      <w:r>
        <w:t xml:space="preserve"> duration, every ~200 </w:t>
      </w:r>
      <w:proofErr w:type="spellStart"/>
      <w:r>
        <w:t>ms</w:t>
      </w:r>
      <w:proofErr w:type="spellEnd"/>
      <w:r>
        <w:t>) that could be used for the perturbative momentum transport XP.</w:t>
      </w:r>
    </w:p>
    <w:bookmarkEnd w:id="55"/>
    <w:bookmarkEnd w:id="56"/>
    <w:bookmarkEnd w:id="57"/>
    <w:bookmarkEnd w:id="58"/>
    <w:p w:rsidR="00812774" w:rsidRDefault="00812774" w:rsidP="0029774B">
      <w:pPr>
        <w:pStyle w:val="Text"/>
        <w:jc w:val="both"/>
      </w:pPr>
      <w:r>
        <w:t xml:space="preserve"> </w:t>
      </w:r>
    </w:p>
    <w:p w:rsidR="00DA205D" w:rsidRDefault="00DA205D" w:rsidP="004A112E">
      <w:pPr>
        <w:pStyle w:val="Heading1"/>
        <w:ind w:left="0" w:firstLine="0"/>
      </w:pPr>
      <w:r>
        <w:t>4.</w:t>
      </w:r>
      <w:r>
        <w:tab/>
        <w:t>Required machine, NBI, RF, CHI and diagnostic capabilities</w:t>
      </w:r>
    </w:p>
    <w:p w:rsidR="00DA205D" w:rsidRDefault="00433643">
      <w:pPr>
        <w:pStyle w:val="Text"/>
      </w:pPr>
      <w:r>
        <w:t xml:space="preserve">NBI 1A (90 kV) and NBI 1B (65 kV) </w:t>
      </w:r>
    </w:p>
    <w:p w:rsidR="00F74F77" w:rsidRDefault="00F74F77">
      <w:pPr>
        <w:pStyle w:val="Text"/>
      </w:pPr>
      <w:r>
        <w:t>Profile diagnostics required for TRANSP analysis</w:t>
      </w:r>
    </w:p>
    <w:p w:rsidR="00F74F77" w:rsidRDefault="00F74F77">
      <w:pPr>
        <w:pStyle w:val="Text"/>
      </w:pPr>
      <w:r>
        <w:t>All turbulence diagnostics</w:t>
      </w:r>
    </w:p>
    <w:p w:rsidR="00DA205D" w:rsidRDefault="00DA205D" w:rsidP="003F3BBF">
      <w:pPr>
        <w:pStyle w:val="Heading1"/>
      </w:pPr>
      <w:r>
        <w:t>5.</w:t>
      </w:r>
      <w:r>
        <w:tab/>
        <w:t>Planned analysis</w:t>
      </w:r>
    </w:p>
    <w:p w:rsidR="00BF73F9" w:rsidRPr="00BF73F9" w:rsidRDefault="00BF73F9" w:rsidP="00BF73F9"/>
    <w:p w:rsidR="003F3BBF" w:rsidRDefault="00BF73F9">
      <w:pPr>
        <w:pStyle w:val="Text"/>
      </w:pPr>
      <w:r>
        <w:t>LRDFIT, TRANSP, GTS, GYRO, GS2, XGC-1</w:t>
      </w:r>
      <w:r w:rsidR="006E3DD2">
        <w:t>, TGLF</w:t>
      </w:r>
    </w:p>
    <w:p w:rsidR="00BF73F9" w:rsidRDefault="00BF73F9">
      <w:pPr>
        <w:pStyle w:val="Heading1"/>
      </w:pPr>
    </w:p>
    <w:p w:rsidR="00DA205D" w:rsidRDefault="00DA205D">
      <w:pPr>
        <w:pStyle w:val="Heading1"/>
      </w:pPr>
      <w:r>
        <w:t>6.</w:t>
      </w:r>
      <w:r>
        <w:tab/>
        <w:t>Planned publication of results</w:t>
      </w:r>
    </w:p>
    <w:p w:rsidR="00477ED2" w:rsidRDefault="00477ED2" w:rsidP="00477ED2">
      <w:pPr>
        <w:pStyle w:val="Text"/>
      </w:pPr>
      <w:proofErr w:type="gramStart"/>
      <w:r>
        <w:t>Physics of Plasmas, Nuclear Fusion etc.</w:t>
      </w:r>
      <w:proofErr w:type="gramEnd"/>
    </w:p>
    <w:p w:rsidR="0078271E" w:rsidRDefault="006674B2" w:rsidP="0078271E">
      <w:pPr>
        <w:pStyle w:val="Heading1"/>
      </w:pPr>
      <w:r>
        <w:lastRenderedPageBreak/>
        <w:t>7.</w:t>
      </w:r>
      <w:r>
        <w:tab/>
        <w:t>Estimated Neutron Production</w:t>
      </w:r>
    </w:p>
    <w:p w:rsidR="0078271E" w:rsidRDefault="0078271E" w:rsidP="0078271E">
      <w:pPr>
        <w:pStyle w:val="Text"/>
        <w:rPr>
          <w:color w:val="FF0000"/>
        </w:rPr>
      </w:pPr>
      <w:r>
        <w:rPr>
          <w:color w:val="FF0000"/>
        </w:rPr>
        <w:t xml:space="preserve">Based on the number of shots, plasma current levels, and expected durations, estimate the maximum neutron production of this experiment. See </w:t>
      </w:r>
      <w:r w:rsidR="006674B2">
        <w:rPr>
          <w:color w:val="FF0000"/>
        </w:rPr>
        <w:t>calculator in Appendix #2 for this calculation.</w:t>
      </w:r>
    </w:p>
    <w:p w:rsidR="00DA205D" w:rsidRPr="00470A5A" w:rsidRDefault="0008203D" w:rsidP="00DA205D">
      <w:pPr>
        <w:pStyle w:val="Text"/>
        <w:rPr>
          <w:color w:val="FF0000"/>
        </w:rPr>
      </w:pPr>
      <w:r>
        <w:rPr>
          <w:color w:val="FF0000"/>
        </w:rPr>
        <w:t># of Shots</w:t>
      </w:r>
      <w:r w:rsidR="00BB1AD3">
        <w:rPr>
          <w:color w:val="FF0000"/>
        </w:rPr>
        <w:t xml:space="preserve"> used in Estimate</w:t>
      </w:r>
      <w:proofErr w:type="gramStart"/>
      <w:r>
        <w:rPr>
          <w:color w:val="FF0000"/>
        </w:rPr>
        <w:t>:_</w:t>
      </w:r>
      <w:proofErr w:type="gramEnd"/>
      <w:r>
        <w:rPr>
          <w:color w:val="FF0000"/>
        </w:rPr>
        <w:t xml:space="preserve">_______          </w:t>
      </w:r>
      <w:r w:rsidR="00BB1AD3">
        <w:rPr>
          <w:color w:val="FF0000"/>
        </w:rPr>
        <w:t>Estimated Total Neutron Production:________________</w:t>
      </w:r>
    </w:p>
    <w:p w:rsidR="00DA205D" w:rsidRDefault="00DA205D">
      <w:pPr>
        <w:pStyle w:val="SectionHeading"/>
      </w:pPr>
      <w:r>
        <w:lastRenderedPageBreak/>
        <w:t>PHYSICS OPERATIONS REQUEST</w:t>
      </w:r>
    </w:p>
    <w:tbl>
      <w:tblPr>
        <w:tblW w:w="0" w:type="auto"/>
        <w:jc w:val="center"/>
        <w:tblLook w:val="00A0" w:firstRow="1" w:lastRow="0" w:firstColumn="1" w:lastColumn="0" w:noHBand="0" w:noVBand="0"/>
      </w:tblPr>
      <w:tblGrid>
        <w:gridCol w:w="7209"/>
        <w:gridCol w:w="2853"/>
      </w:tblGrid>
      <w:tr w:rsidR="00DA205D" w:rsidRPr="00903F38">
        <w:trPr>
          <w:jc w:val="center"/>
        </w:trPr>
        <w:tc>
          <w:tcPr>
            <w:tcW w:w="7209" w:type="dxa"/>
          </w:tcPr>
          <w:p w:rsidR="00DA205D" w:rsidRPr="00903F38" w:rsidRDefault="00DA205D" w:rsidP="00DA205D">
            <w:pPr>
              <w:ind w:left="1071" w:right="162" w:hanging="1071"/>
              <w:rPr>
                <w:color w:val="000000"/>
                <w:sz w:val="28"/>
              </w:rPr>
            </w:pPr>
            <w:r w:rsidRPr="00903F38">
              <w:rPr>
                <w:color w:val="000000"/>
                <w:sz w:val="28"/>
              </w:rPr>
              <w:t>TITLE:</w:t>
            </w:r>
            <w:r w:rsidRPr="006C095D">
              <w:rPr>
                <w:b/>
                <w:color w:val="000000"/>
                <w:sz w:val="28"/>
              </w:rPr>
              <w:tab/>
            </w:r>
          </w:p>
        </w:tc>
        <w:tc>
          <w:tcPr>
            <w:tcW w:w="2853" w:type="dxa"/>
          </w:tcPr>
          <w:p w:rsidR="00DA205D" w:rsidRPr="00903F38" w:rsidRDefault="00DA205D" w:rsidP="00DA205D">
            <w:pPr>
              <w:rPr>
                <w:color w:val="000000"/>
                <w:sz w:val="28"/>
              </w:rPr>
            </w:pPr>
            <w:r w:rsidRPr="00903F38">
              <w:rPr>
                <w:color w:val="000000"/>
                <w:sz w:val="28"/>
              </w:rPr>
              <w:t xml:space="preserve">No.  </w:t>
            </w:r>
            <w:r w:rsidRPr="00903F38">
              <w:rPr>
                <w:b/>
                <w:color w:val="000000"/>
                <w:sz w:val="28"/>
              </w:rPr>
              <w:t>OP-XP-</w:t>
            </w:r>
          </w:p>
        </w:tc>
      </w:tr>
      <w:tr w:rsidR="00DA205D" w:rsidRPr="00903F38">
        <w:trPr>
          <w:jc w:val="center"/>
        </w:trPr>
        <w:tc>
          <w:tcPr>
            <w:tcW w:w="7209" w:type="dxa"/>
          </w:tcPr>
          <w:p w:rsidR="00DA205D" w:rsidRPr="00903F38" w:rsidRDefault="00DA205D" w:rsidP="00DA205D">
            <w:pPr>
              <w:ind w:left="1611" w:hanging="1611"/>
              <w:rPr>
                <w:color w:val="000000"/>
                <w:sz w:val="28"/>
              </w:rPr>
            </w:pPr>
            <w:r w:rsidRPr="00903F38">
              <w:rPr>
                <w:color w:val="000000"/>
                <w:sz w:val="28"/>
              </w:rPr>
              <w:t>AUTHORS:</w:t>
            </w:r>
            <w:r w:rsidRPr="00903F38">
              <w:rPr>
                <w:b/>
                <w:color w:val="000000"/>
                <w:sz w:val="28"/>
              </w:rPr>
              <w:tab/>
            </w:r>
          </w:p>
        </w:tc>
        <w:tc>
          <w:tcPr>
            <w:tcW w:w="2853" w:type="dxa"/>
          </w:tcPr>
          <w:p w:rsidR="00DA205D" w:rsidRPr="00903F38" w:rsidRDefault="00DA205D" w:rsidP="00DA205D">
            <w:pPr>
              <w:ind w:left="873" w:hanging="891"/>
              <w:rPr>
                <w:b/>
                <w:color w:val="000000"/>
                <w:sz w:val="28"/>
              </w:rPr>
            </w:pPr>
            <w:r w:rsidRPr="00903F38">
              <w:rPr>
                <w:color w:val="000000"/>
                <w:sz w:val="28"/>
              </w:rPr>
              <w:t>DATE:</w:t>
            </w:r>
            <w:r w:rsidRPr="00903F38">
              <w:rPr>
                <w:b/>
                <w:color w:val="000000"/>
                <w:sz w:val="28"/>
              </w:rPr>
              <w:tab/>
            </w:r>
          </w:p>
        </w:tc>
      </w:tr>
    </w:tbl>
    <w:p w:rsidR="00DA205D" w:rsidRPr="006C095D" w:rsidRDefault="00DA205D" w:rsidP="00DA205D">
      <w:pPr>
        <w:spacing w:before="60" w:after="60"/>
        <w:jc w:val="center"/>
        <w:rPr>
          <w:color w:val="FF0000"/>
        </w:rPr>
      </w:pPr>
      <w:r w:rsidRPr="006C095D">
        <w:rPr>
          <w:i/>
          <w:color w:val="FF0000"/>
          <w:sz w:val="28"/>
        </w:rPr>
        <w:t xml:space="preserve"> (</w:t>
      </w:r>
      <w:proofErr w:type="gramStart"/>
      <w:r w:rsidRPr="006C095D">
        <w:rPr>
          <w:i/>
          <w:color w:val="FF0000"/>
          <w:sz w:val="28"/>
        </w:rPr>
        <w:t>use</w:t>
      </w:r>
      <w:proofErr w:type="gramEnd"/>
      <w:r w:rsidRPr="006C095D">
        <w:rPr>
          <w:i/>
          <w:color w:val="FF0000"/>
          <w:sz w:val="28"/>
        </w:rPr>
        <w:t xml:space="preserve"> additional sheets and attach waveform diagrams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0"/>
      </w:tblGrid>
      <w:tr w:rsidR="00DA205D" w:rsidRPr="00C508C6" w:rsidTr="00470A5A">
        <w:trPr>
          <w:trHeight w:val="2510"/>
        </w:trPr>
        <w:tc>
          <w:tcPr>
            <w:tcW w:w="10440" w:type="dxa"/>
            <w:shd w:val="clear" w:color="auto" w:fill="auto"/>
          </w:tcPr>
          <w:p w:rsidR="00DA205D" w:rsidRPr="00470A5A" w:rsidRDefault="00DA205D" w:rsidP="00470A5A">
            <w:pPr>
              <w:pStyle w:val="BodyTextIndent"/>
              <w:spacing w:line="360" w:lineRule="exact"/>
              <w:ind w:left="0" w:firstLine="0"/>
              <w:rPr>
                <w:b/>
                <w:sz w:val="28"/>
              </w:rPr>
            </w:pPr>
            <w:r w:rsidRPr="00854021">
              <w:rPr>
                <w:b/>
                <w:sz w:val="28"/>
              </w:rPr>
              <w:t>Brief description of the most important operational plasma conditions required</w:t>
            </w:r>
            <w:r w:rsidR="0013647C">
              <w:rPr>
                <w:b/>
                <w:sz w:val="28"/>
              </w:rPr>
              <w:t xml:space="preserve"> and any special hardware requirement</w:t>
            </w:r>
            <w:r w:rsidRPr="00854021">
              <w:rPr>
                <w:b/>
                <w:sz w:val="28"/>
              </w:rPr>
              <w:t>:</w:t>
            </w:r>
          </w:p>
        </w:tc>
      </w:tr>
      <w:tr w:rsidR="00DA205D" w:rsidRPr="00854021" w:rsidTr="00854021">
        <w:trPr>
          <w:trHeight w:val="1061"/>
        </w:trPr>
        <w:tc>
          <w:tcPr>
            <w:tcW w:w="10440" w:type="dxa"/>
            <w:shd w:val="clear" w:color="auto" w:fill="auto"/>
          </w:tcPr>
          <w:p w:rsidR="00DA205D" w:rsidRPr="00854021" w:rsidRDefault="00DA205D" w:rsidP="00854021">
            <w:pPr>
              <w:pStyle w:val="BodyTextIndent"/>
              <w:tabs>
                <w:tab w:val="left" w:pos="5040"/>
              </w:tabs>
              <w:spacing w:after="120" w:line="360" w:lineRule="exact"/>
              <w:ind w:left="0" w:firstLine="0"/>
              <w:rPr>
                <w:b/>
                <w:sz w:val="28"/>
              </w:rPr>
            </w:pPr>
            <w:r w:rsidRPr="00854021">
              <w:rPr>
                <w:b/>
                <w:sz w:val="28"/>
              </w:rPr>
              <w:t>Previous shot(s) which can be repeated:</w:t>
            </w:r>
            <w:r w:rsidRPr="00854021">
              <w:rPr>
                <w:b/>
                <w:sz w:val="28"/>
              </w:rPr>
              <w:tab/>
            </w:r>
          </w:p>
          <w:p w:rsidR="00DA205D" w:rsidRPr="00AA157A" w:rsidRDefault="00DA205D" w:rsidP="00604C04">
            <w:pPr>
              <w:pStyle w:val="Text"/>
              <w:tabs>
                <w:tab w:val="left" w:pos="5040"/>
              </w:tabs>
              <w:spacing w:after="120"/>
            </w:pPr>
            <w:r w:rsidRPr="00854021">
              <w:rPr>
                <w:b/>
                <w:sz w:val="28"/>
              </w:rPr>
              <w:t xml:space="preserve">Previous shot(s) which </w:t>
            </w:r>
            <w:r w:rsidR="00C508C6">
              <w:rPr>
                <w:b/>
                <w:sz w:val="28"/>
              </w:rPr>
              <w:t>can be</w:t>
            </w:r>
            <w:r w:rsidRPr="00854021">
              <w:rPr>
                <w:b/>
                <w:sz w:val="28"/>
              </w:rPr>
              <w:t xml:space="preserve"> </w:t>
            </w:r>
            <w:r w:rsidR="00604C04" w:rsidRPr="00854021">
              <w:rPr>
                <w:b/>
                <w:sz w:val="28"/>
              </w:rPr>
              <w:t>modif</w:t>
            </w:r>
            <w:r w:rsidR="00C508C6">
              <w:rPr>
                <w:b/>
                <w:sz w:val="28"/>
              </w:rPr>
              <w:t>ied</w:t>
            </w:r>
            <w:r w:rsidRPr="00854021">
              <w:rPr>
                <w:b/>
                <w:sz w:val="28"/>
              </w:rPr>
              <w:t>:</w:t>
            </w:r>
            <w:r w:rsidRPr="00854021">
              <w:rPr>
                <w:b/>
                <w:sz w:val="28"/>
              </w:rPr>
              <w:tab/>
            </w:r>
            <w:r w:rsidR="00BC12C5">
              <w:rPr>
                <w:b/>
                <w:sz w:val="28"/>
              </w:rPr>
              <w:t>1417</w:t>
            </w:r>
            <w:r w:rsidR="009A14D7">
              <w:rPr>
                <w:b/>
                <w:sz w:val="28"/>
              </w:rPr>
              <w:t>16</w:t>
            </w:r>
          </w:p>
        </w:tc>
      </w:tr>
      <w:tr w:rsidR="00DA205D" w:rsidRPr="00854021" w:rsidTr="00854021">
        <w:tc>
          <w:tcPr>
            <w:tcW w:w="10440" w:type="dxa"/>
            <w:shd w:val="clear" w:color="auto" w:fill="auto"/>
          </w:tcPr>
          <w:p w:rsidR="00DA205D" w:rsidRPr="00854021" w:rsidRDefault="00DA205D" w:rsidP="00854021">
            <w:pPr>
              <w:pStyle w:val="BodyTextIndent"/>
              <w:spacing w:line="400" w:lineRule="exact"/>
              <w:ind w:left="2520" w:hanging="2520"/>
              <w:rPr>
                <w:i/>
                <w:sz w:val="28"/>
              </w:rPr>
            </w:pPr>
            <w:r w:rsidRPr="00854021">
              <w:rPr>
                <w:b/>
                <w:sz w:val="28"/>
              </w:rPr>
              <w:t>Machine conditions</w:t>
            </w:r>
            <w:r w:rsidRPr="00854021">
              <w:rPr>
                <w:b/>
                <w:sz w:val="28"/>
              </w:rPr>
              <w:tab/>
            </w:r>
            <w:r w:rsidRPr="00854021">
              <w:rPr>
                <w:i/>
                <w:sz w:val="28"/>
              </w:rPr>
              <w:t xml:space="preserve">(specify </w:t>
            </w:r>
            <w:r w:rsidRPr="006F5D8B">
              <w:rPr>
                <w:b/>
                <w:i/>
                <w:sz w:val="28"/>
              </w:rPr>
              <w:t>ranges</w:t>
            </w:r>
            <w:r w:rsidRPr="00854021">
              <w:rPr>
                <w:i/>
                <w:sz w:val="28"/>
              </w:rPr>
              <w:t xml:space="preserve"> as appropriate, strike out inapplicable cases)</w:t>
            </w:r>
          </w:p>
          <w:p w:rsidR="00DA205D" w:rsidRPr="00854021" w:rsidRDefault="006F5D8B" w:rsidP="00854021">
            <w:pPr>
              <w:tabs>
                <w:tab w:val="left" w:pos="3060"/>
              </w:tabs>
              <w:spacing w:before="120" w:line="400" w:lineRule="exact"/>
              <w:jc w:val="both"/>
              <w:rPr>
                <w:b/>
                <w:color w:val="000000"/>
                <w:sz w:val="28"/>
              </w:rPr>
            </w:pPr>
            <w:r>
              <w:rPr>
                <w:color w:val="000000"/>
                <w:sz w:val="28"/>
              </w:rPr>
              <w:t>B</w:t>
            </w:r>
            <w:r w:rsidRPr="00854021">
              <w:rPr>
                <w:color w:val="000000"/>
                <w:sz w:val="28"/>
                <w:vertAlign w:val="subscript"/>
              </w:rPr>
              <w:t>T</w:t>
            </w:r>
            <w:r w:rsidRPr="00854021">
              <w:rPr>
                <w:color w:val="000000"/>
                <w:sz w:val="28"/>
              </w:rPr>
              <w:t xml:space="preserve"> </w:t>
            </w:r>
            <w:r w:rsidR="002A75EB" w:rsidRPr="00854021">
              <w:rPr>
                <w:color w:val="000000"/>
                <w:sz w:val="28"/>
              </w:rPr>
              <w:t>Range</w:t>
            </w:r>
            <w:r w:rsidR="00DA205D" w:rsidRPr="00854021">
              <w:rPr>
                <w:color w:val="000000"/>
                <w:position w:val="-6"/>
                <w:sz w:val="28"/>
              </w:rPr>
              <w:t xml:space="preserve"> </w:t>
            </w:r>
            <w:r w:rsidR="00DA205D" w:rsidRPr="00854021">
              <w:rPr>
                <w:color w:val="000000"/>
                <w:sz w:val="28"/>
              </w:rPr>
              <w:t>(</w:t>
            </w:r>
            <w:r>
              <w:rPr>
                <w:color w:val="000000"/>
                <w:sz w:val="28"/>
              </w:rPr>
              <w:t>T</w:t>
            </w:r>
            <w:r w:rsidR="00DA205D" w:rsidRPr="00854021">
              <w:rPr>
                <w:color w:val="000000"/>
                <w:sz w:val="28"/>
              </w:rPr>
              <w:t>):</w:t>
            </w:r>
            <w:r w:rsidR="00DA205D" w:rsidRPr="00854021">
              <w:rPr>
                <w:b/>
                <w:color w:val="000000"/>
                <w:sz w:val="28"/>
              </w:rPr>
              <w:t xml:space="preserve">  </w:t>
            </w:r>
            <w:r w:rsidR="008011A3">
              <w:rPr>
                <w:sz w:val="28"/>
              </w:rPr>
              <w:t>0.5-0.65</w:t>
            </w:r>
            <w:r w:rsidR="00DE1CA9">
              <w:rPr>
                <w:sz w:val="28"/>
              </w:rPr>
              <w:t>/0.75</w:t>
            </w:r>
            <w:r w:rsidR="008011A3">
              <w:rPr>
                <w:sz w:val="28"/>
              </w:rPr>
              <w:t xml:space="preserve"> T</w:t>
            </w:r>
            <w:r w:rsidR="00715FB6" w:rsidRPr="00854021">
              <w:rPr>
                <w:sz w:val="28"/>
              </w:rPr>
              <w:t xml:space="preserve">     </w:t>
            </w:r>
            <w:r w:rsidR="008011A3">
              <w:rPr>
                <w:sz w:val="28"/>
              </w:rPr>
              <w:t xml:space="preserve">  </w:t>
            </w:r>
            <w:r w:rsidR="00DA205D" w:rsidRPr="00854021">
              <w:rPr>
                <w:sz w:val="28"/>
              </w:rPr>
              <w:t xml:space="preserve">Flattop </w:t>
            </w:r>
            <w:r w:rsidR="00715FB6" w:rsidRPr="00854021">
              <w:rPr>
                <w:sz w:val="28"/>
              </w:rPr>
              <w:t>Duration</w:t>
            </w:r>
            <w:r w:rsidR="00DA205D" w:rsidRPr="00854021">
              <w:rPr>
                <w:sz w:val="28"/>
              </w:rPr>
              <w:t xml:space="preserve"> (s):</w:t>
            </w:r>
            <w:r w:rsidR="008011A3">
              <w:rPr>
                <w:sz w:val="28"/>
              </w:rPr>
              <w:t xml:space="preserve"> </w:t>
            </w:r>
          </w:p>
          <w:p w:rsidR="00DA205D" w:rsidRPr="00854021" w:rsidRDefault="00DA205D" w:rsidP="00854021">
            <w:pPr>
              <w:tabs>
                <w:tab w:val="left" w:pos="3060"/>
              </w:tabs>
              <w:spacing w:before="120" w:line="400" w:lineRule="exact"/>
              <w:rPr>
                <w:b/>
                <w:sz w:val="28"/>
              </w:rPr>
            </w:pPr>
            <w:r w:rsidRPr="00854021">
              <w:rPr>
                <w:sz w:val="28"/>
              </w:rPr>
              <w:t>I</w:t>
            </w:r>
            <w:r w:rsidRPr="00854021">
              <w:rPr>
                <w:sz w:val="28"/>
                <w:vertAlign w:val="subscript"/>
              </w:rPr>
              <w:t>P</w:t>
            </w:r>
            <w:r w:rsidRPr="00854021">
              <w:rPr>
                <w:position w:val="-6"/>
                <w:sz w:val="28"/>
              </w:rPr>
              <w:t xml:space="preserve"> </w:t>
            </w:r>
            <w:r w:rsidR="006F5D8B">
              <w:rPr>
                <w:sz w:val="28"/>
              </w:rPr>
              <w:t>Range (</w:t>
            </w:r>
            <w:r w:rsidRPr="00854021">
              <w:rPr>
                <w:sz w:val="28"/>
              </w:rPr>
              <w:t>MA):</w:t>
            </w:r>
            <w:r w:rsidRPr="00854021">
              <w:rPr>
                <w:b/>
                <w:sz w:val="28"/>
              </w:rPr>
              <w:t xml:space="preserve">  </w:t>
            </w:r>
            <w:r w:rsidR="00DE1CA9">
              <w:rPr>
                <w:b/>
                <w:sz w:val="28"/>
              </w:rPr>
              <w:t>0.5-0.7</w:t>
            </w:r>
            <w:r w:rsidR="005F4288">
              <w:rPr>
                <w:b/>
                <w:sz w:val="28"/>
              </w:rPr>
              <w:t xml:space="preserve"> MA</w:t>
            </w:r>
            <w:r w:rsidRPr="00854021">
              <w:rPr>
                <w:sz w:val="28"/>
              </w:rPr>
              <w:tab/>
            </w:r>
            <w:r w:rsidR="00715FB6" w:rsidRPr="00854021">
              <w:rPr>
                <w:sz w:val="28"/>
              </w:rPr>
              <w:t xml:space="preserve">     </w:t>
            </w:r>
            <w:r w:rsidRPr="00854021">
              <w:rPr>
                <w:sz w:val="28"/>
              </w:rPr>
              <w:t xml:space="preserve">Flattop </w:t>
            </w:r>
            <w:r w:rsidR="00715FB6" w:rsidRPr="00854021">
              <w:rPr>
                <w:sz w:val="28"/>
              </w:rPr>
              <w:t>Duration</w:t>
            </w:r>
            <w:r w:rsidRPr="00854021">
              <w:rPr>
                <w:sz w:val="28"/>
              </w:rPr>
              <w:t xml:space="preserve"> (s):</w:t>
            </w:r>
            <w:r w:rsidRPr="00854021">
              <w:rPr>
                <w:b/>
                <w:sz w:val="28"/>
              </w:rPr>
              <w:t xml:space="preserve">  </w:t>
            </w:r>
            <w:r w:rsidR="005F4288">
              <w:rPr>
                <w:b/>
                <w:sz w:val="28"/>
              </w:rPr>
              <w:t>~ 1 s</w:t>
            </w:r>
          </w:p>
          <w:p w:rsidR="00DA205D" w:rsidRPr="00854021" w:rsidRDefault="00DA205D" w:rsidP="00854021">
            <w:pPr>
              <w:tabs>
                <w:tab w:val="left" w:pos="1800"/>
                <w:tab w:val="left" w:pos="7740"/>
              </w:tabs>
              <w:spacing w:before="120" w:line="400" w:lineRule="exact"/>
              <w:rPr>
                <w:b/>
                <w:sz w:val="28"/>
              </w:rPr>
            </w:pPr>
            <w:r w:rsidRPr="00854021">
              <w:rPr>
                <w:sz w:val="28"/>
              </w:rPr>
              <w:t>Configuration:</w:t>
            </w:r>
            <w:r w:rsidR="00BF55F9">
              <w:rPr>
                <w:b/>
                <w:sz w:val="28"/>
              </w:rPr>
              <w:t xml:space="preserve"> center stack limited</w:t>
            </w:r>
          </w:p>
          <w:p w:rsidR="00DA205D" w:rsidRPr="00854021" w:rsidRDefault="00DA205D" w:rsidP="00854021">
            <w:pPr>
              <w:tabs>
                <w:tab w:val="left" w:pos="1800"/>
                <w:tab w:val="left" w:pos="7740"/>
              </w:tabs>
              <w:spacing w:before="120" w:line="400" w:lineRule="exact"/>
              <w:rPr>
                <w:sz w:val="28"/>
              </w:rPr>
            </w:pPr>
            <w:r w:rsidRPr="00854021">
              <w:rPr>
                <w:sz w:val="28"/>
              </w:rPr>
              <w:t>Equilibrium Control:</w:t>
            </w:r>
            <w:r w:rsidR="00D1133A">
              <w:rPr>
                <w:sz w:val="28"/>
              </w:rPr>
              <w:t xml:space="preserve"> </w:t>
            </w:r>
            <w:proofErr w:type="spellStart"/>
            <w:r w:rsidRPr="00854021">
              <w:rPr>
                <w:b/>
                <w:sz w:val="28"/>
              </w:rPr>
              <w:t>Isoflux</w:t>
            </w:r>
            <w:proofErr w:type="spellEnd"/>
            <w:r w:rsidRPr="00854021">
              <w:rPr>
                <w:b/>
                <w:sz w:val="28"/>
              </w:rPr>
              <w:t xml:space="preserve"> </w:t>
            </w:r>
            <w:r w:rsidRPr="00854021">
              <w:rPr>
                <w:sz w:val="28"/>
              </w:rPr>
              <w:t>(</w:t>
            </w:r>
            <w:proofErr w:type="spellStart"/>
            <w:r w:rsidRPr="00854021">
              <w:rPr>
                <w:sz w:val="28"/>
              </w:rPr>
              <w:t>rtEFIT</w:t>
            </w:r>
            <w:proofErr w:type="spellEnd"/>
            <w:r w:rsidRPr="00854021">
              <w:rPr>
                <w:sz w:val="28"/>
              </w:rPr>
              <w:t>)</w:t>
            </w:r>
            <w:r w:rsidRPr="00854021">
              <w:rPr>
                <w:b/>
                <w:sz w:val="28"/>
              </w:rPr>
              <w:t xml:space="preserve"> </w:t>
            </w:r>
          </w:p>
          <w:p w:rsidR="00DA205D" w:rsidRPr="00854021" w:rsidRDefault="00DA205D" w:rsidP="00854021">
            <w:pPr>
              <w:tabs>
                <w:tab w:val="left" w:pos="3240"/>
                <w:tab w:val="left" w:pos="6840"/>
              </w:tabs>
              <w:spacing w:before="120" w:line="400" w:lineRule="exact"/>
              <w:rPr>
                <w:sz w:val="28"/>
              </w:rPr>
            </w:pPr>
            <w:r w:rsidRPr="00854021">
              <w:rPr>
                <w:sz w:val="28"/>
              </w:rPr>
              <w:t>Outer gap (m):</w:t>
            </w:r>
            <w:r w:rsidRPr="00854021">
              <w:rPr>
                <w:b/>
                <w:sz w:val="28"/>
              </w:rPr>
              <w:t xml:space="preserve">  </w:t>
            </w:r>
            <w:r w:rsidR="00B66B7C">
              <w:rPr>
                <w:b/>
                <w:sz w:val="28"/>
              </w:rPr>
              <w:t>0.06</w:t>
            </w:r>
            <w:r w:rsidRPr="00854021">
              <w:rPr>
                <w:b/>
                <w:sz w:val="28"/>
              </w:rPr>
              <w:tab/>
            </w:r>
            <w:r w:rsidRPr="00854021">
              <w:rPr>
                <w:sz w:val="28"/>
              </w:rPr>
              <w:t>Inner gap (m):</w:t>
            </w:r>
            <w:r w:rsidRPr="00854021">
              <w:rPr>
                <w:b/>
                <w:color w:val="000000"/>
                <w:sz w:val="28"/>
              </w:rPr>
              <w:t xml:space="preserve">  </w:t>
            </w:r>
            <w:r w:rsidR="002722B2">
              <w:rPr>
                <w:b/>
                <w:color w:val="000000"/>
                <w:sz w:val="28"/>
              </w:rPr>
              <w:t>0</w:t>
            </w:r>
            <w:r w:rsidRPr="00854021">
              <w:rPr>
                <w:b/>
                <w:color w:val="000000"/>
                <w:sz w:val="28"/>
              </w:rPr>
              <w:tab/>
            </w:r>
            <w:r w:rsidRPr="00854021">
              <w:rPr>
                <w:sz w:val="28"/>
              </w:rPr>
              <w:t xml:space="preserve">Z position (m): </w:t>
            </w:r>
            <w:r w:rsidRPr="00854021">
              <w:rPr>
                <w:b/>
                <w:sz w:val="28"/>
              </w:rPr>
              <w:tab/>
              <w:t xml:space="preserve"> </w:t>
            </w:r>
            <w:r w:rsidR="002722B2">
              <w:rPr>
                <w:b/>
                <w:sz w:val="28"/>
              </w:rPr>
              <w:t>0</w:t>
            </w:r>
          </w:p>
          <w:p w:rsidR="00DA205D" w:rsidRPr="00854021" w:rsidRDefault="00DA205D" w:rsidP="00854021">
            <w:pPr>
              <w:tabs>
                <w:tab w:val="left" w:pos="3240"/>
                <w:tab w:val="left" w:pos="6840"/>
              </w:tabs>
              <w:spacing w:before="120" w:line="400" w:lineRule="exact"/>
              <w:rPr>
                <w:sz w:val="28"/>
              </w:rPr>
            </w:pPr>
            <w:r w:rsidRPr="00854021">
              <w:rPr>
                <w:sz w:val="28"/>
              </w:rPr>
              <w:t>Elongation:</w:t>
            </w:r>
            <w:r w:rsidRPr="00854021">
              <w:rPr>
                <w:b/>
                <w:sz w:val="28"/>
              </w:rPr>
              <w:t xml:space="preserve">  </w:t>
            </w:r>
            <w:r w:rsidRPr="00854021">
              <w:rPr>
                <w:b/>
                <w:sz w:val="28"/>
              </w:rPr>
              <w:tab/>
            </w:r>
            <w:proofErr w:type="spellStart"/>
            <w:r w:rsidRPr="00854021">
              <w:rPr>
                <w:sz w:val="28"/>
              </w:rPr>
              <w:t>Triangularity</w:t>
            </w:r>
            <w:proofErr w:type="spellEnd"/>
            <w:r w:rsidRPr="00854021">
              <w:rPr>
                <w:sz w:val="28"/>
              </w:rPr>
              <w:t xml:space="preserve"> (U/L):</w:t>
            </w:r>
            <w:r w:rsidRPr="00854021">
              <w:rPr>
                <w:b/>
                <w:color w:val="000000"/>
                <w:sz w:val="28"/>
              </w:rPr>
              <w:t xml:space="preserve">  </w:t>
            </w:r>
            <w:r w:rsidRPr="00854021">
              <w:rPr>
                <w:b/>
                <w:color w:val="000000"/>
                <w:sz w:val="28"/>
              </w:rPr>
              <w:tab/>
            </w:r>
            <w:r w:rsidRPr="00854021">
              <w:rPr>
                <w:color w:val="000000"/>
                <w:sz w:val="28"/>
              </w:rPr>
              <w:t>OSP radius (m):</w:t>
            </w:r>
            <w:r w:rsidRPr="00854021">
              <w:rPr>
                <w:b/>
                <w:color w:val="000000"/>
                <w:sz w:val="28"/>
              </w:rPr>
              <w:t xml:space="preserve">  </w:t>
            </w:r>
          </w:p>
          <w:p w:rsidR="002A75EB" w:rsidRPr="00854021" w:rsidRDefault="00DA205D" w:rsidP="00854021">
            <w:pPr>
              <w:tabs>
                <w:tab w:val="left" w:pos="3240"/>
                <w:tab w:val="left" w:pos="6840"/>
              </w:tabs>
              <w:spacing w:before="120" w:line="400" w:lineRule="exact"/>
              <w:jc w:val="both"/>
              <w:rPr>
                <w:b/>
                <w:color w:val="000000"/>
                <w:sz w:val="28"/>
              </w:rPr>
            </w:pPr>
            <w:r w:rsidRPr="00854021">
              <w:rPr>
                <w:color w:val="000000"/>
                <w:sz w:val="28"/>
              </w:rPr>
              <w:t>Gas Species:</w:t>
            </w:r>
            <w:r w:rsidRPr="00854021">
              <w:rPr>
                <w:b/>
                <w:color w:val="000000"/>
                <w:sz w:val="28"/>
              </w:rPr>
              <w:t xml:space="preserve">  </w:t>
            </w:r>
            <w:r w:rsidR="00807B36">
              <w:rPr>
                <w:b/>
                <w:color w:val="000000"/>
                <w:sz w:val="28"/>
              </w:rPr>
              <w:t>D</w:t>
            </w:r>
            <w:r w:rsidRPr="00854021">
              <w:rPr>
                <w:b/>
                <w:color w:val="000000"/>
                <w:sz w:val="28"/>
              </w:rPr>
              <w:tab/>
            </w:r>
            <w:r w:rsidRPr="00854021">
              <w:rPr>
                <w:color w:val="000000"/>
                <w:sz w:val="28"/>
              </w:rPr>
              <w:t>Injector(s):</w:t>
            </w:r>
            <w:r w:rsidRPr="00854021">
              <w:rPr>
                <w:b/>
                <w:color w:val="000000"/>
                <w:sz w:val="28"/>
              </w:rPr>
              <w:t xml:space="preserve">  </w:t>
            </w:r>
          </w:p>
          <w:p w:rsidR="002A75EB" w:rsidRPr="00854021"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b/>
                <w:color w:val="000000"/>
                <w:sz w:val="28"/>
              </w:rPr>
              <w:t>NBI</w:t>
            </w:r>
            <w:r w:rsidRPr="00854021">
              <w:rPr>
                <w:color w:val="000000"/>
                <w:sz w:val="28"/>
              </w:rPr>
              <w:t xml:space="preserve"> Species: </w:t>
            </w:r>
            <w:r w:rsidRPr="00854021">
              <w:rPr>
                <w:b/>
                <w:color w:val="000000"/>
                <w:sz w:val="28"/>
              </w:rPr>
              <w:t>D</w:t>
            </w:r>
            <w:r w:rsidR="002A75EB" w:rsidRPr="00854021">
              <w:rPr>
                <w:b/>
                <w:color w:val="000000"/>
                <w:sz w:val="28"/>
              </w:rPr>
              <w:t xml:space="preserve">       </w:t>
            </w:r>
            <w:r w:rsidR="00715FB6" w:rsidRPr="00854021">
              <w:rPr>
                <w:b/>
                <w:color w:val="000000"/>
                <w:sz w:val="28"/>
              </w:rPr>
              <w:t xml:space="preserve">         </w:t>
            </w:r>
            <w:r w:rsidR="002A75EB" w:rsidRPr="00854021">
              <w:rPr>
                <w:b/>
                <w:color w:val="000000"/>
                <w:sz w:val="28"/>
              </w:rPr>
              <w:t xml:space="preserve">  </w:t>
            </w:r>
            <w:r w:rsidR="002A75EB" w:rsidRPr="006F5D8B">
              <w:rPr>
                <w:color w:val="000000"/>
                <w:sz w:val="28"/>
              </w:rPr>
              <w:t xml:space="preserve">Heating </w:t>
            </w:r>
            <w:r w:rsidR="002A75EB" w:rsidRPr="00854021">
              <w:rPr>
                <w:color w:val="000000"/>
                <w:sz w:val="28"/>
              </w:rPr>
              <w:t>Duration (s):</w:t>
            </w:r>
            <w:r w:rsidR="002A75EB" w:rsidRPr="00854021">
              <w:rPr>
                <w:b/>
                <w:color w:val="000000"/>
                <w:sz w:val="28"/>
              </w:rPr>
              <w:t xml:space="preserve">  </w:t>
            </w:r>
            <w:r w:rsidR="00CA48B5">
              <w:rPr>
                <w:b/>
                <w:color w:val="000000"/>
                <w:sz w:val="28"/>
              </w:rPr>
              <w:t>See XP plan for details</w:t>
            </w:r>
            <w:r w:rsidRPr="00854021">
              <w:rPr>
                <w:color w:val="000000"/>
                <w:sz w:val="28"/>
              </w:rPr>
              <w:tab/>
            </w:r>
          </w:p>
          <w:p w:rsidR="00DA205D" w:rsidRPr="006F5D8B" w:rsidRDefault="00DA205D"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Voltage (kV</w:t>
            </w:r>
            <w:r w:rsidR="002A75EB" w:rsidRPr="00854021">
              <w:rPr>
                <w:color w:val="000000"/>
                <w:sz w:val="28"/>
              </w:rPr>
              <w:t xml:space="preserve">)   </w:t>
            </w:r>
            <w:r w:rsidR="006F5D8B">
              <w:rPr>
                <w:color w:val="000000"/>
                <w:sz w:val="28"/>
              </w:rPr>
              <w:t xml:space="preserve"> </w:t>
            </w:r>
            <w:r w:rsidR="00715FB6" w:rsidRPr="00854021">
              <w:rPr>
                <w:color w:val="000000"/>
                <w:sz w:val="28"/>
              </w:rPr>
              <w:t xml:space="preserve"> </w:t>
            </w:r>
            <w:r w:rsidR="002A75EB" w:rsidRPr="006F5D8B">
              <w:rPr>
                <w:color w:val="000000"/>
                <w:sz w:val="28"/>
              </w:rPr>
              <w:t>50 cm</w:t>
            </w:r>
            <w:r w:rsidR="006674B2">
              <w:rPr>
                <w:color w:val="000000"/>
                <w:sz w:val="28"/>
              </w:rPr>
              <w:t xml:space="preserve"> (1C)</w:t>
            </w:r>
            <w:r w:rsidRPr="006F5D8B">
              <w:rPr>
                <w:color w:val="000000"/>
                <w:sz w:val="28"/>
              </w:rPr>
              <w:t xml:space="preserve">: </w:t>
            </w:r>
            <w:r w:rsidRPr="006F5D8B">
              <w:rPr>
                <w:color w:val="000000"/>
                <w:sz w:val="28"/>
              </w:rPr>
              <w:tab/>
            </w:r>
            <w:r w:rsidR="00715FB6" w:rsidRPr="00854021">
              <w:rPr>
                <w:color w:val="000000"/>
                <w:sz w:val="28"/>
              </w:rPr>
              <w:t xml:space="preserve">  </w:t>
            </w:r>
            <w:r w:rsidR="006674B2">
              <w:rPr>
                <w:color w:val="000000"/>
                <w:sz w:val="28"/>
              </w:rPr>
              <w:t xml:space="preserve">       </w:t>
            </w:r>
            <w:r w:rsidR="00715FB6" w:rsidRPr="00854021">
              <w:rPr>
                <w:color w:val="000000"/>
                <w:sz w:val="28"/>
              </w:rPr>
              <w:t xml:space="preserve">  </w:t>
            </w:r>
            <w:r w:rsidR="002A75EB" w:rsidRPr="006F5D8B">
              <w:rPr>
                <w:color w:val="000000"/>
                <w:sz w:val="28"/>
              </w:rPr>
              <w:t>60 cm</w:t>
            </w:r>
            <w:r w:rsidR="006674B2">
              <w:rPr>
                <w:color w:val="000000"/>
                <w:sz w:val="28"/>
              </w:rPr>
              <w:t xml:space="preserve"> (1B)</w:t>
            </w:r>
            <w:r w:rsidRPr="006F5D8B">
              <w:rPr>
                <w:color w:val="000000"/>
                <w:sz w:val="28"/>
              </w:rPr>
              <w:t>:</w:t>
            </w:r>
            <w:r w:rsidR="00CA48B5">
              <w:rPr>
                <w:color w:val="000000"/>
                <w:sz w:val="28"/>
              </w:rPr>
              <w:t>65 kV</w:t>
            </w:r>
            <w:r w:rsidR="002A75EB" w:rsidRPr="006F5D8B">
              <w:rPr>
                <w:color w:val="000000"/>
                <w:sz w:val="28"/>
              </w:rPr>
              <w:t xml:space="preserve">   </w:t>
            </w:r>
            <w:r w:rsidR="006674B2">
              <w:rPr>
                <w:color w:val="000000"/>
                <w:sz w:val="28"/>
              </w:rPr>
              <w:t xml:space="preserve">     </w:t>
            </w:r>
            <w:r w:rsidR="002A75EB" w:rsidRPr="006F5D8B">
              <w:rPr>
                <w:color w:val="000000"/>
                <w:sz w:val="28"/>
              </w:rPr>
              <w:t xml:space="preserve">   </w:t>
            </w:r>
            <w:r w:rsidR="00715FB6" w:rsidRPr="00854021">
              <w:rPr>
                <w:color w:val="000000"/>
                <w:sz w:val="28"/>
              </w:rPr>
              <w:t xml:space="preserve">   </w:t>
            </w:r>
            <w:r w:rsidR="002A75EB" w:rsidRPr="006F5D8B">
              <w:rPr>
                <w:color w:val="000000"/>
                <w:sz w:val="28"/>
              </w:rPr>
              <w:t>70 cm</w:t>
            </w:r>
            <w:r w:rsidR="006674B2">
              <w:rPr>
                <w:color w:val="000000"/>
                <w:sz w:val="28"/>
              </w:rPr>
              <w:t xml:space="preserve"> (1A)</w:t>
            </w:r>
            <w:r w:rsidRPr="006F5D8B">
              <w:rPr>
                <w:color w:val="000000"/>
                <w:sz w:val="28"/>
              </w:rPr>
              <w:t>:</w:t>
            </w:r>
            <w:r w:rsidR="00CA48B5">
              <w:rPr>
                <w:color w:val="000000"/>
                <w:sz w:val="28"/>
              </w:rPr>
              <w:t xml:space="preserve"> 90 kV</w:t>
            </w:r>
            <w:r w:rsidR="002A75EB" w:rsidRPr="006F5D8B">
              <w:rPr>
                <w:color w:val="000000"/>
                <w:sz w:val="28"/>
              </w:rPr>
              <w:t xml:space="preserve">    </w:t>
            </w:r>
          </w:p>
          <w:p w:rsidR="002A75EB" w:rsidRPr="00854021" w:rsidRDefault="002A75EB" w:rsidP="00854021">
            <w:pPr>
              <w:tabs>
                <w:tab w:val="left" w:pos="1980"/>
                <w:tab w:val="left" w:pos="3600"/>
                <w:tab w:val="left" w:pos="5040"/>
                <w:tab w:val="left" w:pos="6480"/>
                <w:tab w:val="left" w:pos="7740"/>
              </w:tabs>
              <w:spacing w:before="120" w:line="400" w:lineRule="exact"/>
              <w:ind w:right="-720"/>
              <w:jc w:val="both"/>
              <w:rPr>
                <w:color w:val="000000"/>
                <w:sz w:val="28"/>
              </w:rPr>
            </w:pPr>
            <w:r w:rsidRPr="00854021">
              <w:rPr>
                <w:color w:val="000000"/>
                <w:sz w:val="28"/>
              </w:rPr>
              <w:t xml:space="preserve">Voltage (kV) </w:t>
            </w:r>
            <w:r w:rsidR="006674B2">
              <w:rPr>
                <w:color w:val="000000"/>
                <w:sz w:val="28"/>
              </w:rPr>
              <w:t xml:space="preserve"> </w:t>
            </w:r>
            <w:r w:rsidR="006F5D8B">
              <w:rPr>
                <w:color w:val="000000"/>
                <w:sz w:val="28"/>
              </w:rPr>
              <w:t xml:space="preserve"> </w:t>
            </w:r>
            <w:r w:rsidRPr="006F5D8B">
              <w:rPr>
                <w:color w:val="000000"/>
                <w:sz w:val="28"/>
              </w:rPr>
              <w:t>110 cm</w:t>
            </w:r>
            <w:r w:rsidR="006674B2">
              <w:rPr>
                <w:color w:val="000000"/>
                <w:sz w:val="28"/>
              </w:rPr>
              <w:t xml:space="preserve"> (2C)</w:t>
            </w:r>
            <w:r w:rsidRPr="006F5D8B">
              <w:rPr>
                <w:color w:val="000000"/>
                <w:sz w:val="28"/>
              </w:rPr>
              <w:t xml:space="preserve">: </w:t>
            </w:r>
            <w:r w:rsidRPr="006F5D8B">
              <w:rPr>
                <w:color w:val="000000"/>
                <w:sz w:val="28"/>
              </w:rPr>
              <w:tab/>
            </w:r>
            <w:r w:rsidR="00715FB6" w:rsidRPr="00854021">
              <w:rPr>
                <w:color w:val="000000"/>
                <w:sz w:val="28"/>
              </w:rPr>
              <w:t xml:space="preserve">     </w:t>
            </w:r>
            <w:r w:rsidR="006674B2">
              <w:rPr>
                <w:color w:val="000000"/>
                <w:sz w:val="28"/>
              </w:rPr>
              <w:t xml:space="preserve">     </w:t>
            </w:r>
            <w:r w:rsidRPr="006F5D8B">
              <w:rPr>
                <w:color w:val="000000"/>
                <w:sz w:val="28"/>
              </w:rPr>
              <w:t>120 cm</w:t>
            </w:r>
            <w:r w:rsidR="006674B2">
              <w:rPr>
                <w:color w:val="000000"/>
                <w:sz w:val="28"/>
              </w:rPr>
              <w:t xml:space="preserve"> (2B)</w:t>
            </w:r>
            <w:r w:rsidRPr="006F5D8B">
              <w:rPr>
                <w:color w:val="000000"/>
                <w:sz w:val="28"/>
              </w:rPr>
              <w:t xml:space="preserve">: </w:t>
            </w:r>
            <w:r w:rsidRPr="006F5D8B">
              <w:rPr>
                <w:color w:val="000000"/>
                <w:sz w:val="28"/>
              </w:rPr>
              <w:tab/>
              <w:t xml:space="preserve">       </w:t>
            </w:r>
            <w:r w:rsidR="00715FB6" w:rsidRPr="00854021">
              <w:rPr>
                <w:color w:val="000000"/>
                <w:sz w:val="28"/>
              </w:rPr>
              <w:t xml:space="preserve">     </w:t>
            </w:r>
            <w:r w:rsidRPr="006F5D8B">
              <w:rPr>
                <w:color w:val="000000"/>
                <w:sz w:val="28"/>
              </w:rPr>
              <w:t xml:space="preserve"> 130 cm</w:t>
            </w:r>
            <w:r w:rsidR="006674B2">
              <w:rPr>
                <w:color w:val="000000"/>
                <w:sz w:val="28"/>
              </w:rPr>
              <w:t xml:space="preserve"> (</w:t>
            </w:r>
            <w:r w:rsidR="00C508C6">
              <w:rPr>
                <w:color w:val="000000"/>
                <w:sz w:val="28"/>
              </w:rPr>
              <w:t>2A</w:t>
            </w:r>
            <w:r w:rsidR="006674B2">
              <w:rPr>
                <w:color w:val="000000"/>
                <w:sz w:val="28"/>
              </w:rPr>
              <w:t>)</w:t>
            </w:r>
            <w:r w:rsidRPr="006F5D8B">
              <w:rPr>
                <w:color w:val="000000"/>
                <w:sz w:val="28"/>
              </w:rPr>
              <w:t>:</w:t>
            </w:r>
            <w:r w:rsidRPr="00854021">
              <w:rPr>
                <w:color w:val="000000"/>
                <w:sz w:val="28"/>
              </w:rPr>
              <w:t xml:space="preserve">     </w:t>
            </w:r>
          </w:p>
          <w:p w:rsidR="00DA205D" w:rsidRPr="00854021" w:rsidRDefault="00DA205D" w:rsidP="00854021">
            <w:pPr>
              <w:tabs>
                <w:tab w:val="left" w:pos="3600"/>
                <w:tab w:val="left" w:pos="7740"/>
              </w:tabs>
              <w:spacing w:before="120" w:line="400" w:lineRule="exact"/>
              <w:rPr>
                <w:sz w:val="28"/>
              </w:rPr>
            </w:pPr>
            <w:r w:rsidRPr="00854021">
              <w:rPr>
                <w:b/>
                <w:sz w:val="28"/>
              </w:rPr>
              <w:t>ICRF</w:t>
            </w:r>
            <w:r w:rsidRPr="00854021">
              <w:rPr>
                <w:sz w:val="28"/>
              </w:rPr>
              <w:t xml:space="preserve"> Power (MW):</w:t>
            </w:r>
            <w:r w:rsidRPr="00854021">
              <w:rPr>
                <w:b/>
                <w:color w:val="000000"/>
                <w:sz w:val="28"/>
              </w:rPr>
              <w:t xml:space="preserve">  </w:t>
            </w:r>
            <w:r w:rsidRPr="00854021">
              <w:rPr>
                <w:sz w:val="28"/>
              </w:rPr>
              <w:tab/>
              <w:t>Phase between straps (°):</w:t>
            </w:r>
            <w:r w:rsidRPr="00854021">
              <w:rPr>
                <w:b/>
                <w:color w:val="000000"/>
                <w:sz w:val="28"/>
              </w:rPr>
              <w:t xml:space="preserve"> </w:t>
            </w:r>
            <w:r w:rsidRPr="00854021">
              <w:rPr>
                <w:b/>
                <w:sz w:val="28"/>
              </w:rPr>
              <w:t xml:space="preserve"> </w:t>
            </w:r>
            <w:r w:rsidRPr="00854021">
              <w:rPr>
                <w:sz w:val="28"/>
              </w:rPr>
              <w:tab/>
              <w:t>Duration (s):</w:t>
            </w:r>
            <w:r w:rsidRPr="00854021">
              <w:rPr>
                <w:b/>
                <w:color w:val="000000"/>
                <w:sz w:val="28"/>
              </w:rPr>
              <w:t xml:space="preserve">  </w:t>
            </w:r>
          </w:p>
          <w:p w:rsidR="00DA205D" w:rsidRPr="00854021" w:rsidRDefault="00DA205D" w:rsidP="00854021">
            <w:pPr>
              <w:tabs>
                <w:tab w:val="left" w:pos="810"/>
                <w:tab w:val="left" w:pos="2520"/>
              </w:tabs>
              <w:spacing w:before="120" w:line="400" w:lineRule="exact"/>
              <w:rPr>
                <w:b/>
                <w:sz w:val="28"/>
              </w:rPr>
            </w:pPr>
            <w:r w:rsidRPr="00854021">
              <w:rPr>
                <w:b/>
                <w:sz w:val="28"/>
              </w:rPr>
              <w:t>CHI</w:t>
            </w:r>
            <w:r w:rsidRPr="00854021">
              <w:rPr>
                <w:sz w:val="28"/>
              </w:rPr>
              <w:t>:</w:t>
            </w:r>
            <w:r w:rsidRPr="00854021">
              <w:rPr>
                <w:b/>
                <w:sz w:val="28"/>
              </w:rPr>
              <w:tab/>
              <w:t>Off / On</w:t>
            </w:r>
            <w:r w:rsidRPr="00854021">
              <w:rPr>
                <w:b/>
                <w:sz w:val="28"/>
              </w:rPr>
              <w:tab/>
            </w:r>
            <w:r w:rsidRPr="00854021">
              <w:rPr>
                <w:sz w:val="28"/>
              </w:rPr>
              <w:t>Bank capacitance (mF):</w:t>
            </w:r>
            <w:r w:rsidRPr="00854021">
              <w:rPr>
                <w:b/>
                <w:sz w:val="28"/>
              </w:rPr>
              <w:t xml:space="preserve">  </w:t>
            </w:r>
          </w:p>
          <w:p w:rsidR="00DA205D" w:rsidRPr="00854021" w:rsidRDefault="00DA205D" w:rsidP="00854021">
            <w:pPr>
              <w:tabs>
                <w:tab w:val="left" w:pos="1260"/>
                <w:tab w:val="left" w:pos="2880"/>
              </w:tabs>
              <w:spacing w:before="120" w:line="400" w:lineRule="exact"/>
              <w:rPr>
                <w:b/>
                <w:sz w:val="28"/>
              </w:rPr>
            </w:pPr>
            <w:r w:rsidRPr="00854021">
              <w:rPr>
                <w:b/>
                <w:sz w:val="28"/>
              </w:rPr>
              <w:t>LITERs:</w:t>
            </w:r>
            <w:r w:rsidRPr="00854021">
              <w:rPr>
                <w:b/>
                <w:sz w:val="28"/>
              </w:rPr>
              <w:tab/>
              <w:t>Off / On</w:t>
            </w:r>
            <w:r w:rsidR="002A75EB" w:rsidRPr="00854021">
              <w:rPr>
                <w:b/>
                <w:sz w:val="28"/>
              </w:rPr>
              <w:t xml:space="preserve">      </w:t>
            </w:r>
            <w:r w:rsidRPr="00854021">
              <w:rPr>
                <w:sz w:val="28"/>
              </w:rPr>
              <w:t>Total deposition rate (mg/min)</w:t>
            </w:r>
            <w:r w:rsidR="002A75EB" w:rsidRPr="00854021">
              <w:rPr>
                <w:sz w:val="28"/>
              </w:rPr>
              <w:t xml:space="preserve"> or dose per discharge (mg)</w:t>
            </w:r>
            <w:r w:rsidRPr="00854021">
              <w:rPr>
                <w:sz w:val="28"/>
              </w:rPr>
              <w:t>:</w:t>
            </w:r>
            <w:r w:rsidRPr="00854021">
              <w:rPr>
                <w:b/>
                <w:sz w:val="28"/>
              </w:rPr>
              <w:t xml:space="preserve">  </w:t>
            </w:r>
          </w:p>
          <w:p w:rsidR="00DA205D" w:rsidRPr="00854021" w:rsidRDefault="00DA205D" w:rsidP="00854021">
            <w:pPr>
              <w:pStyle w:val="BodyTextIndent"/>
              <w:tabs>
                <w:tab w:val="left" w:pos="2880"/>
              </w:tabs>
              <w:spacing w:after="120" w:line="400" w:lineRule="exact"/>
              <w:ind w:left="0" w:firstLine="0"/>
              <w:rPr>
                <w:sz w:val="28"/>
              </w:rPr>
            </w:pPr>
            <w:r w:rsidRPr="00854021">
              <w:rPr>
                <w:b/>
                <w:sz w:val="28"/>
              </w:rPr>
              <w:t>EFC coils:  Off/On</w:t>
            </w:r>
            <w:r w:rsidRPr="00854021">
              <w:rPr>
                <w:b/>
                <w:sz w:val="28"/>
              </w:rPr>
              <w:tab/>
            </w:r>
          </w:p>
        </w:tc>
      </w:tr>
    </w:tbl>
    <w:p w:rsidR="00DA205D" w:rsidRPr="005046F2" w:rsidRDefault="00DA205D" w:rsidP="00DA205D"/>
    <w:p w:rsidR="00DA205D" w:rsidRDefault="00DA205D">
      <w:pPr>
        <w:pStyle w:val="SectionHeading"/>
        <w:spacing w:after="0"/>
        <w:rPr>
          <w:sz w:val="28"/>
        </w:rPr>
      </w:pPr>
      <w:r>
        <w:rPr>
          <w:sz w:val="28"/>
        </w:rPr>
        <w:lastRenderedPageBreak/>
        <w:t>DIAGNOSTIC CHECKLIST</w:t>
      </w:r>
      <w:r w:rsidR="006674B2">
        <w:rPr>
          <w:sz w:val="28"/>
        </w:rPr>
        <w:t xml:space="preserve"> [1]</w:t>
      </w:r>
    </w:p>
    <w:tbl>
      <w:tblPr>
        <w:tblW w:w="0" w:type="auto"/>
        <w:jc w:val="center"/>
        <w:tblLook w:val="00A0" w:firstRow="1" w:lastRow="0" w:firstColumn="1" w:lastColumn="0" w:noHBand="0" w:noVBand="0"/>
      </w:tblPr>
      <w:tblGrid>
        <w:gridCol w:w="7209"/>
        <w:gridCol w:w="2853"/>
      </w:tblGrid>
      <w:tr w:rsidR="00DA205D" w:rsidRPr="00903F38">
        <w:trPr>
          <w:jc w:val="center"/>
        </w:trPr>
        <w:tc>
          <w:tcPr>
            <w:tcW w:w="7209" w:type="dxa"/>
          </w:tcPr>
          <w:p w:rsidR="00DA205D" w:rsidRPr="00903F38" w:rsidRDefault="00DA205D" w:rsidP="00DA205D">
            <w:pPr>
              <w:ind w:left="1071" w:right="162" w:hanging="1071"/>
              <w:rPr>
                <w:color w:val="000000"/>
                <w:sz w:val="28"/>
              </w:rPr>
            </w:pPr>
            <w:r w:rsidRPr="00903F38">
              <w:rPr>
                <w:color w:val="000000"/>
                <w:sz w:val="28"/>
              </w:rPr>
              <w:t>TITLE:</w:t>
            </w:r>
            <w:r w:rsidRPr="006C095D">
              <w:rPr>
                <w:b/>
                <w:color w:val="000000"/>
                <w:sz w:val="28"/>
              </w:rPr>
              <w:tab/>
            </w:r>
          </w:p>
        </w:tc>
        <w:tc>
          <w:tcPr>
            <w:tcW w:w="2853" w:type="dxa"/>
          </w:tcPr>
          <w:p w:rsidR="00DA205D" w:rsidRPr="00903F38" w:rsidRDefault="00DA205D" w:rsidP="00DA205D">
            <w:pPr>
              <w:rPr>
                <w:color w:val="000000"/>
                <w:sz w:val="28"/>
              </w:rPr>
            </w:pPr>
            <w:r w:rsidRPr="00903F38">
              <w:rPr>
                <w:color w:val="000000"/>
                <w:sz w:val="28"/>
              </w:rPr>
              <w:t xml:space="preserve">No.  </w:t>
            </w:r>
            <w:r w:rsidRPr="00903F38">
              <w:rPr>
                <w:b/>
                <w:color w:val="000000"/>
                <w:sz w:val="28"/>
              </w:rPr>
              <w:t>OP-XP-</w:t>
            </w:r>
          </w:p>
        </w:tc>
      </w:tr>
      <w:tr w:rsidR="00DA205D" w:rsidRPr="00903F38">
        <w:trPr>
          <w:jc w:val="center"/>
        </w:trPr>
        <w:tc>
          <w:tcPr>
            <w:tcW w:w="7209" w:type="dxa"/>
          </w:tcPr>
          <w:p w:rsidR="00DA205D" w:rsidRPr="00903F38" w:rsidRDefault="00DA205D" w:rsidP="00DA205D">
            <w:pPr>
              <w:ind w:left="1611" w:hanging="1611"/>
              <w:rPr>
                <w:color w:val="000000"/>
                <w:sz w:val="28"/>
              </w:rPr>
            </w:pPr>
            <w:r w:rsidRPr="00903F38">
              <w:rPr>
                <w:color w:val="000000"/>
                <w:sz w:val="28"/>
              </w:rPr>
              <w:t>AUTHORS:</w:t>
            </w:r>
            <w:r w:rsidRPr="00903F38">
              <w:rPr>
                <w:b/>
                <w:color w:val="000000"/>
                <w:sz w:val="28"/>
              </w:rPr>
              <w:tab/>
            </w:r>
          </w:p>
        </w:tc>
        <w:tc>
          <w:tcPr>
            <w:tcW w:w="2853" w:type="dxa"/>
          </w:tcPr>
          <w:p w:rsidR="00DA205D" w:rsidRPr="00903F38" w:rsidRDefault="00DA205D" w:rsidP="00DA205D">
            <w:pPr>
              <w:ind w:left="873" w:hanging="891"/>
              <w:rPr>
                <w:b/>
                <w:color w:val="000000"/>
                <w:sz w:val="28"/>
              </w:rPr>
            </w:pPr>
            <w:r w:rsidRPr="00903F38">
              <w:rPr>
                <w:color w:val="000000"/>
                <w:sz w:val="28"/>
              </w:rPr>
              <w:t>DATE:</w:t>
            </w:r>
            <w:r w:rsidRPr="00903F38">
              <w:rPr>
                <w:b/>
                <w:color w:val="000000"/>
                <w:sz w:val="28"/>
              </w:rPr>
              <w:tab/>
            </w:r>
          </w:p>
        </w:tc>
      </w:tr>
    </w:tbl>
    <w:p w:rsidR="00DA205D" w:rsidRDefault="00DA205D" w:rsidP="00DA205D">
      <w:pPr>
        <w:spacing w:line="80" w:lineRule="exact"/>
        <w:sectPr w:rsidR="00DA205D" w:rsidSect="00DA205D">
          <w:footerReference w:type="default" r:id="rId11"/>
          <w:pgSz w:w="12240" w:h="15840"/>
          <w:pgMar w:top="1008" w:right="1008" w:bottom="1008" w:left="1008" w:header="720" w:footer="720" w:gutter="0"/>
          <w:cols w:space="432" w:equalWidth="0">
            <w:col w:w="10224"/>
          </w:cols>
        </w:sectPr>
      </w:pPr>
    </w:p>
    <w:p w:rsidR="00DA205D" w:rsidRDefault="00DA205D" w:rsidP="00DA205D">
      <w:pPr>
        <w:spacing w:before="120" w:after="20" w:line="240" w:lineRule="exact"/>
        <w:jc w:val="center"/>
      </w:pPr>
      <w:r w:rsidRPr="00541635">
        <w:rPr>
          <w:i/>
        </w:rPr>
        <w:lastRenderedPageBreak/>
        <w:t xml:space="preserve"> 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68"/>
        <w:gridCol w:w="864"/>
        <w:gridCol w:w="864"/>
      </w:tblGrid>
      <w:tr w:rsidR="00DA205D" w:rsidRPr="00C842DB">
        <w:trPr>
          <w:trHeight w:val="259"/>
          <w:tblHeader/>
          <w:jc w:val="center"/>
        </w:trPr>
        <w:tc>
          <w:tcPr>
            <w:tcW w:w="3168" w:type="dxa"/>
            <w:vAlign w:val="center"/>
          </w:tcPr>
          <w:p w:rsidR="00DA205D" w:rsidRPr="00C842DB" w:rsidRDefault="00DA205D" w:rsidP="00DA205D">
            <w:pPr>
              <w:spacing w:before="20" w:after="20" w:line="240" w:lineRule="exact"/>
              <w:rPr>
                <w:b/>
              </w:rPr>
            </w:pPr>
            <w:r w:rsidRPr="00C842DB">
              <w:rPr>
                <w:b/>
              </w:rPr>
              <w:t>Diagnostic</w:t>
            </w:r>
          </w:p>
        </w:tc>
        <w:tc>
          <w:tcPr>
            <w:tcW w:w="864" w:type="dxa"/>
            <w:vAlign w:val="center"/>
          </w:tcPr>
          <w:p w:rsidR="00DA205D" w:rsidRPr="00C842DB" w:rsidRDefault="00DA205D" w:rsidP="00DA205D">
            <w:pPr>
              <w:spacing w:before="20" w:after="20" w:line="240" w:lineRule="exact"/>
              <w:jc w:val="center"/>
              <w:rPr>
                <w:b/>
              </w:rPr>
            </w:pPr>
            <w:r w:rsidRPr="00C842DB">
              <w:rPr>
                <w:b/>
              </w:rPr>
              <w:t>Need</w:t>
            </w:r>
          </w:p>
        </w:tc>
        <w:tc>
          <w:tcPr>
            <w:tcW w:w="864" w:type="dxa"/>
            <w:vAlign w:val="center"/>
          </w:tcPr>
          <w:p w:rsidR="00DA205D" w:rsidRPr="00C842DB" w:rsidRDefault="00DA205D" w:rsidP="00DA205D">
            <w:pPr>
              <w:spacing w:before="20" w:after="20" w:line="240" w:lineRule="exact"/>
              <w:jc w:val="center"/>
              <w:rPr>
                <w:b/>
              </w:rPr>
            </w:pPr>
            <w:r w:rsidRPr="00C842DB">
              <w:rPr>
                <w:b/>
              </w:rPr>
              <w:t>Want</w:t>
            </w: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Beam Emission Spectroscopy</w:t>
            </w:r>
          </w:p>
        </w:tc>
        <w:tc>
          <w:tcPr>
            <w:tcW w:w="864" w:type="dxa"/>
            <w:vAlign w:val="center"/>
          </w:tcPr>
          <w:p w:rsidR="00DA205D" w:rsidRPr="00541635" w:rsidRDefault="008B7957"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Bolometer – </w:t>
            </w:r>
            <w:proofErr w:type="spellStart"/>
            <w:r w:rsidRPr="00541635">
              <w:t>midplane</w:t>
            </w:r>
            <w:proofErr w:type="spellEnd"/>
            <w:r w:rsidRPr="00541635">
              <w:t xml:space="preserve"> array</w:t>
            </w:r>
          </w:p>
        </w:tc>
        <w:tc>
          <w:tcPr>
            <w:tcW w:w="864" w:type="dxa"/>
            <w:vAlign w:val="center"/>
          </w:tcPr>
          <w:p w:rsidR="00DA205D" w:rsidRPr="00541635" w:rsidRDefault="008B7957"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CHERS – poloidal</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8B7957" w:rsidP="00DA205D">
            <w:pPr>
              <w:spacing w:before="20" w:after="20" w:line="240" w:lineRule="exact"/>
              <w:jc w:val="center"/>
              <w:rPr>
                <w:b/>
              </w:rPr>
            </w:pPr>
            <w:r>
              <w:rPr>
                <w:b/>
              </w:rPr>
              <w:t>x</w:t>
            </w: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CHERS – toroidal</w:t>
            </w:r>
          </w:p>
        </w:tc>
        <w:tc>
          <w:tcPr>
            <w:tcW w:w="864" w:type="dxa"/>
            <w:vAlign w:val="center"/>
          </w:tcPr>
          <w:p w:rsidR="00DA205D" w:rsidRPr="00541635" w:rsidRDefault="008B7957"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6F5D8B">
            <w:pPr>
              <w:spacing w:before="20" w:after="20" w:line="240" w:lineRule="exact"/>
            </w:pPr>
            <w:proofErr w:type="spellStart"/>
            <w:r w:rsidRPr="00541635">
              <w:t>Divertor</w:t>
            </w:r>
            <w:proofErr w:type="spellEnd"/>
            <w:r w:rsidRPr="00541635">
              <w:t xml:space="preserve"> </w:t>
            </w:r>
            <w:r w:rsidR="006F5D8B">
              <w:t>Bolometer</w:t>
            </w:r>
            <w:r w:rsidR="0043129D">
              <w:t xml:space="preserve"> (</w:t>
            </w:r>
            <w:r w:rsidR="006F5D8B">
              <w:t>LADA)</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proofErr w:type="spellStart"/>
            <w:r w:rsidRPr="00541635">
              <w:t>Divertor</w:t>
            </w:r>
            <w:proofErr w:type="spellEnd"/>
            <w:r w:rsidRPr="00541635">
              <w:t xml:space="preserve"> visible camera</w:t>
            </w:r>
            <w:r w:rsidR="00715FB6">
              <w:t>s</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Dust detector</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Edge deposition monitors</w:t>
            </w:r>
            <w:r w:rsidR="006674B2">
              <w:t xml:space="preserve"> [2]</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Edge neutral density diag.</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B15AF1">
            <w:pPr>
              <w:spacing w:before="20" w:after="20" w:line="240" w:lineRule="exact"/>
            </w:pPr>
            <w:r w:rsidRPr="00541635">
              <w:t xml:space="preserve">Edge </w:t>
            </w:r>
            <w:r w:rsidR="00B15AF1">
              <w:t>MIGs</w:t>
            </w:r>
            <w:r w:rsidR="006674B2">
              <w:t xml:space="preserve"> [2]</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B15AF1" w:rsidRPr="00541635">
        <w:trPr>
          <w:trHeight w:val="259"/>
          <w:jc w:val="center"/>
        </w:trPr>
        <w:tc>
          <w:tcPr>
            <w:tcW w:w="3168" w:type="dxa"/>
            <w:vAlign w:val="center"/>
          </w:tcPr>
          <w:p w:rsidR="00B15AF1" w:rsidRPr="00541635" w:rsidRDefault="00B15AF1" w:rsidP="00B15AF1">
            <w:pPr>
              <w:spacing w:before="20" w:after="20" w:line="240" w:lineRule="exact"/>
            </w:pPr>
            <w:r>
              <w:t>Penning Gauges [2]</w:t>
            </w:r>
          </w:p>
        </w:tc>
        <w:tc>
          <w:tcPr>
            <w:tcW w:w="864" w:type="dxa"/>
            <w:vAlign w:val="center"/>
          </w:tcPr>
          <w:p w:rsidR="00B15AF1" w:rsidRPr="00541635" w:rsidRDefault="00B15AF1" w:rsidP="00DA205D">
            <w:pPr>
              <w:spacing w:before="20" w:after="20" w:line="240" w:lineRule="exact"/>
              <w:jc w:val="center"/>
              <w:rPr>
                <w:b/>
              </w:rPr>
            </w:pPr>
          </w:p>
        </w:tc>
        <w:tc>
          <w:tcPr>
            <w:tcW w:w="864" w:type="dxa"/>
            <w:vAlign w:val="center"/>
          </w:tcPr>
          <w:p w:rsidR="00B15AF1" w:rsidRPr="00541635" w:rsidRDefault="00B15AF1"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Edge rotation diagnostic</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Fast cameras – </w:t>
            </w:r>
            <w:proofErr w:type="spellStart"/>
            <w:r w:rsidRPr="00541635">
              <w:t>divertor</w:t>
            </w:r>
            <w:proofErr w:type="spellEnd"/>
            <w:r w:rsidR="00B15AF1">
              <w:t xml:space="preserve"> [2]</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Fast ion </w:t>
            </w:r>
            <w:proofErr w:type="spellStart"/>
            <w:r w:rsidRPr="00541635">
              <w:t>D_alpha</w:t>
            </w:r>
            <w:proofErr w:type="spellEnd"/>
            <w:r w:rsidRPr="00541635">
              <w:t xml:space="preserve"> - poloidal</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Fast ion </w:t>
            </w:r>
            <w:proofErr w:type="spellStart"/>
            <w:r w:rsidRPr="00541635">
              <w:t>D_alpha</w:t>
            </w:r>
            <w:proofErr w:type="spellEnd"/>
            <w:r w:rsidRPr="00541635">
              <w:t xml:space="preserve"> - toroidal</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Fast lost ion probes - IFLIP</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Fast lost ion probes - SFLIP</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proofErr w:type="spellStart"/>
            <w:r w:rsidRPr="00541635">
              <w:t>Filterscopes</w:t>
            </w:r>
            <w:proofErr w:type="spellEnd"/>
            <w:r w:rsidR="006674B2">
              <w:t xml:space="preserve"> [2]</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proofErr w:type="spellStart"/>
            <w:r w:rsidRPr="00541635">
              <w:t>FIReTIP</w:t>
            </w:r>
            <w:proofErr w:type="spellEnd"/>
          </w:p>
        </w:tc>
        <w:tc>
          <w:tcPr>
            <w:tcW w:w="864" w:type="dxa"/>
            <w:vAlign w:val="center"/>
          </w:tcPr>
          <w:p w:rsidR="00DA205D" w:rsidRPr="00541635" w:rsidRDefault="008B7957"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Gas puff imaging – </w:t>
            </w:r>
            <w:proofErr w:type="spellStart"/>
            <w:r w:rsidRPr="00541635">
              <w:t>divertor</w:t>
            </w:r>
            <w:proofErr w:type="spellEnd"/>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Gas puff imaging – </w:t>
            </w:r>
            <w:proofErr w:type="spellStart"/>
            <w:r w:rsidRPr="00541635">
              <w:t>midplane</w:t>
            </w:r>
            <w:proofErr w:type="spellEnd"/>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8B7957" w:rsidP="00DA205D">
            <w:pPr>
              <w:spacing w:before="20" w:after="20" w:line="240" w:lineRule="exact"/>
              <w:jc w:val="center"/>
              <w:rPr>
                <w:b/>
              </w:rPr>
            </w:pPr>
            <w:r>
              <w:rPr>
                <w:b/>
              </w:rPr>
              <w:t>x</w:t>
            </w: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H</w:t>
            </w:r>
            <w:r w:rsidRPr="00541635">
              <w:rPr>
                <w:rFonts w:ascii="Symbol" w:hAnsi="Symbol"/>
              </w:rPr>
              <w:t></w:t>
            </w:r>
            <w:r w:rsidRPr="00541635">
              <w:t xml:space="preserve"> camera</w:t>
            </w:r>
            <w:r w:rsidR="00715FB6">
              <w:t>s</w:t>
            </w:r>
            <w:r w:rsidRPr="00541635">
              <w:t xml:space="preserve"> - 1D</w:t>
            </w:r>
            <w:r w:rsidR="006674B2">
              <w:t xml:space="preserve"> [2]</w:t>
            </w:r>
          </w:p>
        </w:tc>
        <w:tc>
          <w:tcPr>
            <w:tcW w:w="864" w:type="dxa"/>
            <w:vAlign w:val="center"/>
          </w:tcPr>
          <w:p w:rsidR="00DA205D" w:rsidRPr="00541635" w:rsidRDefault="006E4B02"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715FB6">
            <w:pPr>
              <w:spacing w:before="20" w:after="20" w:line="240" w:lineRule="exact"/>
            </w:pPr>
            <w:r w:rsidRPr="00541635">
              <w:t>Infrared camera</w:t>
            </w:r>
            <w:r w:rsidR="00715FB6">
              <w:t>s</w:t>
            </w:r>
            <w:r w:rsidRPr="00541635">
              <w:t xml:space="preserve"> </w:t>
            </w:r>
            <w:r w:rsidR="00AA4B01">
              <w:t>[2]</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Langmuir probes – </w:t>
            </w:r>
            <w:proofErr w:type="spellStart"/>
            <w:r w:rsidRPr="00541635">
              <w:t>divertor</w:t>
            </w:r>
            <w:proofErr w:type="spellEnd"/>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AA4B01" w:rsidRPr="00541635">
        <w:trPr>
          <w:trHeight w:val="259"/>
          <w:jc w:val="center"/>
        </w:trPr>
        <w:tc>
          <w:tcPr>
            <w:tcW w:w="3168" w:type="dxa"/>
            <w:vAlign w:val="center"/>
          </w:tcPr>
          <w:p w:rsidR="00AA4B01" w:rsidRPr="00541635" w:rsidRDefault="00AA4B01" w:rsidP="00AA4B01">
            <w:pPr>
              <w:spacing w:before="20" w:after="20" w:line="240" w:lineRule="exact"/>
            </w:pPr>
            <w:r w:rsidRPr="00541635">
              <w:t xml:space="preserve">Langmuir probes – </w:t>
            </w:r>
            <w:r>
              <w:t>RF</w:t>
            </w:r>
          </w:p>
        </w:tc>
        <w:tc>
          <w:tcPr>
            <w:tcW w:w="864" w:type="dxa"/>
            <w:vAlign w:val="center"/>
          </w:tcPr>
          <w:p w:rsidR="00AA4B01" w:rsidRPr="00541635" w:rsidRDefault="00AA4B01" w:rsidP="00DA205D">
            <w:pPr>
              <w:spacing w:before="20" w:after="20" w:line="240" w:lineRule="exact"/>
              <w:jc w:val="center"/>
              <w:rPr>
                <w:b/>
              </w:rPr>
            </w:pPr>
          </w:p>
        </w:tc>
        <w:tc>
          <w:tcPr>
            <w:tcW w:w="864" w:type="dxa"/>
            <w:vAlign w:val="center"/>
          </w:tcPr>
          <w:p w:rsidR="00AA4B01" w:rsidRPr="00541635" w:rsidRDefault="00AA4B01" w:rsidP="00DA205D">
            <w:pPr>
              <w:spacing w:before="20" w:after="20" w:line="240" w:lineRule="exact"/>
              <w:jc w:val="center"/>
              <w:rPr>
                <w:b/>
              </w:rPr>
            </w:pPr>
          </w:p>
        </w:tc>
      </w:tr>
      <w:tr w:rsidR="00AA4B01" w:rsidRPr="00541635">
        <w:trPr>
          <w:trHeight w:val="259"/>
          <w:jc w:val="center"/>
        </w:trPr>
        <w:tc>
          <w:tcPr>
            <w:tcW w:w="3168" w:type="dxa"/>
            <w:vAlign w:val="center"/>
          </w:tcPr>
          <w:p w:rsidR="00AA4B01" w:rsidRPr="00541635" w:rsidRDefault="00AA4B01" w:rsidP="00DA205D">
            <w:pPr>
              <w:spacing w:before="20" w:after="20" w:line="240" w:lineRule="exact"/>
            </w:pPr>
            <w:r w:rsidRPr="00541635">
              <w:t>Langmuir probes – RF ant.</w:t>
            </w:r>
          </w:p>
        </w:tc>
        <w:tc>
          <w:tcPr>
            <w:tcW w:w="864" w:type="dxa"/>
            <w:vAlign w:val="center"/>
          </w:tcPr>
          <w:p w:rsidR="00AA4B01" w:rsidRPr="00541635" w:rsidRDefault="00AA4B01" w:rsidP="00DA205D">
            <w:pPr>
              <w:spacing w:before="20" w:after="20" w:line="240" w:lineRule="exact"/>
              <w:jc w:val="center"/>
              <w:rPr>
                <w:b/>
              </w:rPr>
            </w:pPr>
          </w:p>
        </w:tc>
        <w:tc>
          <w:tcPr>
            <w:tcW w:w="864" w:type="dxa"/>
            <w:vAlign w:val="center"/>
          </w:tcPr>
          <w:p w:rsidR="00AA4B01" w:rsidRPr="00541635" w:rsidRDefault="00AA4B01" w:rsidP="00DA205D">
            <w:pPr>
              <w:spacing w:before="20" w:after="20" w:line="240" w:lineRule="exact"/>
              <w:jc w:val="center"/>
              <w:rPr>
                <w:b/>
              </w:rPr>
            </w:pPr>
          </w:p>
        </w:tc>
      </w:tr>
      <w:tr w:rsidR="00AA4B01" w:rsidRPr="00541635">
        <w:trPr>
          <w:trHeight w:val="259"/>
          <w:jc w:val="center"/>
        </w:trPr>
        <w:tc>
          <w:tcPr>
            <w:tcW w:w="3168" w:type="dxa"/>
            <w:vAlign w:val="center"/>
          </w:tcPr>
          <w:p w:rsidR="00AA4B01" w:rsidRPr="00541635" w:rsidRDefault="00AA4B01" w:rsidP="00DA205D">
            <w:pPr>
              <w:spacing w:before="20" w:after="20" w:line="240" w:lineRule="exact"/>
            </w:pPr>
            <w:r w:rsidRPr="00541635">
              <w:t>Magnetics – Diamagnetism</w:t>
            </w:r>
          </w:p>
        </w:tc>
        <w:tc>
          <w:tcPr>
            <w:tcW w:w="864" w:type="dxa"/>
            <w:vAlign w:val="center"/>
          </w:tcPr>
          <w:p w:rsidR="00AA4B01" w:rsidRPr="00541635" w:rsidRDefault="00AA4B01" w:rsidP="00DA205D">
            <w:pPr>
              <w:spacing w:before="20" w:after="20" w:line="240" w:lineRule="exact"/>
              <w:jc w:val="center"/>
              <w:rPr>
                <w:b/>
              </w:rPr>
            </w:pPr>
          </w:p>
        </w:tc>
        <w:tc>
          <w:tcPr>
            <w:tcW w:w="864" w:type="dxa"/>
            <w:vAlign w:val="center"/>
          </w:tcPr>
          <w:p w:rsidR="00AA4B01" w:rsidRPr="00541635" w:rsidRDefault="00AA4B01" w:rsidP="00DA205D">
            <w:pPr>
              <w:spacing w:before="20" w:after="20" w:line="240" w:lineRule="exact"/>
              <w:jc w:val="center"/>
              <w:rPr>
                <w:b/>
              </w:rPr>
            </w:pPr>
          </w:p>
        </w:tc>
      </w:tr>
      <w:tr w:rsidR="00AA4B01" w:rsidRPr="00541635">
        <w:trPr>
          <w:trHeight w:val="259"/>
          <w:jc w:val="center"/>
        </w:trPr>
        <w:tc>
          <w:tcPr>
            <w:tcW w:w="3168" w:type="dxa"/>
            <w:vAlign w:val="center"/>
          </w:tcPr>
          <w:p w:rsidR="00AA4B01" w:rsidRPr="00541635" w:rsidRDefault="00AA4B01" w:rsidP="00DA205D">
            <w:pPr>
              <w:spacing w:before="20" w:after="20" w:line="240" w:lineRule="exact"/>
            </w:pPr>
            <w:r w:rsidRPr="00541635">
              <w:t>Magnetics – Halo currents</w:t>
            </w:r>
          </w:p>
        </w:tc>
        <w:tc>
          <w:tcPr>
            <w:tcW w:w="864" w:type="dxa"/>
            <w:vAlign w:val="center"/>
          </w:tcPr>
          <w:p w:rsidR="00AA4B01" w:rsidRPr="00541635" w:rsidRDefault="00AA4B01" w:rsidP="00DA205D">
            <w:pPr>
              <w:spacing w:before="20" w:after="20" w:line="240" w:lineRule="exact"/>
              <w:jc w:val="center"/>
              <w:rPr>
                <w:b/>
              </w:rPr>
            </w:pPr>
          </w:p>
        </w:tc>
        <w:tc>
          <w:tcPr>
            <w:tcW w:w="864" w:type="dxa"/>
            <w:vAlign w:val="center"/>
          </w:tcPr>
          <w:p w:rsidR="00AA4B01" w:rsidRPr="00541635" w:rsidRDefault="00AA4B01" w:rsidP="00DA205D">
            <w:pPr>
              <w:spacing w:before="20" w:after="20" w:line="240" w:lineRule="exact"/>
              <w:jc w:val="center"/>
              <w:rPr>
                <w:b/>
              </w:rPr>
            </w:pPr>
          </w:p>
        </w:tc>
      </w:tr>
      <w:tr w:rsidR="00AA4B01" w:rsidRPr="00541635">
        <w:trPr>
          <w:trHeight w:val="259"/>
          <w:jc w:val="center"/>
        </w:trPr>
        <w:tc>
          <w:tcPr>
            <w:tcW w:w="3168" w:type="dxa"/>
            <w:vAlign w:val="center"/>
          </w:tcPr>
          <w:p w:rsidR="00AA4B01" w:rsidRPr="00541635" w:rsidRDefault="00AA4B01" w:rsidP="00DA205D">
            <w:pPr>
              <w:spacing w:before="20" w:after="20" w:line="240" w:lineRule="exact"/>
            </w:pPr>
            <w:r w:rsidRPr="00541635">
              <w:t>Magnetics – RWM sensors</w:t>
            </w:r>
          </w:p>
        </w:tc>
        <w:tc>
          <w:tcPr>
            <w:tcW w:w="864" w:type="dxa"/>
            <w:vAlign w:val="center"/>
          </w:tcPr>
          <w:p w:rsidR="00AA4B01" w:rsidRPr="00541635" w:rsidRDefault="00AA4B01" w:rsidP="00DA205D">
            <w:pPr>
              <w:spacing w:before="20" w:after="20" w:line="240" w:lineRule="exact"/>
              <w:jc w:val="center"/>
              <w:rPr>
                <w:b/>
              </w:rPr>
            </w:pPr>
          </w:p>
        </w:tc>
        <w:tc>
          <w:tcPr>
            <w:tcW w:w="864" w:type="dxa"/>
            <w:vAlign w:val="center"/>
          </w:tcPr>
          <w:p w:rsidR="00AA4B01" w:rsidRPr="00541635" w:rsidRDefault="00AA4B01" w:rsidP="00DA205D">
            <w:pPr>
              <w:spacing w:before="20" w:after="20" w:line="240" w:lineRule="exact"/>
              <w:jc w:val="center"/>
              <w:rPr>
                <w:b/>
              </w:rPr>
            </w:pPr>
          </w:p>
        </w:tc>
      </w:tr>
    </w:tbl>
    <w:p w:rsidR="00DA205D" w:rsidRPr="00541635" w:rsidRDefault="00DA205D" w:rsidP="00DA205D">
      <w:pPr>
        <w:spacing w:before="20" w:after="20" w:line="240" w:lineRule="exact"/>
      </w:pPr>
    </w:p>
    <w:p w:rsidR="00DA205D" w:rsidRPr="00541635" w:rsidRDefault="00DA205D" w:rsidP="00DA205D">
      <w:pPr>
        <w:spacing w:before="120" w:after="20" w:line="240" w:lineRule="exact"/>
        <w:jc w:val="center"/>
        <w:rPr>
          <w:i/>
        </w:rPr>
      </w:pPr>
      <w:r w:rsidRPr="00541635">
        <w:rPr>
          <w:i/>
        </w:rPr>
        <w:br w:type="column"/>
      </w:r>
      <w:r w:rsidRPr="00541635">
        <w:rPr>
          <w:i/>
        </w:rPr>
        <w:lastRenderedPageBreak/>
        <w:t>Note special diagnostic requirements in Sec. 4</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68"/>
        <w:gridCol w:w="864"/>
        <w:gridCol w:w="864"/>
      </w:tblGrid>
      <w:tr w:rsidR="00DA205D" w:rsidRPr="00541635">
        <w:trPr>
          <w:trHeight w:val="259"/>
          <w:jc w:val="center"/>
        </w:trPr>
        <w:tc>
          <w:tcPr>
            <w:tcW w:w="3168" w:type="dxa"/>
            <w:vAlign w:val="center"/>
          </w:tcPr>
          <w:p w:rsidR="00DA205D" w:rsidRPr="00541635" w:rsidRDefault="00DA205D" w:rsidP="00DA205D">
            <w:pPr>
              <w:spacing w:before="20" w:after="20" w:line="240" w:lineRule="exact"/>
              <w:rPr>
                <w:b/>
              </w:rPr>
            </w:pPr>
            <w:r w:rsidRPr="00541635">
              <w:rPr>
                <w:b/>
              </w:rPr>
              <w:t>Diagnostic</w:t>
            </w:r>
          </w:p>
        </w:tc>
        <w:tc>
          <w:tcPr>
            <w:tcW w:w="864" w:type="dxa"/>
            <w:vAlign w:val="center"/>
          </w:tcPr>
          <w:p w:rsidR="00DA205D" w:rsidRPr="00541635" w:rsidRDefault="00DA205D" w:rsidP="00DA205D">
            <w:pPr>
              <w:spacing w:before="20" w:after="20" w:line="240" w:lineRule="exact"/>
              <w:jc w:val="center"/>
              <w:rPr>
                <w:b/>
              </w:rPr>
            </w:pPr>
            <w:r w:rsidRPr="00541635">
              <w:rPr>
                <w:b/>
              </w:rPr>
              <w:t>Need</w:t>
            </w:r>
          </w:p>
        </w:tc>
        <w:tc>
          <w:tcPr>
            <w:tcW w:w="864" w:type="dxa"/>
            <w:vAlign w:val="center"/>
          </w:tcPr>
          <w:p w:rsidR="00DA205D" w:rsidRPr="00541635" w:rsidRDefault="00DA205D" w:rsidP="00DA205D">
            <w:pPr>
              <w:spacing w:before="20" w:after="20" w:line="240" w:lineRule="exact"/>
              <w:jc w:val="center"/>
              <w:rPr>
                <w:b/>
              </w:rPr>
            </w:pPr>
            <w:r w:rsidRPr="00541635">
              <w:rPr>
                <w:b/>
              </w:rPr>
              <w:t>Want</w:t>
            </w: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MAPP</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proofErr w:type="spellStart"/>
            <w:r w:rsidRPr="00541635">
              <w:t>Mirnov</w:t>
            </w:r>
            <w:proofErr w:type="spellEnd"/>
            <w:r w:rsidRPr="00541635">
              <w:t xml:space="preserve"> coils – high f.</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proofErr w:type="spellStart"/>
            <w:r w:rsidRPr="00541635">
              <w:t>Mirnov</w:t>
            </w:r>
            <w:proofErr w:type="spellEnd"/>
            <w:r w:rsidRPr="00541635">
              <w:t xml:space="preserve"> coils – toroidal array</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MSE-CIF</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MSE-LIF</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50E3C" w:rsidP="00DA205D">
            <w:pPr>
              <w:spacing w:before="20" w:after="20" w:line="240" w:lineRule="exact"/>
              <w:jc w:val="center"/>
              <w:rPr>
                <w:b/>
              </w:rPr>
            </w:pPr>
            <w:r>
              <w:rPr>
                <w:b/>
              </w:rPr>
              <w:t>x</w:t>
            </w: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Neutron detectors</w:t>
            </w:r>
            <w:r w:rsidR="006674B2">
              <w:t xml:space="preserve"> [2]</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Plasma TV</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Reflectometer – 65GHz</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Reflectometer – correlation</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Reflectometer – FM/CW</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Reflectometer – fixed f</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50E3C" w:rsidP="00DA205D">
            <w:pPr>
              <w:spacing w:before="20" w:after="20" w:line="240" w:lineRule="exact"/>
              <w:jc w:val="center"/>
              <w:rPr>
                <w:b/>
              </w:rPr>
            </w:pPr>
            <w:r>
              <w:rPr>
                <w:b/>
              </w:rPr>
              <w:t>x</w:t>
            </w: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Reflectometer – SOL</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AA4B01" w:rsidRPr="00541635">
        <w:trPr>
          <w:trHeight w:val="259"/>
          <w:jc w:val="center"/>
        </w:trPr>
        <w:tc>
          <w:tcPr>
            <w:tcW w:w="3168" w:type="dxa"/>
            <w:vAlign w:val="center"/>
          </w:tcPr>
          <w:p w:rsidR="00AA4B01" w:rsidRPr="00541635" w:rsidRDefault="00AA4B01" w:rsidP="00DA205D">
            <w:pPr>
              <w:spacing w:before="20" w:after="20" w:line="240" w:lineRule="exact"/>
            </w:pPr>
            <w:r>
              <w:t>SSNPA</w:t>
            </w:r>
            <w:r w:rsidR="006674B2">
              <w:t xml:space="preserve"> [2]</w:t>
            </w:r>
          </w:p>
        </w:tc>
        <w:tc>
          <w:tcPr>
            <w:tcW w:w="864" w:type="dxa"/>
            <w:vAlign w:val="center"/>
          </w:tcPr>
          <w:p w:rsidR="00AA4B01" w:rsidRPr="00541635" w:rsidRDefault="00AA4B01" w:rsidP="00DA205D">
            <w:pPr>
              <w:spacing w:before="20" w:after="20" w:line="240" w:lineRule="exact"/>
              <w:jc w:val="center"/>
              <w:rPr>
                <w:b/>
              </w:rPr>
            </w:pPr>
          </w:p>
        </w:tc>
        <w:tc>
          <w:tcPr>
            <w:tcW w:w="864" w:type="dxa"/>
            <w:vAlign w:val="center"/>
          </w:tcPr>
          <w:p w:rsidR="00AA4B01" w:rsidRDefault="00AA4B01" w:rsidP="00DA205D">
            <w:pPr>
              <w:spacing w:before="20" w:after="20" w:line="240" w:lineRule="exact"/>
              <w:jc w:val="center"/>
              <w:rPr>
                <w:rStyle w:val="CommentReference"/>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RF edge  probes</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Spectrometer – </w:t>
            </w:r>
            <w:proofErr w:type="spellStart"/>
            <w:r w:rsidRPr="00541635">
              <w:t>divertor</w:t>
            </w:r>
            <w:proofErr w:type="spellEnd"/>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Spectrometer – </w:t>
            </w:r>
            <w:proofErr w:type="spellStart"/>
            <w:r w:rsidR="00715FB6">
              <w:t>MonaLisa</w:t>
            </w:r>
            <w:proofErr w:type="spellEnd"/>
          </w:p>
        </w:tc>
        <w:tc>
          <w:tcPr>
            <w:tcW w:w="864" w:type="dxa"/>
            <w:vAlign w:val="center"/>
          </w:tcPr>
          <w:p w:rsidR="00DA205D" w:rsidRPr="00541635" w:rsidRDefault="00DA205D" w:rsidP="00C508C6">
            <w:pPr>
              <w:spacing w:before="20" w:after="20" w:line="240" w:lineRule="exact"/>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Spectrometer – VIPS</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Spectrometer – LOWEUS</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Spectrometer – XEUS</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TAE Antenna</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Thomson scattering</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USXR – pol. </w:t>
            </w:r>
            <w:r w:rsidR="006674B2" w:rsidRPr="00541635">
              <w:t>A</w:t>
            </w:r>
            <w:r w:rsidRPr="00541635">
              <w:t>rrays</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USXR – multi-energy</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DA205D">
            <w:pPr>
              <w:spacing w:before="20" w:after="20" w:line="240" w:lineRule="exact"/>
            </w:pPr>
            <w:r w:rsidRPr="00541635">
              <w:t xml:space="preserve">USXR – TG </w:t>
            </w:r>
            <w:proofErr w:type="spellStart"/>
            <w:r w:rsidRPr="00541635">
              <w:t>spectr</w:t>
            </w:r>
            <w:proofErr w:type="spellEnd"/>
            <w:r w:rsidRPr="00541635">
              <w:t>.</w:t>
            </w:r>
          </w:p>
        </w:tc>
        <w:tc>
          <w:tcPr>
            <w:tcW w:w="864" w:type="dxa"/>
            <w:vAlign w:val="center"/>
          </w:tcPr>
          <w:p w:rsidR="00DA205D" w:rsidRPr="00541635" w:rsidRDefault="00DA205D" w:rsidP="00DA205D">
            <w:pPr>
              <w:spacing w:before="20" w:after="20" w:line="240" w:lineRule="exact"/>
              <w:jc w:val="center"/>
              <w:rPr>
                <w:b/>
              </w:rPr>
            </w:pPr>
          </w:p>
        </w:tc>
        <w:tc>
          <w:tcPr>
            <w:tcW w:w="864" w:type="dxa"/>
            <w:vAlign w:val="center"/>
          </w:tcPr>
          <w:p w:rsidR="00DA205D" w:rsidRPr="00541635" w:rsidRDefault="00DA205D" w:rsidP="00DA205D">
            <w:pPr>
              <w:spacing w:before="20" w:after="20" w:line="240" w:lineRule="exact"/>
              <w:jc w:val="center"/>
              <w:rPr>
                <w:b/>
              </w:rPr>
            </w:pPr>
          </w:p>
        </w:tc>
      </w:tr>
      <w:tr w:rsidR="00DA205D" w:rsidRPr="00541635">
        <w:trPr>
          <w:trHeight w:val="259"/>
          <w:jc w:val="center"/>
        </w:trPr>
        <w:tc>
          <w:tcPr>
            <w:tcW w:w="3168" w:type="dxa"/>
            <w:vAlign w:val="center"/>
          </w:tcPr>
          <w:p w:rsidR="00DA205D" w:rsidRPr="00541635" w:rsidRDefault="00DA205D" w:rsidP="006674B2">
            <w:pPr>
              <w:spacing w:before="20" w:after="20" w:line="240" w:lineRule="exact"/>
            </w:pPr>
            <w:r w:rsidRPr="00541635">
              <w:t xml:space="preserve">Visible </w:t>
            </w:r>
            <w:proofErr w:type="spellStart"/>
            <w:r w:rsidR="006674B2">
              <w:t>B</w:t>
            </w:r>
            <w:r w:rsidR="006674B2" w:rsidRPr="00541635">
              <w:t>rems</w:t>
            </w:r>
            <w:proofErr w:type="spellEnd"/>
            <w:r w:rsidR="006674B2">
              <w:t>.</w:t>
            </w:r>
            <w:r w:rsidR="006674B2" w:rsidRPr="00541635">
              <w:t xml:space="preserve"> </w:t>
            </w:r>
            <w:r w:rsidRPr="00541635">
              <w:t>det.</w:t>
            </w:r>
            <w:r w:rsidR="006674B2">
              <w:t xml:space="preserve"> [2]</w:t>
            </w:r>
          </w:p>
        </w:tc>
        <w:tc>
          <w:tcPr>
            <w:tcW w:w="864" w:type="dxa"/>
            <w:vAlign w:val="center"/>
          </w:tcPr>
          <w:p w:rsidR="00DA205D" w:rsidRPr="00541635" w:rsidRDefault="00D50E3C" w:rsidP="00DA205D">
            <w:pPr>
              <w:spacing w:before="20" w:after="20" w:line="240" w:lineRule="exact"/>
              <w:jc w:val="center"/>
              <w:rPr>
                <w:b/>
              </w:rPr>
            </w:pPr>
            <w:r>
              <w:rPr>
                <w:b/>
              </w:rPr>
              <w:t>x</w:t>
            </w:r>
          </w:p>
        </w:tc>
        <w:tc>
          <w:tcPr>
            <w:tcW w:w="864" w:type="dxa"/>
            <w:vAlign w:val="center"/>
          </w:tcPr>
          <w:p w:rsidR="00DA205D" w:rsidRPr="00541635" w:rsidRDefault="00DA205D" w:rsidP="00DA205D">
            <w:pPr>
              <w:spacing w:before="20" w:after="20" w:line="240" w:lineRule="exact"/>
              <w:jc w:val="center"/>
              <w:rPr>
                <w:b/>
              </w:rPr>
            </w:pPr>
          </w:p>
        </w:tc>
      </w:tr>
    </w:tbl>
    <w:p w:rsidR="00DA205D" w:rsidRDefault="00DA205D" w:rsidP="00DA205D"/>
    <w:p w:rsidR="006F5D8B" w:rsidRDefault="00715FB6" w:rsidP="00C508C6">
      <w:pPr>
        <w:jc w:val="both"/>
      </w:pPr>
      <w:r>
        <w:t>Note</w:t>
      </w:r>
      <w:r w:rsidR="006F5D8B">
        <w:t>s</w:t>
      </w:r>
      <w:r>
        <w:t xml:space="preserve">: </w:t>
      </w:r>
    </w:p>
    <w:p w:rsidR="006F5D8B" w:rsidRDefault="006F5D8B" w:rsidP="00C508C6">
      <w:pPr>
        <w:jc w:val="both"/>
      </w:pPr>
    </w:p>
    <w:p w:rsidR="00715FB6" w:rsidRDefault="006F5D8B" w:rsidP="00C508C6">
      <w:pPr>
        <w:jc w:val="both"/>
      </w:pPr>
      <w:r>
        <w:t xml:space="preserve">[1] </w:t>
      </w:r>
      <w:r w:rsidR="00715FB6">
        <w:t>Check marks in this table do not guarantee diagnostic availability. Check with diagnostic physicists or research operations management to ensure diagnostic coverage.</w:t>
      </w:r>
    </w:p>
    <w:p w:rsidR="006F5D8B" w:rsidRDefault="006F5D8B" w:rsidP="00C508C6">
      <w:pPr>
        <w:jc w:val="both"/>
      </w:pPr>
    </w:p>
    <w:p w:rsidR="006F5D8B" w:rsidRDefault="006F5D8B" w:rsidP="00C508C6">
      <w:pPr>
        <w:jc w:val="both"/>
      </w:pPr>
      <w:r>
        <w:t>[2] In some cases, a given line represents multiple diagnostics. For instance, there are multiple SSNPAs, multiple IR cameras, multiple neutron detectors</w:t>
      </w:r>
      <w:r w:rsidR="006674B2">
        <w:t xml:space="preserve">, </w:t>
      </w:r>
      <w:r w:rsidR="00C508C6">
        <w:t xml:space="preserve">and </w:t>
      </w:r>
      <w:r w:rsidR="006674B2">
        <w:t>multiple Langmuir probe arrays</w:t>
      </w:r>
      <w:r>
        <w:t>.</w:t>
      </w:r>
    </w:p>
    <w:p w:rsidR="006F5D8B" w:rsidRDefault="006F5D8B" w:rsidP="00C508C6">
      <w:pPr>
        <w:jc w:val="both"/>
      </w:pPr>
    </w:p>
    <w:p w:rsidR="006F5D8B" w:rsidRDefault="006F5D8B" w:rsidP="00715FB6">
      <w:pPr>
        <w:jc w:val="both"/>
        <w:sectPr w:rsidR="006F5D8B" w:rsidSect="00D171EA">
          <w:type w:val="continuous"/>
          <w:pgSz w:w="12240" w:h="15840"/>
          <w:pgMar w:top="1008" w:right="1008" w:bottom="1008" w:left="1008" w:header="720" w:footer="720" w:gutter="0"/>
          <w:cols w:num="2" w:space="432"/>
        </w:sectPr>
      </w:pPr>
      <w:r>
        <w:br w:type="page"/>
      </w:r>
    </w:p>
    <w:p w:rsidR="006F5D8B" w:rsidRPr="00C508C6" w:rsidRDefault="006F5D8B" w:rsidP="00C508C6">
      <w:pPr>
        <w:rPr>
          <w:b/>
        </w:rPr>
        <w:sectPr w:rsidR="006F5D8B" w:rsidRPr="00C508C6" w:rsidSect="00C508C6">
          <w:type w:val="continuous"/>
          <w:pgSz w:w="12240" w:h="15840"/>
          <w:pgMar w:top="1008" w:right="1008" w:bottom="1008" w:left="1008" w:header="720" w:footer="720" w:gutter="0"/>
          <w:cols w:space="432"/>
        </w:sectPr>
      </w:pPr>
      <w:r w:rsidRPr="00C508C6">
        <w:rPr>
          <w:b/>
        </w:rPr>
        <w:lastRenderedPageBreak/>
        <w:t>Appendix #1: Allowed Neutral Beam Power vs. Pulse Duration</w:t>
      </w:r>
    </w:p>
    <w:p w:rsidR="006F5D8B" w:rsidRDefault="006F5D8B" w:rsidP="00C508C6">
      <w:pPr>
        <w:jc w:val="both"/>
      </w:pPr>
    </w:p>
    <w:p w:rsidR="006F5D8B" w:rsidRDefault="006F5D8B" w:rsidP="00C508C6">
      <w:pPr>
        <w:jc w:val="both"/>
      </w:pPr>
      <w:r>
        <w:t>Heating of the primary energy ion dump limits the beam duration to that given in the following table</w:t>
      </w:r>
      <w:r>
        <w:rPr>
          <w:rStyle w:val="FootnoteReference"/>
        </w:rPr>
        <w:footnoteReference w:id="1"/>
      </w:r>
      <w:r>
        <w:t>:</w:t>
      </w:r>
    </w:p>
    <w:p w:rsidR="006F5D8B" w:rsidRDefault="00A54CA8" w:rsidP="00C508C6">
      <w:pPr>
        <w:jc w:val="center"/>
      </w:pPr>
      <w:r>
        <w:rPr>
          <w:noProof/>
          <w:lang w:eastAsia="zh-CN"/>
        </w:rPr>
        <w:drawing>
          <wp:inline distT="0" distB="0" distL="0" distR="0">
            <wp:extent cx="3905250" cy="2101850"/>
            <wp:effectExtent l="0" t="0" r="0" b="0"/>
            <wp:docPr id="1" name="Picture 1" descr="Screen Shot 2014-12-02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2-02 at 8"/>
                    <pic:cNvPicPr>
                      <a:picLocks noChangeAspect="1" noChangeArrowheads="1"/>
                    </pic:cNvPicPr>
                  </pic:nvPicPr>
                  <pic:blipFill>
                    <a:blip r:embed="rId12">
                      <a:extLst>
                        <a:ext uri="{28A0092B-C50C-407E-A947-70E740481C1C}">
                          <a14:useLocalDpi xmlns:a14="http://schemas.microsoft.com/office/drawing/2010/main" val="0"/>
                        </a:ext>
                      </a:extLst>
                    </a:blip>
                    <a:srcRect b="57927"/>
                    <a:stretch>
                      <a:fillRect/>
                    </a:stretch>
                  </pic:blipFill>
                  <pic:spPr bwMode="auto">
                    <a:xfrm>
                      <a:off x="0" y="0"/>
                      <a:ext cx="3905250" cy="2101850"/>
                    </a:xfrm>
                    <a:prstGeom prst="rect">
                      <a:avLst/>
                    </a:prstGeom>
                    <a:noFill/>
                    <a:ln>
                      <a:noFill/>
                    </a:ln>
                  </pic:spPr>
                </pic:pic>
              </a:graphicData>
            </a:graphic>
          </wp:inline>
        </w:drawing>
      </w:r>
    </w:p>
    <w:p w:rsidR="0084374A" w:rsidRDefault="0008203D" w:rsidP="00C508C6">
      <w:pPr>
        <w:jc w:val="center"/>
      </w:pPr>
      <w:r>
        <w:t>Table A1: Beam power and pulse length as a function of acceleration voltage</w:t>
      </w:r>
    </w:p>
    <w:p w:rsidR="0084374A" w:rsidRDefault="0084374A" w:rsidP="00C508C6">
      <w:pPr>
        <w:jc w:val="center"/>
      </w:pPr>
    </w:p>
    <w:p w:rsidR="0084374A" w:rsidRPr="00C508C6" w:rsidRDefault="0084374A" w:rsidP="00C508C6">
      <w:pPr>
        <w:jc w:val="center"/>
        <w:rPr>
          <w:b/>
        </w:rPr>
      </w:pPr>
    </w:p>
    <w:p w:rsidR="0084374A" w:rsidRPr="00C508C6" w:rsidRDefault="0084374A" w:rsidP="00C508C6">
      <w:pPr>
        <w:rPr>
          <w:b/>
        </w:rPr>
      </w:pPr>
      <w:r w:rsidRPr="00C508C6">
        <w:rPr>
          <w:b/>
        </w:rPr>
        <w:t>Appendix #2: Table for neutron rate estimations:</w:t>
      </w:r>
    </w:p>
    <w:p w:rsidR="0084374A" w:rsidRDefault="0084374A" w:rsidP="00C508C6"/>
    <w:p w:rsidR="00BF11A8" w:rsidRDefault="00470A5A" w:rsidP="0008203D">
      <w:pPr>
        <w:jc w:val="center"/>
      </w:pPr>
      <w:r>
        <w:object w:dxaOrig="8336" w:dyaOrig="4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49.5pt" o:ole="">
            <v:imagedata r:id="rId13" o:title=""/>
          </v:shape>
          <o:OLEObject Type="Embed" ProgID="Excel.Sheet.12" ShapeID="_x0000_i1025" DrawAspect="Content" ObjectID="_1495999669" r:id="rId14"/>
        </w:object>
      </w:r>
    </w:p>
    <w:p w:rsidR="006F5D8B" w:rsidRDefault="0008203D" w:rsidP="00561707">
      <w:pPr>
        <w:jc w:val="center"/>
      </w:pPr>
      <w:r>
        <w:t xml:space="preserve">Table A2: Neutron Emission Rate </w:t>
      </w:r>
      <w:r w:rsidR="006674B2">
        <w:t>Calculator</w:t>
      </w:r>
      <w:r w:rsidR="00B15AF1">
        <w:t>. Double click to open in excel for automatic calculation</w:t>
      </w:r>
      <w:r w:rsidR="00561707">
        <w:t>. Change only the blue cells.</w:t>
      </w:r>
    </w:p>
    <w:sectPr w:rsidR="006F5D8B" w:rsidSect="00561707">
      <w:type w:val="continuous"/>
      <w:pgSz w:w="12240" w:h="15840"/>
      <w:pgMar w:top="1008" w:right="1008" w:bottom="1008" w:left="1008" w:header="720"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5E" w:rsidRDefault="00D75A5E">
      <w:r>
        <w:separator/>
      </w:r>
    </w:p>
  </w:endnote>
  <w:endnote w:type="continuationSeparator" w:id="0">
    <w:p w:rsidR="00D75A5E" w:rsidRDefault="00D7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Roma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07" w:rsidRDefault="00561707">
    <w:pPr>
      <w:ind w:left="200" w:right="-9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17" w:rsidRDefault="00F03F17" w:rsidP="00F03F17">
    <w:pPr>
      <w:pStyle w:val="Footer"/>
      <w:tabs>
        <w:tab w:val="clear" w:pos="4320"/>
        <w:tab w:val="clear" w:pos="8640"/>
        <w:tab w:val="left" w:pos="1532"/>
        <w:tab w:val="right" w:pos="9900"/>
      </w:tabs>
    </w:pPr>
    <w:r>
      <w:t>XP-</w:t>
    </w:r>
    <w:r>
      <w:tab/>
    </w:r>
    <w:r>
      <w:tab/>
    </w:r>
    <w:r>
      <w:rPr>
        <w:rStyle w:val="PageNumber"/>
      </w:rPr>
      <w:fldChar w:fldCharType="begin"/>
    </w:r>
    <w:r>
      <w:rPr>
        <w:rStyle w:val="PageNumber"/>
      </w:rPr>
      <w:instrText xml:space="preserve"> PAGE </w:instrText>
    </w:r>
    <w:r>
      <w:rPr>
        <w:rStyle w:val="PageNumber"/>
      </w:rPr>
      <w:fldChar w:fldCharType="separate"/>
    </w:r>
    <w:r w:rsidR="003F3EF4">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F3EF4">
      <w:rPr>
        <w:rStyle w:val="PageNumber"/>
        <w:noProof/>
      </w:rPr>
      <w:t>9</w:t>
    </w:r>
    <w:r>
      <w:rPr>
        <w:rStyle w:val="PageNumber"/>
      </w:rPr>
      <w:fldChar w:fldCharType="end"/>
    </w:r>
  </w:p>
  <w:p w:rsidR="00561707" w:rsidRDefault="00561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5E" w:rsidRDefault="00D75A5E">
      <w:r>
        <w:separator/>
      </w:r>
    </w:p>
  </w:footnote>
  <w:footnote w:type="continuationSeparator" w:id="0">
    <w:p w:rsidR="00D75A5E" w:rsidRDefault="00D75A5E">
      <w:r>
        <w:continuationSeparator/>
      </w:r>
    </w:p>
  </w:footnote>
  <w:footnote w:id="1">
    <w:p w:rsidR="00561707" w:rsidRDefault="00561707">
      <w:pPr>
        <w:pStyle w:val="FootnoteText"/>
      </w:pPr>
      <w:r>
        <w:rPr>
          <w:rStyle w:val="FootnoteReference"/>
        </w:rPr>
        <w:footnoteRef/>
      </w:r>
      <w:r>
        <w:t xml:space="preserve"> J.E. Menard, et al., Nuclear Fusion </w:t>
      </w:r>
      <w:r>
        <w:rPr>
          <w:b/>
        </w:rPr>
        <w:t>52</w:t>
      </w:r>
      <w:r>
        <w:t>, 2012 (83015)</w:t>
      </w:r>
    </w:p>
    <w:p w:rsidR="00F03F17" w:rsidRPr="006F5D8B" w:rsidRDefault="00F03F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07" w:rsidRDefault="00561707">
    <w:pPr>
      <w:tabs>
        <w:tab w:val="right" w:pos="9810"/>
      </w:tabs>
      <w:ind w:left="400" w:right="-1120"/>
      <w:rPr>
        <w:sz w:val="18"/>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6"/>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6"/>
      <w:numFmt w:val="decimal"/>
      <w:lvlText w:val="%1."/>
      <w:lvlJc w:val="left"/>
      <w:pPr>
        <w:tabs>
          <w:tab w:val="num" w:pos="360"/>
        </w:tabs>
        <w:ind w:left="360" w:hanging="360"/>
      </w:pPr>
      <w:rPr>
        <w:rFonts w:hint="default"/>
      </w:rPr>
    </w:lvl>
  </w:abstractNum>
  <w:abstractNum w:abstractNumId="2">
    <w:nsid w:val="00000003"/>
    <w:multiLevelType w:val="singleLevel"/>
    <w:tmpl w:val="00130409"/>
    <w:lvl w:ilvl="0">
      <w:start w:val="1"/>
      <w:numFmt w:val="upperRoman"/>
      <w:lvlText w:val="%1."/>
      <w:lvlJc w:val="left"/>
      <w:pPr>
        <w:tabs>
          <w:tab w:val="num" w:pos="720"/>
        </w:tabs>
        <w:ind w:left="720" w:hanging="720"/>
      </w:pPr>
    </w:lvl>
  </w:abstractNum>
  <w:abstractNum w:abstractNumId="3">
    <w:nsid w:val="00000004"/>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4">
    <w:nsid w:val="00000005"/>
    <w:multiLevelType w:val="singleLevel"/>
    <w:tmpl w:val="00000000"/>
    <w:lvl w:ilvl="0">
      <w:start w:val="1"/>
      <w:numFmt w:val="decimal"/>
      <w:lvlText w:val="%1."/>
      <w:lvlJc w:val="left"/>
      <w:pPr>
        <w:tabs>
          <w:tab w:val="num" w:pos="360"/>
        </w:tabs>
        <w:ind w:left="360" w:hanging="360"/>
      </w:pPr>
      <w:rPr>
        <w:b w:val="0"/>
        <w:i w:val="0"/>
        <w:sz w:val="24"/>
      </w:rPr>
    </w:lvl>
  </w:abstractNum>
  <w:abstractNum w:abstractNumId="5">
    <w:nsid w:val="00000006"/>
    <w:multiLevelType w:val="singleLevel"/>
    <w:tmpl w:val="00130409"/>
    <w:lvl w:ilvl="0">
      <w:start w:val="1"/>
      <w:numFmt w:val="upperRoman"/>
      <w:lvlText w:val="%1."/>
      <w:lvlJc w:val="left"/>
      <w:pPr>
        <w:tabs>
          <w:tab w:val="num" w:pos="720"/>
        </w:tabs>
        <w:ind w:left="720" w:hanging="720"/>
      </w:pPr>
    </w:lvl>
  </w:abstractNum>
  <w:abstractNum w:abstractNumId="6">
    <w:nsid w:val="00000007"/>
    <w:multiLevelType w:val="singleLevel"/>
    <w:tmpl w:val="00130409"/>
    <w:lvl w:ilvl="0">
      <w:start w:val="1"/>
      <w:numFmt w:val="upperRoman"/>
      <w:lvlText w:val="%1."/>
      <w:lvlJc w:val="left"/>
      <w:pPr>
        <w:tabs>
          <w:tab w:val="num" w:pos="720"/>
        </w:tabs>
        <w:ind w:left="720" w:hanging="720"/>
      </w:pPr>
    </w:lvl>
  </w:abstractNum>
  <w:abstractNum w:abstractNumId="7">
    <w:nsid w:val="00000008"/>
    <w:multiLevelType w:val="singleLevel"/>
    <w:tmpl w:val="00130409"/>
    <w:lvl w:ilvl="0">
      <w:start w:val="1"/>
      <w:numFmt w:val="upperRoman"/>
      <w:lvlText w:val="%1."/>
      <w:lvlJc w:val="left"/>
      <w:pPr>
        <w:tabs>
          <w:tab w:val="num" w:pos="720"/>
        </w:tabs>
        <w:ind w:left="720" w:hanging="720"/>
      </w:pPr>
    </w:lvl>
  </w:abstractNum>
  <w:abstractNum w:abstractNumId="8">
    <w:nsid w:val="014A1CD1"/>
    <w:multiLevelType w:val="hybridMultilevel"/>
    <w:tmpl w:val="45B0DF28"/>
    <w:lvl w:ilvl="0" w:tplc="E3A8B0FA">
      <w:start w:val="3"/>
      <w:numFmt w:val="upperRoman"/>
      <w:lvlText w:val="%1."/>
      <w:lvlJc w:val="left"/>
      <w:pPr>
        <w:tabs>
          <w:tab w:val="num" w:pos="892"/>
        </w:tabs>
        <w:ind w:left="892" w:hanging="720"/>
      </w:pPr>
      <w:rPr>
        <w:rFonts w:hint="default"/>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9">
    <w:nsid w:val="0D2A3B9E"/>
    <w:multiLevelType w:val="hybridMultilevel"/>
    <w:tmpl w:val="474816FC"/>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0">
    <w:nsid w:val="113838F6"/>
    <w:multiLevelType w:val="hybridMultilevel"/>
    <w:tmpl w:val="C864478A"/>
    <w:lvl w:ilvl="0" w:tplc="FFFFFFFF">
      <w:start w:val="2"/>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11">
    <w:nsid w:val="1CED7514"/>
    <w:multiLevelType w:val="hybridMultilevel"/>
    <w:tmpl w:val="E82C9862"/>
    <w:lvl w:ilvl="0" w:tplc="28967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A83939"/>
    <w:multiLevelType w:val="hybridMultilevel"/>
    <w:tmpl w:val="15AE3B36"/>
    <w:lvl w:ilvl="0" w:tplc="F7C0650C">
      <w:start w:val="3"/>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13">
    <w:nsid w:val="27E82B48"/>
    <w:multiLevelType w:val="hybridMultilevel"/>
    <w:tmpl w:val="B8C26524"/>
    <w:lvl w:ilvl="0" w:tplc="C36AA2D2">
      <w:start w:val="1"/>
      <w:numFmt w:val="none"/>
      <w:lvlText w:val="3.1"/>
      <w:lvlJc w:val="left"/>
      <w:pPr>
        <w:tabs>
          <w:tab w:val="num" w:pos="532"/>
        </w:tabs>
        <w:ind w:left="532" w:hanging="360"/>
      </w:pPr>
      <w:rPr>
        <w:rFonts w:ascii="Times" w:hAnsi="Times" w:hint="default"/>
        <w:b w:val="0"/>
        <w:i w:val="0"/>
        <w:sz w:val="24"/>
      </w:rPr>
    </w:lvl>
    <w:lvl w:ilvl="1" w:tplc="00190409" w:tentative="1">
      <w:start w:val="1"/>
      <w:numFmt w:val="lowerLetter"/>
      <w:lvlText w:val="%2."/>
      <w:lvlJc w:val="left"/>
      <w:pPr>
        <w:tabs>
          <w:tab w:val="num" w:pos="1526"/>
        </w:tabs>
        <w:ind w:left="1526" w:hanging="360"/>
      </w:pPr>
    </w:lvl>
    <w:lvl w:ilvl="2" w:tplc="001B0409" w:tentative="1">
      <w:start w:val="1"/>
      <w:numFmt w:val="lowerRoman"/>
      <w:lvlText w:val="%3."/>
      <w:lvlJc w:val="right"/>
      <w:pPr>
        <w:tabs>
          <w:tab w:val="num" w:pos="2246"/>
        </w:tabs>
        <w:ind w:left="2246" w:hanging="180"/>
      </w:pPr>
    </w:lvl>
    <w:lvl w:ilvl="3" w:tplc="000F0409" w:tentative="1">
      <w:start w:val="1"/>
      <w:numFmt w:val="decimal"/>
      <w:lvlText w:val="%4."/>
      <w:lvlJc w:val="left"/>
      <w:pPr>
        <w:tabs>
          <w:tab w:val="num" w:pos="2966"/>
        </w:tabs>
        <w:ind w:left="2966" w:hanging="360"/>
      </w:pPr>
    </w:lvl>
    <w:lvl w:ilvl="4" w:tplc="00190409" w:tentative="1">
      <w:start w:val="1"/>
      <w:numFmt w:val="lowerLetter"/>
      <w:lvlText w:val="%5."/>
      <w:lvlJc w:val="left"/>
      <w:pPr>
        <w:tabs>
          <w:tab w:val="num" w:pos="3686"/>
        </w:tabs>
        <w:ind w:left="3686" w:hanging="360"/>
      </w:pPr>
    </w:lvl>
    <w:lvl w:ilvl="5" w:tplc="001B0409" w:tentative="1">
      <w:start w:val="1"/>
      <w:numFmt w:val="lowerRoman"/>
      <w:lvlText w:val="%6."/>
      <w:lvlJc w:val="right"/>
      <w:pPr>
        <w:tabs>
          <w:tab w:val="num" w:pos="4406"/>
        </w:tabs>
        <w:ind w:left="4406" w:hanging="180"/>
      </w:pPr>
    </w:lvl>
    <w:lvl w:ilvl="6" w:tplc="000F0409" w:tentative="1">
      <w:start w:val="1"/>
      <w:numFmt w:val="decimal"/>
      <w:lvlText w:val="%7."/>
      <w:lvlJc w:val="left"/>
      <w:pPr>
        <w:tabs>
          <w:tab w:val="num" w:pos="5126"/>
        </w:tabs>
        <w:ind w:left="5126" w:hanging="360"/>
      </w:pPr>
    </w:lvl>
    <w:lvl w:ilvl="7" w:tplc="00190409" w:tentative="1">
      <w:start w:val="1"/>
      <w:numFmt w:val="lowerLetter"/>
      <w:lvlText w:val="%8."/>
      <w:lvlJc w:val="left"/>
      <w:pPr>
        <w:tabs>
          <w:tab w:val="num" w:pos="5846"/>
        </w:tabs>
        <w:ind w:left="5846" w:hanging="360"/>
      </w:pPr>
    </w:lvl>
    <w:lvl w:ilvl="8" w:tplc="001B0409" w:tentative="1">
      <w:start w:val="1"/>
      <w:numFmt w:val="lowerRoman"/>
      <w:lvlText w:val="%9."/>
      <w:lvlJc w:val="right"/>
      <w:pPr>
        <w:tabs>
          <w:tab w:val="num" w:pos="6566"/>
        </w:tabs>
        <w:ind w:left="6566" w:hanging="180"/>
      </w:pPr>
    </w:lvl>
  </w:abstractNum>
  <w:abstractNum w:abstractNumId="14">
    <w:nsid w:val="2E907E9B"/>
    <w:multiLevelType w:val="hybridMultilevel"/>
    <w:tmpl w:val="E376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E0033"/>
    <w:multiLevelType w:val="multilevel"/>
    <w:tmpl w:val="3D44CB84"/>
    <w:lvl w:ilvl="0">
      <w:start w:val="3"/>
      <w:numFmt w:val="decimal"/>
      <w:lvlText w:val="%1."/>
      <w:lvlJc w:val="left"/>
      <w:pPr>
        <w:tabs>
          <w:tab w:val="num" w:pos="892"/>
        </w:tabs>
        <w:ind w:left="892"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16">
    <w:nsid w:val="3C6365EC"/>
    <w:multiLevelType w:val="hybridMultilevel"/>
    <w:tmpl w:val="12D4CE00"/>
    <w:lvl w:ilvl="0" w:tplc="E886BA2E">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2BE2E08"/>
    <w:multiLevelType w:val="hybridMultilevel"/>
    <w:tmpl w:val="2C18EBE6"/>
    <w:lvl w:ilvl="0" w:tplc="E3A8B0FA">
      <w:start w:val="3"/>
      <w:numFmt w:val="upperRoman"/>
      <w:lvlText w:val="%1."/>
      <w:lvlJc w:val="left"/>
      <w:pPr>
        <w:tabs>
          <w:tab w:val="num" w:pos="806"/>
        </w:tabs>
        <w:ind w:left="806"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2281888"/>
    <w:multiLevelType w:val="hybridMultilevel"/>
    <w:tmpl w:val="7B3E8EE6"/>
    <w:lvl w:ilvl="0" w:tplc="FFFFFFFF">
      <w:start w:val="3"/>
      <w:numFmt w:val="upperRoman"/>
      <w:lvlText w:val="%1."/>
      <w:lvlJc w:val="left"/>
      <w:pPr>
        <w:tabs>
          <w:tab w:val="num" w:pos="810"/>
        </w:tabs>
        <w:ind w:left="810" w:hanging="720"/>
      </w:pPr>
      <w:rPr>
        <w:rFonts w:hint="default"/>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9">
    <w:nsid w:val="5F0F1954"/>
    <w:multiLevelType w:val="hybridMultilevel"/>
    <w:tmpl w:val="E82C9862"/>
    <w:lvl w:ilvl="0" w:tplc="28967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D58DF"/>
    <w:multiLevelType w:val="hybridMultilevel"/>
    <w:tmpl w:val="5EE6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D28DF"/>
    <w:multiLevelType w:val="hybridMultilevel"/>
    <w:tmpl w:val="DE32E918"/>
    <w:lvl w:ilvl="0" w:tplc="FFFFFFFF">
      <w:start w:val="5"/>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2">
    <w:nsid w:val="77F37806"/>
    <w:multiLevelType w:val="hybridMultilevel"/>
    <w:tmpl w:val="EFEE2E98"/>
    <w:lvl w:ilvl="0" w:tplc="FFFFFFFF">
      <w:start w:val="7"/>
      <w:numFmt w:val="upperRoman"/>
      <w:lvlText w:val="%1."/>
      <w:lvlJc w:val="left"/>
      <w:pPr>
        <w:tabs>
          <w:tab w:val="num" w:pos="806"/>
        </w:tabs>
        <w:ind w:left="806" w:hanging="720"/>
      </w:pPr>
      <w:rPr>
        <w:rFonts w:hint="default"/>
      </w:rPr>
    </w:lvl>
    <w:lvl w:ilvl="1" w:tplc="FFFFFFFF" w:tentative="1">
      <w:start w:val="1"/>
      <w:numFmt w:val="lowerLetter"/>
      <w:lvlText w:val="%2."/>
      <w:lvlJc w:val="left"/>
      <w:pPr>
        <w:tabs>
          <w:tab w:val="num" w:pos="1166"/>
        </w:tabs>
        <w:ind w:left="1166" w:hanging="360"/>
      </w:pPr>
    </w:lvl>
    <w:lvl w:ilvl="2" w:tplc="FFFFFFFF" w:tentative="1">
      <w:start w:val="1"/>
      <w:numFmt w:val="lowerRoman"/>
      <w:lvlText w:val="%3."/>
      <w:lvlJc w:val="right"/>
      <w:pPr>
        <w:tabs>
          <w:tab w:val="num" w:pos="1886"/>
        </w:tabs>
        <w:ind w:left="1886" w:hanging="180"/>
      </w:pPr>
    </w:lvl>
    <w:lvl w:ilvl="3" w:tplc="FFFFFFFF" w:tentative="1">
      <w:start w:val="1"/>
      <w:numFmt w:val="decimal"/>
      <w:lvlText w:val="%4."/>
      <w:lvlJc w:val="left"/>
      <w:pPr>
        <w:tabs>
          <w:tab w:val="num" w:pos="2606"/>
        </w:tabs>
        <w:ind w:left="2606" w:hanging="360"/>
      </w:pPr>
    </w:lvl>
    <w:lvl w:ilvl="4" w:tplc="FFFFFFFF" w:tentative="1">
      <w:start w:val="1"/>
      <w:numFmt w:val="lowerLetter"/>
      <w:lvlText w:val="%5."/>
      <w:lvlJc w:val="left"/>
      <w:pPr>
        <w:tabs>
          <w:tab w:val="num" w:pos="3326"/>
        </w:tabs>
        <w:ind w:left="3326" w:hanging="360"/>
      </w:pPr>
    </w:lvl>
    <w:lvl w:ilvl="5" w:tplc="FFFFFFFF" w:tentative="1">
      <w:start w:val="1"/>
      <w:numFmt w:val="lowerRoman"/>
      <w:lvlText w:val="%6."/>
      <w:lvlJc w:val="right"/>
      <w:pPr>
        <w:tabs>
          <w:tab w:val="num" w:pos="4046"/>
        </w:tabs>
        <w:ind w:left="4046" w:hanging="180"/>
      </w:pPr>
    </w:lvl>
    <w:lvl w:ilvl="6" w:tplc="FFFFFFFF" w:tentative="1">
      <w:start w:val="1"/>
      <w:numFmt w:val="decimal"/>
      <w:lvlText w:val="%7."/>
      <w:lvlJc w:val="left"/>
      <w:pPr>
        <w:tabs>
          <w:tab w:val="num" w:pos="4766"/>
        </w:tabs>
        <w:ind w:left="4766" w:hanging="360"/>
      </w:pPr>
    </w:lvl>
    <w:lvl w:ilvl="7" w:tplc="FFFFFFFF" w:tentative="1">
      <w:start w:val="1"/>
      <w:numFmt w:val="lowerLetter"/>
      <w:lvlText w:val="%8."/>
      <w:lvlJc w:val="left"/>
      <w:pPr>
        <w:tabs>
          <w:tab w:val="num" w:pos="5486"/>
        </w:tabs>
        <w:ind w:left="5486" w:hanging="360"/>
      </w:pPr>
    </w:lvl>
    <w:lvl w:ilvl="8" w:tplc="FFFFFFFF" w:tentative="1">
      <w:start w:val="1"/>
      <w:numFmt w:val="lowerRoman"/>
      <w:lvlText w:val="%9."/>
      <w:lvlJc w:val="right"/>
      <w:pPr>
        <w:tabs>
          <w:tab w:val="num" w:pos="6206"/>
        </w:tabs>
        <w:ind w:left="6206" w:hanging="180"/>
      </w:pPr>
    </w:lvl>
  </w:abstractNum>
  <w:abstractNum w:abstractNumId="23">
    <w:nsid w:val="7C8F5152"/>
    <w:multiLevelType w:val="hybridMultilevel"/>
    <w:tmpl w:val="5CFCA666"/>
    <w:lvl w:ilvl="0" w:tplc="E3A8B0FA">
      <w:start w:val="1"/>
      <w:numFmt w:val="upperRoman"/>
      <w:lvlText w:val="%1."/>
      <w:lvlJc w:val="left"/>
      <w:pPr>
        <w:tabs>
          <w:tab w:val="num" w:pos="806"/>
        </w:tabs>
        <w:ind w:left="806" w:hanging="720"/>
      </w:pPr>
      <w:rPr>
        <w:rFonts w:hint="default"/>
      </w:rPr>
    </w:lvl>
    <w:lvl w:ilvl="1" w:tplc="00190409" w:tentative="1">
      <w:start w:val="1"/>
      <w:numFmt w:val="lowerLetter"/>
      <w:lvlText w:val="%2."/>
      <w:lvlJc w:val="left"/>
      <w:pPr>
        <w:tabs>
          <w:tab w:val="num" w:pos="1166"/>
        </w:tabs>
        <w:ind w:left="1166" w:hanging="360"/>
      </w:pPr>
    </w:lvl>
    <w:lvl w:ilvl="2" w:tplc="001B0409" w:tentative="1">
      <w:start w:val="1"/>
      <w:numFmt w:val="lowerRoman"/>
      <w:lvlText w:val="%3."/>
      <w:lvlJc w:val="right"/>
      <w:pPr>
        <w:tabs>
          <w:tab w:val="num" w:pos="1886"/>
        </w:tabs>
        <w:ind w:left="1886" w:hanging="180"/>
      </w:pPr>
    </w:lvl>
    <w:lvl w:ilvl="3" w:tplc="000F0409" w:tentative="1">
      <w:start w:val="1"/>
      <w:numFmt w:val="decimal"/>
      <w:lvlText w:val="%4."/>
      <w:lvlJc w:val="left"/>
      <w:pPr>
        <w:tabs>
          <w:tab w:val="num" w:pos="2606"/>
        </w:tabs>
        <w:ind w:left="2606" w:hanging="360"/>
      </w:pPr>
    </w:lvl>
    <w:lvl w:ilvl="4" w:tplc="00190409" w:tentative="1">
      <w:start w:val="1"/>
      <w:numFmt w:val="lowerLetter"/>
      <w:lvlText w:val="%5."/>
      <w:lvlJc w:val="left"/>
      <w:pPr>
        <w:tabs>
          <w:tab w:val="num" w:pos="3326"/>
        </w:tabs>
        <w:ind w:left="3326" w:hanging="360"/>
      </w:pPr>
    </w:lvl>
    <w:lvl w:ilvl="5" w:tplc="001B0409" w:tentative="1">
      <w:start w:val="1"/>
      <w:numFmt w:val="lowerRoman"/>
      <w:lvlText w:val="%6."/>
      <w:lvlJc w:val="right"/>
      <w:pPr>
        <w:tabs>
          <w:tab w:val="num" w:pos="4046"/>
        </w:tabs>
        <w:ind w:left="4046" w:hanging="180"/>
      </w:pPr>
    </w:lvl>
    <w:lvl w:ilvl="6" w:tplc="000F0409" w:tentative="1">
      <w:start w:val="1"/>
      <w:numFmt w:val="decimal"/>
      <w:lvlText w:val="%7."/>
      <w:lvlJc w:val="left"/>
      <w:pPr>
        <w:tabs>
          <w:tab w:val="num" w:pos="4766"/>
        </w:tabs>
        <w:ind w:left="4766" w:hanging="360"/>
      </w:pPr>
    </w:lvl>
    <w:lvl w:ilvl="7" w:tplc="00190409" w:tentative="1">
      <w:start w:val="1"/>
      <w:numFmt w:val="lowerLetter"/>
      <w:lvlText w:val="%8."/>
      <w:lvlJc w:val="left"/>
      <w:pPr>
        <w:tabs>
          <w:tab w:val="num" w:pos="5486"/>
        </w:tabs>
        <w:ind w:left="5486" w:hanging="360"/>
      </w:pPr>
    </w:lvl>
    <w:lvl w:ilvl="8" w:tplc="001B0409" w:tentative="1">
      <w:start w:val="1"/>
      <w:numFmt w:val="lowerRoman"/>
      <w:lvlText w:val="%9."/>
      <w:lvlJc w:val="right"/>
      <w:pPr>
        <w:tabs>
          <w:tab w:val="num" w:pos="6206"/>
        </w:tabs>
        <w:ind w:left="6206" w:hanging="180"/>
      </w:pPr>
    </w:lvl>
  </w:abstractNum>
  <w:abstractNum w:abstractNumId="24">
    <w:nsid w:val="7EDC07C5"/>
    <w:multiLevelType w:val="hybridMultilevel"/>
    <w:tmpl w:val="6B8A0E9A"/>
    <w:lvl w:ilvl="0" w:tplc="507A865E">
      <w:start w:val="1"/>
      <w:numFmt w:val="decimal"/>
      <w:lvlText w:val="%1."/>
      <w:lvlJc w:val="left"/>
      <w:pPr>
        <w:tabs>
          <w:tab w:val="num" w:pos="806"/>
        </w:tabs>
        <w:ind w:left="806"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 w:numId="8">
    <w:abstractNumId w:val="7"/>
  </w:num>
  <w:num w:numId="9">
    <w:abstractNumId w:val="18"/>
  </w:num>
  <w:num w:numId="10">
    <w:abstractNumId w:val="9"/>
  </w:num>
  <w:num w:numId="11">
    <w:abstractNumId w:val="10"/>
  </w:num>
  <w:num w:numId="12">
    <w:abstractNumId w:val="22"/>
  </w:num>
  <w:num w:numId="13">
    <w:abstractNumId w:val="21"/>
  </w:num>
  <w:num w:numId="14">
    <w:abstractNumId w:val="24"/>
  </w:num>
  <w:num w:numId="15">
    <w:abstractNumId w:val="12"/>
  </w:num>
  <w:num w:numId="16">
    <w:abstractNumId w:val="23"/>
  </w:num>
  <w:num w:numId="17">
    <w:abstractNumId w:val="17"/>
  </w:num>
  <w:num w:numId="18">
    <w:abstractNumId w:val="16"/>
  </w:num>
  <w:num w:numId="19">
    <w:abstractNumId w:val="8"/>
  </w:num>
  <w:num w:numId="20">
    <w:abstractNumId w:val="13"/>
  </w:num>
  <w:num w:numId="21">
    <w:abstractNumId w:val="15"/>
  </w:num>
  <w:num w:numId="22">
    <w:abstractNumId w:val="14"/>
  </w:num>
  <w:num w:numId="23">
    <w:abstractNumId w:val="2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75"/>
    <w:rsid w:val="00002077"/>
    <w:rsid w:val="00010C53"/>
    <w:rsid w:val="000439C9"/>
    <w:rsid w:val="0008203D"/>
    <w:rsid w:val="000F2712"/>
    <w:rsid w:val="000F3BB2"/>
    <w:rsid w:val="000F53E5"/>
    <w:rsid w:val="000F64EB"/>
    <w:rsid w:val="001061D6"/>
    <w:rsid w:val="0013647C"/>
    <w:rsid w:val="00161E65"/>
    <w:rsid w:val="001664B8"/>
    <w:rsid w:val="001828E0"/>
    <w:rsid w:val="001B222F"/>
    <w:rsid w:val="001B6132"/>
    <w:rsid w:val="001E0525"/>
    <w:rsid w:val="001E3AC4"/>
    <w:rsid w:val="001F36C8"/>
    <w:rsid w:val="00207EFE"/>
    <w:rsid w:val="002129F9"/>
    <w:rsid w:val="00230854"/>
    <w:rsid w:val="00247440"/>
    <w:rsid w:val="00252C2A"/>
    <w:rsid w:val="002577BE"/>
    <w:rsid w:val="00267901"/>
    <w:rsid w:val="002722B2"/>
    <w:rsid w:val="00281615"/>
    <w:rsid w:val="0029774B"/>
    <w:rsid w:val="002A75EB"/>
    <w:rsid w:val="002D765C"/>
    <w:rsid w:val="002E4082"/>
    <w:rsid w:val="002E62B8"/>
    <w:rsid w:val="002F2897"/>
    <w:rsid w:val="00300C59"/>
    <w:rsid w:val="0031179A"/>
    <w:rsid w:val="00330321"/>
    <w:rsid w:val="00350BC2"/>
    <w:rsid w:val="00355632"/>
    <w:rsid w:val="00394A5A"/>
    <w:rsid w:val="003C30EB"/>
    <w:rsid w:val="003D36F1"/>
    <w:rsid w:val="003F3BBF"/>
    <w:rsid w:val="003F3EF4"/>
    <w:rsid w:val="0043129D"/>
    <w:rsid w:val="00433643"/>
    <w:rsid w:val="00440003"/>
    <w:rsid w:val="0045117C"/>
    <w:rsid w:val="00470A5A"/>
    <w:rsid w:val="00477ED2"/>
    <w:rsid w:val="004A112E"/>
    <w:rsid w:val="004A28F6"/>
    <w:rsid w:val="004B3B89"/>
    <w:rsid w:val="004D48CC"/>
    <w:rsid w:val="004F5B27"/>
    <w:rsid w:val="00531CA0"/>
    <w:rsid w:val="005428AA"/>
    <w:rsid w:val="00544D53"/>
    <w:rsid w:val="00561707"/>
    <w:rsid w:val="00587BCD"/>
    <w:rsid w:val="005A5D15"/>
    <w:rsid w:val="005D148D"/>
    <w:rsid w:val="005F4288"/>
    <w:rsid w:val="00604C04"/>
    <w:rsid w:val="00632405"/>
    <w:rsid w:val="006674B2"/>
    <w:rsid w:val="00681C90"/>
    <w:rsid w:val="0069192A"/>
    <w:rsid w:val="006958F2"/>
    <w:rsid w:val="006A1976"/>
    <w:rsid w:val="006A35CC"/>
    <w:rsid w:val="006A6953"/>
    <w:rsid w:val="006B246E"/>
    <w:rsid w:val="006C2D64"/>
    <w:rsid w:val="006E3DD2"/>
    <w:rsid w:val="006E4B02"/>
    <w:rsid w:val="006F5D8B"/>
    <w:rsid w:val="00712136"/>
    <w:rsid w:val="00715FB6"/>
    <w:rsid w:val="00744EA4"/>
    <w:rsid w:val="007558C0"/>
    <w:rsid w:val="00760F75"/>
    <w:rsid w:val="0078271E"/>
    <w:rsid w:val="00784F0B"/>
    <w:rsid w:val="007A3F4C"/>
    <w:rsid w:val="007B62BC"/>
    <w:rsid w:val="007D0F64"/>
    <w:rsid w:val="007F15E5"/>
    <w:rsid w:val="008011A3"/>
    <w:rsid w:val="00807B36"/>
    <w:rsid w:val="00812774"/>
    <w:rsid w:val="0081444C"/>
    <w:rsid w:val="0082183E"/>
    <w:rsid w:val="008321FB"/>
    <w:rsid w:val="0084374A"/>
    <w:rsid w:val="00854021"/>
    <w:rsid w:val="0085576F"/>
    <w:rsid w:val="00872765"/>
    <w:rsid w:val="00883BC4"/>
    <w:rsid w:val="008B4DD6"/>
    <w:rsid w:val="008B5071"/>
    <w:rsid w:val="008B7957"/>
    <w:rsid w:val="008C0441"/>
    <w:rsid w:val="00933DC6"/>
    <w:rsid w:val="00941A41"/>
    <w:rsid w:val="0094311A"/>
    <w:rsid w:val="009A14D7"/>
    <w:rsid w:val="009D5CB7"/>
    <w:rsid w:val="009E385B"/>
    <w:rsid w:val="00A54CA8"/>
    <w:rsid w:val="00A60AB1"/>
    <w:rsid w:val="00A61C80"/>
    <w:rsid w:val="00AA4B01"/>
    <w:rsid w:val="00AA5695"/>
    <w:rsid w:val="00AB23E6"/>
    <w:rsid w:val="00AD1544"/>
    <w:rsid w:val="00AD28B0"/>
    <w:rsid w:val="00AE6A17"/>
    <w:rsid w:val="00B00F75"/>
    <w:rsid w:val="00B15AF1"/>
    <w:rsid w:val="00B339A5"/>
    <w:rsid w:val="00B6553E"/>
    <w:rsid w:val="00B66B7C"/>
    <w:rsid w:val="00B72F4B"/>
    <w:rsid w:val="00BB000D"/>
    <w:rsid w:val="00BB1AD3"/>
    <w:rsid w:val="00BB1CDC"/>
    <w:rsid w:val="00BB3111"/>
    <w:rsid w:val="00BB4204"/>
    <w:rsid w:val="00BB5D63"/>
    <w:rsid w:val="00BC12C5"/>
    <w:rsid w:val="00BC63C3"/>
    <w:rsid w:val="00BE1EC0"/>
    <w:rsid w:val="00BE52EE"/>
    <w:rsid w:val="00BF11A8"/>
    <w:rsid w:val="00BF1BDB"/>
    <w:rsid w:val="00BF55F9"/>
    <w:rsid w:val="00BF73F9"/>
    <w:rsid w:val="00C27DB4"/>
    <w:rsid w:val="00C35FFE"/>
    <w:rsid w:val="00C45931"/>
    <w:rsid w:val="00C508C6"/>
    <w:rsid w:val="00C63404"/>
    <w:rsid w:val="00C65E01"/>
    <w:rsid w:val="00CA48B5"/>
    <w:rsid w:val="00CC6463"/>
    <w:rsid w:val="00CD547E"/>
    <w:rsid w:val="00CD625F"/>
    <w:rsid w:val="00D04828"/>
    <w:rsid w:val="00D1133A"/>
    <w:rsid w:val="00D155D0"/>
    <w:rsid w:val="00D171EA"/>
    <w:rsid w:val="00D25601"/>
    <w:rsid w:val="00D45607"/>
    <w:rsid w:val="00D46D3A"/>
    <w:rsid w:val="00D50E3C"/>
    <w:rsid w:val="00D51983"/>
    <w:rsid w:val="00D758DD"/>
    <w:rsid w:val="00D75A5E"/>
    <w:rsid w:val="00D80C52"/>
    <w:rsid w:val="00D84401"/>
    <w:rsid w:val="00D909F9"/>
    <w:rsid w:val="00D90D06"/>
    <w:rsid w:val="00D91E09"/>
    <w:rsid w:val="00D968A7"/>
    <w:rsid w:val="00DA205D"/>
    <w:rsid w:val="00DB1EC1"/>
    <w:rsid w:val="00DE1CA9"/>
    <w:rsid w:val="00DE283B"/>
    <w:rsid w:val="00DE3E96"/>
    <w:rsid w:val="00E03CE0"/>
    <w:rsid w:val="00E1020C"/>
    <w:rsid w:val="00E266DE"/>
    <w:rsid w:val="00E86930"/>
    <w:rsid w:val="00EA22D9"/>
    <w:rsid w:val="00EC6348"/>
    <w:rsid w:val="00EC7C94"/>
    <w:rsid w:val="00EE24B5"/>
    <w:rsid w:val="00EE6959"/>
    <w:rsid w:val="00F00FD5"/>
    <w:rsid w:val="00F03F17"/>
    <w:rsid w:val="00F24426"/>
    <w:rsid w:val="00F26031"/>
    <w:rsid w:val="00F3115B"/>
    <w:rsid w:val="00F321D7"/>
    <w:rsid w:val="00F344A6"/>
    <w:rsid w:val="00F46893"/>
    <w:rsid w:val="00F74F77"/>
    <w:rsid w:val="00F77425"/>
    <w:rsid w:val="00FA0BF1"/>
    <w:rsid w:val="00FC7F75"/>
    <w:rsid w:val="00FD2028"/>
    <w:rsid w:val="00FE3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7F75"/>
    <w:rPr>
      <w:rFonts w:ascii="Times" w:hAnsi="Times"/>
      <w:sz w:val="24"/>
      <w:lang w:eastAsia="en-US"/>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link w:val="FooterChar"/>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 w:type="character" w:customStyle="1" w:styleId="FooterChar">
    <w:name w:val="Footer Char"/>
    <w:link w:val="Footer"/>
    <w:uiPriority w:val="99"/>
    <w:rsid w:val="00470A5A"/>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7F75"/>
    <w:rPr>
      <w:rFonts w:ascii="Times" w:hAnsi="Times"/>
      <w:sz w:val="24"/>
      <w:lang w:eastAsia="en-US"/>
    </w:rPr>
  </w:style>
  <w:style w:type="paragraph" w:styleId="Heading1">
    <w:name w:val="heading 1"/>
    <w:basedOn w:val="Normal"/>
    <w:next w:val="Normal"/>
    <w:qFormat/>
    <w:rsid w:val="006F0272"/>
    <w:pPr>
      <w:keepNext/>
      <w:spacing w:before="240" w:after="120"/>
      <w:ind w:left="360" w:hanging="360"/>
      <w:outlineLvl w:val="0"/>
    </w:pPr>
    <w:rPr>
      <w:b/>
      <w:kern w:val="32"/>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120" w:after="60"/>
      <w:outlineLvl w:val="2"/>
    </w:pPr>
    <w:rPr>
      <w:u w:val="single"/>
    </w:rPr>
  </w:style>
  <w:style w:type="paragraph" w:styleId="Heading4">
    <w:name w:val="heading 4"/>
    <w:basedOn w:val="Normal"/>
    <w:next w:val="Normal"/>
    <w:qFormat/>
    <w:rsid w:val="006F0272"/>
    <w:pPr>
      <w:keepNext/>
      <w:tabs>
        <w:tab w:val="left" w:pos="6300"/>
        <w:tab w:val="left" w:pos="9360"/>
      </w:tabs>
      <w:spacing w:after="240"/>
      <w:ind w:left="180"/>
      <w:jc w:val="center"/>
      <w:outlineLvl w:val="3"/>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20" w:line="320" w:lineRule="exact"/>
    </w:pPr>
  </w:style>
  <w:style w:type="paragraph" w:styleId="Caption">
    <w:name w:val="caption"/>
    <w:basedOn w:val="Normal"/>
    <w:next w:val="Normal"/>
    <w:qFormat/>
    <w:rsid w:val="00967932"/>
    <w:pPr>
      <w:keepLines/>
      <w:spacing w:line="240" w:lineRule="exact"/>
      <w:jc w:val="both"/>
    </w:pPr>
    <w:rPr>
      <w:rFonts w:ascii="Times New Roman" w:hAnsi="Times New Roman"/>
      <w:i/>
      <w:sz w:val="22"/>
    </w:rPr>
  </w:style>
  <w:style w:type="paragraph" w:styleId="Footer">
    <w:name w:val="footer"/>
    <w:basedOn w:val="Normal"/>
    <w:link w:val="FooterChar"/>
    <w:rsid w:val="006F0272"/>
    <w:pPr>
      <w:tabs>
        <w:tab w:val="center" w:pos="4320"/>
        <w:tab w:val="right" w:pos="8640"/>
      </w:tabs>
    </w:pPr>
  </w:style>
  <w:style w:type="paragraph" w:styleId="Header">
    <w:name w:val="header"/>
    <w:basedOn w:val="Normal"/>
    <w:rsid w:val="006F0272"/>
    <w:pPr>
      <w:tabs>
        <w:tab w:val="center" w:pos="4320"/>
        <w:tab w:val="right" w:pos="8640"/>
      </w:tabs>
    </w:pPr>
  </w:style>
  <w:style w:type="table" w:styleId="TableGrid">
    <w:name w:val="Table Grid"/>
    <w:basedOn w:val="TableNormal"/>
    <w:rsid w:val="006F0272"/>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F0272"/>
    <w:pPr>
      <w:spacing w:before="120" w:line="280" w:lineRule="exact"/>
      <w:ind w:left="532" w:hanging="446"/>
    </w:pPr>
  </w:style>
  <w:style w:type="paragraph" w:customStyle="1" w:styleId="SectionHeading">
    <w:name w:val="Section Heading"/>
    <w:basedOn w:val="Normal"/>
    <w:rsid w:val="006F0272"/>
    <w:pPr>
      <w:pageBreakBefore/>
      <w:spacing w:after="120"/>
      <w:jc w:val="center"/>
    </w:pPr>
    <w:rPr>
      <w:b/>
      <w:sz w:val="36"/>
    </w:rPr>
  </w:style>
  <w:style w:type="character" w:styleId="PageNumber">
    <w:name w:val="page number"/>
    <w:basedOn w:val="DefaultParagraphFont"/>
    <w:rsid w:val="006F0272"/>
  </w:style>
  <w:style w:type="paragraph" w:styleId="BodyText">
    <w:name w:val="Body Text"/>
    <w:basedOn w:val="Normal"/>
    <w:rsid w:val="006C095D"/>
    <w:pPr>
      <w:spacing w:before="120" w:line="320" w:lineRule="exact"/>
    </w:pPr>
  </w:style>
  <w:style w:type="character" w:styleId="CommentReference">
    <w:name w:val="annotation reference"/>
    <w:uiPriority w:val="99"/>
    <w:semiHidden/>
    <w:unhideWhenUsed/>
    <w:rsid w:val="00DA205D"/>
    <w:rPr>
      <w:sz w:val="18"/>
      <w:szCs w:val="18"/>
    </w:rPr>
  </w:style>
  <w:style w:type="paragraph" w:styleId="CommentText">
    <w:name w:val="annotation text"/>
    <w:basedOn w:val="Normal"/>
    <w:link w:val="CommentTextChar"/>
    <w:uiPriority w:val="99"/>
    <w:semiHidden/>
    <w:unhideWhenUsed/>
    <w:rsid w:val="00DA205D"/>
    <w:rPr>
      <w:szCs w:val="24"/>
    </w:rPr>
  </w:style>
  <w:style w:type="character" w:customStyle="1" w:styleId="CommentTextChar">
    <w:name w:val="Comment Text Char"/>
    <w:link w:val="CommentText"/>
    <w:uiPriority w:val="99"/>
    <w:semiHidden/>
    <w:rsid w:val="00DA205D"/>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DA205D"/>
    <w:rPr>
      <w:b/>
      <w:bCs/>
      <w:sz w:val="20"/>
      <w:szCs w:val="20"/>
    </w:rPr>
  </w:style>
  <w:style w:type="character" w:customStyle="1" w:styleId="CommentSubjectChar">
    <w:name w:val="Comment Subject Char"/>
    <w:link w:val="CommentSubject"/>
    <w:uiPriority w:val="99"/>
    <w:semiHidden/>
    <w:rsid w:val="00DA205D"/>
    <w:rPr>
      <w:rFonts w:ascii="Times" w:hAnsi="Times"/>
      <w:b/>
      <w:bCs/>
      <w:sz w:val="24"/>
      <w:szCs w:val="24"/>
    </w:rPr>
  </w:style>
  <w:style w:type="paragraph" w:styleId="BalloonText">
    <w:name w:val="Balloon Text"/>
    <w:basedOn w:val="Normal"/>
    <w:link w:val="BalloonTextChar"/>
    <w:uiPriority w:val="99"/>
    <w:semiHidden/>
    <w:unhideWhenUsed/>
    <w:rsid w:val="00DA205D"/>
    <w:rPr>
      <w:rFonts w:ascii="Lucida Grande" w:hAnsi="Lucida Grande" w:cs="Lucida Grande"/>
      <w:sz w:val="18"/>
      <w:szCs w:val="18"/>
    </w:rPr>
  </w:style>
  <w:style w:type="character" w:customStyle="1" w:styleId="BalloonTextChar">
    <w:name w:val="Balloon Text Char"/>
    <w:link w:val="BalloonText"/>
    <w:uiPriority w:val="99"/>
    <w:semiHidden/>
    <w:rsid w:val="00DA205D"/>
    <w:rPr>
      <w:rFonts w:ascii="Lucida Grande" w:hAnsi="Lucida Grande" w:cs="Lucida Grande"/>
      <w:sz w:val="18"/>
      <w:szCs w:val="18"/>
    </w:rPr>
  </w:style>
  <w:style w:type="paragraph" w:styleId="FootnoteText">
    <w:name w:val="footnote text"/>
    <w:basedOn w:val="Normal"/>
    <w:link w:val="FootnoteTextChar"/>
    <w:uiPriority w:val="99"/>
    <w:unhideWhenUsed/>
    <w:rsid w:val="006F5D8B"/>
    <w:rPr>
      <w:szCs w:val="24"/>
    </w:rPr>
  </w:style>
  <w:style w:type="character" w:customStyle="1" w:styleId="FootnoteTextChar">
    <w:name w:val="Footnote Text Char"/>
    <w:link w:val="FootnoteText"/>
    <w:uiPriority w:val="99"/>
    <w:rsid w:val="006F5D8B"/>
    <w:rPr>
      <w:rFonts w:ascii="Times" w:hAnsi="Times"/>
      <w:sz w:val="24"/>
      <w:szCs w:val="24"/>
    </w:rPr>
  </w:style>
  <w:style w:type="character" w:styleId="FootnoteReference">
    <w:name w:val="footnote reference"/>
    <w:uiPriority w:val="99"/>
    <w:unhideWhenUsed/>
    <w:rsid w:val="006F5D8B"/>
    <w:rPr>
      <w:vertAlign w:val="superscript"/>
    </w:rPr>
  </w:style>
  <w:style w:type="character" w:customStyle="1" w:styleId="FooterChar">
    <w:name w:val="Footer Char"/>
    <w:link w:val="Footer"/>
    <w:uiPriority w:val="99"/>
    <w:rsid w:val="00470A5A"/>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445">
      <w:bodyDiv w:val="1"/>
      <w:marLeft w:val="0"/>
      <w:marRight w:val="0"/>
      <w:marTop w:val="0"/>
      <w:marBottom w:val="0"/>
      <w:divBdr>
        <w:top w:val="none" w:sz="0" w:space="0" w:color="auto"/>
        <w:left w:val="none" w:sz="0" w:space="0" w:color="auto"/>
        <w:bottom w:val="none" w:sz="0" w:space="0" w:color="auto"/>
        <w:right w:val="none" w:sz="0" w:space="0" w:color="auto"/>
      </w:divBdr>
    </w:div>
    <w:div w:id="509877508">
      <w:bodyDiv w:val="1"/>
      <w:marLeft w:val="0"/>
      <w:marRight w:val="0"/>
      <w:marTop w:val="0"/>
      <w:marBottom w:val="0"/>
      <w:divBdr>
        <w:top w:val="none" w:sz="0" w:space="0" w:color="auto"/>
        <w:left w:val="none" w:sz="0" w:space="0" w:color="auto"/>
        <w:bottom w:val="none" w:sz="0" w:space="0" w:color="auto"/>
        <w:right w:val="none" w:sz="0" w:space="0" w:color="auto"/>
      </w:divBdr>
    </w:div>
    <w:div w:id="18976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33E7-6A7A-4029-9DAD-2251467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9</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Princeton Plasma Physics Laboratory</vt:lpstr>
    </vt:vector>
  </TitlesOfParts>
  <Company>PPPL</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Plasma Physics Laboratory</dc:title>
  <dc:creator>Michael Bell</dc:creator>
  <cp:lastModifiedBy>Yang Ren</cp:lastModifiedBy>
  <cp:revision>122</cp:revision>
  <cp:lastPrinted>2014-12-04T15:35:00Z</cp:lastPrinted>
  <dcterms:created xsi:type="dcterms:W3CDTF">2015-06-11T17:41:00Z</dcterms:created>
  <dcterms:modified xsi:type="dcterms:W3CDTF">2015-06-17T02:41:00Z</dcterms:modified>
</cp:coreProperties>
</file>