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60" w:type="dxa"/>
        <w:tblLayout w:type="fixed"/>
        <w:tblCellMar>
          <w:left w:w="80" w:type="dxa"/>
          <w:right w:w="80" w:type="dxa"/>
        </w:tblCellMar>
        <w:tblLook w:val="0000" w:firstRow="0" w:lastRow="0" w:firstColumn="0" w:lastColumn="0" w:noHBand="0" w:noVBand="0"/>
      </w:tblPr>
      <w:tblGrid>
        <w:gridCol w:w="2870"/>
        <w:gridCol w:w="3150"/>
        <w:gridCol w:w="1530"/>
        <w:gridCol w:w="2070"/>
      </w:tblGrid>
      <w:tr w:rsidR="00DA205D" w14:paraId="13AA5418" w14:textId="77777777">
        <w:trPr>
          <w:cantSplit/>
        </w:trPr>
        <w:tc>
          <w:tcPr>
            <w:tcW w:w="9620" w:type="dxa"/>
            <w:gridSpan w:val="4"/>
            <w:tcBorders>
              <w:top w:val="single" w:sz="6" w:space="0" w:color="auto"/>
              <w:left w:val="single" w:sz="6" w:space="0" w:color="auto"/>
              <w:bottom w:val="single" w:sz="6" w:space="0" w:color="auto"/>
              <w:right w:val="single" w:sz="6" w:space="0" w:color="auto"/>
            </w:tcBorders>
          </w:tcPr>
          <w:p w14:paraId="7CE4DDEC" w14:textId="77777777" w:rsidR="00DA205D" w:rsidRDefault="00DA205D">
            <w:pPr>
              <w:spacing w:before="80"/>
              <w:jc w:val="center"/>
              <w:rPr>
                <w:b/>
                <w:sz w:val="28"/>
                <w:lang w:bidi="x-none"/>
              </w:rPr>
            </w:pPr>
            <w:r>
              <w:rPr>
                <w:b/>
                <w:sz w:val="28"/>
                <w:lang w:bidi="x-none"/>
              </w:rPr>
              <w:t>Princeton Plasma Physics Laboratory</w:t>
            </w:r>
          </w:p>
          <w:p w14:paraId="7322A895" w14:textId="77777777" w:rsidR="00DA205D" w:rsidRDefault="00DA205D">
            <w:pPr>
              <w:spacing w:after="80"/>
              <w:jc w:val="center"/>
              <w:rPr>
                <w:lang w:bidi="x-none"/>
              </w:rPr>
            </w:pPr>
            <w:r>
              <w:rPr>
                <w:b/>
                <w:sz w:val="36"/>
                <w:lang w:bidi="x-none"/>
              </w:rPr>
              <w:t>NSTX</w:t>
            </w:r>
            <w:r w:rsidR="00561707">
              <w:rPr>
                <w:b/>
                <w:sz w:val="36"/>
                <w:lang w:bidi="x-none"/>
              </w:rPr>
              <w:t>-U</w:t>
            </w:r>
            <w:r>
              <w:rPr>
                <w:b/>
                <w:sz w:val="36"/>
                <w:lang w:bidi="x-none"/>
              </w:rPr>
              <w:t xml:space="preserve"> Experimental Proposal</w:t>
            </w:r>
          </w:p>
        </w:tc>
      </w:tr>
      <w:tr w:rsidR="00DA205D" w14:paraId="36EE2C83" w14:textId="77777777">
        <w:trPr>
          <w:cantSplit/>
          <w:trHeight w:val="905"/>
        </w:trPr>
        <w:tc>
          <w:tcPr>
            <w:tcW w:w="9620" w:type="dxa"/>
            <w:gridSpan w:val="4"/>
            <w:tcBorders>
              <w:top w:val="single" w:sz="6" w:space="0" w:color="auto"/>
              <w:left w:val="single" w:sz="6" w:space="0" w:color="auto"/>
              <w:bottom w:val="single" w:sz="6" w:space="0" w:color="auto"/>
              <w:right w:val="single" w:sz="6" w:space="0" w:color="auto"/>
            </w:tcBorders>
          </w:tcPr>
          <w:p w14:paraId="0868C8DB" w14:textId="77777777" w:rsidR="00DA205D" w:rsidRPr="00B061BE" w:rsidRDefault="00DA205D">
            <w:pPr>
              <w:spacing w:before="120"/>
              <w:ind w:left="1980" w:hanging="1980"/>
              <w:rPr>
                <w:lang w:bidi="x-none"/>
              </w:rPr>
            </w:pPr>
            <w:r w:rsidRPr="00B061BE">
              <w:rPr>
                <w:sz w:val="28"/>
                <w:lang w:bidi="x-none"/>
              </w:rPr>
              <w:t>Title:</w:t>
            </w:r>
            <w:r w:rsidRPr="00541635">
              <w:rPr>
                <w:b/>
                <w:sz w:val="28"/>
                <w:lang w:bidi="x-none"/>
              </w:rPr>
              <w:t xml:space="preserve"> </w:t>
            </w:r>
            <w:r w:rsidR="00982AA2" w:rsidRPr="00982AA2">
              <w:rPr>
                <w:b/>
                <w:sz w:val="28"/>
                <w:lang w:bidi="x-none"/>
              </w:rPr>
              <w:t>Characterizing the SOL Losses of HHFW Power in H-Mode Plasmas</w:t>
            </w:r>
          </w:p>
        </w:tc>
      </w:tr>
      <w:tr w:rsidR="00DA205D" w14:paraId="4371EBAF" w14:textId="77777777">
        <w:trPr>
          <w:cantSplit/>
        </w:trPr>
        <w:tc>
          <w:tcPr>
            <w:tcW w:w="2870" w:type="dxa"/>
            <w:tcBorders>
              <w:top w:val="single" w:sz="6" w:space="0" w:color="auto"/>
              <w:left w:val="single" w:sz="6" w:space="0" w:color="auto"/>
              <w:bottom w:val="single" w:sz="6" w:space="0" w:color="auto"/>
              <w:right w:val="single" w:sz="2" w:space="0" w:color="auto"/>
            </w:tcBorders>
            <w:vAlign w:val="center"/>
          </w:tcPr>
          <w:p w14:paraId="6A2E64D8" w14:textId="77777777" w:rsidR="00DA205D" w:rsidRDefault="00DA205D" w:rsidP="00DA205D">
            <w:pPr>
              <w:rPr>
                <w:b/>
                <w:sz w:val="28"/>
                <w:lang w:bidi="x-none"/>
              </w:rPr>
            </w:pPr>
            <w:r>
              <w:rPr>
                <w:b/>
                <w:sz w:val="28"/>
                <w:lang w:bidi="x-none"/>
              </w:rPr>
              <w:t>OP-XP-</w:t>
            </w:r>
            <w:r w:rsidR="00982AA2">
              <w:rPr>
                <w:b/>
                <w:sz w:val="28"/>
                <w:lang w:bidi="x-none"/>
              </w:rPr>
              <w:t>1510</w:t>
            </w:r>
          </w:p>
        </w:tc>
        <w:tc>
          <w:tcPr>
            <w:tcW w:w="3150" w:type="dxa"/>
            <w:tcBorders>
              <w:top w:val="single" w:sz="6" w:space="0" w:color="auto"/>
              <w:left w:val="single" w:sz="2" w:space="0" w:color="auto"/>
              <w:bottom w:val="single" w:sz="6" w:space="0" w:color="auto"/>
              <w:right w:val="single" w:sz="2" w:space="0" w:color="auto"/>
            </w:tcBorders>
            <w:vAlign w:val="center"/>
          </w:tcPr>
          <w:p w14:paraId="10DFA8B5" w14:textId="77777777" w:rsidR="00DA205D" w:rsidRPr="00124376" w:rsidRDefault="00DA205D" w:rsidP="00DA205D">
            <w:pPr>
              <w:ind w:left="80" w:right="-80"/>
              <w:rPr>
                <w:i/>
                <w:sz w:val="28"/>
                <w:lang w:bidi="x-none"/>
              </w:rPr>
            </w:pPr>
            <w:r w:rsidRPr="00B061BE">
              <w:rPr>
                <w:lang w:bidi="x-none"/>
              </w:rPr>
              <w:t>Revision:</w:t>
            </w:r>
            <w:r>
              <w:rPr>
                <w:b/>
                <w:lang w:bidi="x-none"/>
              </w:rPr>
              <w:t xml:space="preserve"> </w:t>
            </w:r>
          </w:p>
        </w:tc>
        <w:tc>
          <w:tcPr>
            <w:tcW w:w="3600" w:type="dxa"/>
            <w:gridSpan w:val="2"/>
            <w:tcBorders>
              <w:top w:val="single" w:sz="6" w:space="0" w:color="auto"/>
              <w:left w:val="single" w:sz="2" w:space="0" w:color="auto"/>
              <w:bottom w:val="single" w:sz="6" w:space="0" w:color="auto"/>
              <w:right w:val="single" w:sz="6" w:space="0" w:color="auto"/>
            </w:tcBorders>
          </w:tcPr>
          <w:p w14:paraId="6F57F35B" w14:textId="77777777" w:rsidR="00DA205D" w:rsidRDefault="00DA205D" w:rsidP="00DA205D">
            <w:pPr>
              <w:spacing w:before="80"/>
              <w:ind w:left="86" w:right="-86"/>
              <w:rPr>
                <w:i/>
                <w:lang w:bidi="x-none"/>
              </w:rPr>
            </w:pPr>
            <w:r>
              <w:rPr>
                <w:lang w:bidi="x-none"/>
              </w:rPr>
              <w:t>Effective Date:</w:t>
            </w:r>
            <w:r w:rsidRPr="00B061BE">
              <w:rPr>
                <w:b/>
                <w:lang w:bidi="x-none"/>
              </w:rPr>
              <w:t xml:space="preserve">  </w:t>
            </w:r>
          </w:p>
          <w:p w14:paraId="1C1FCE77" w14:textId="77777777" w:rsidR="00DA205D" w:rsidRDefault="00DA205D" w:rsidP="00DA205D">
            <w:pPr>
              <w:ind w:left="86" w:right="-86"/>
              <w:rPr>
                <w:i/>
                <w:sz w:val="18"/>
                <w:lang w:bidi="x-none"/>
              </w:rPr>
            </w:pPr>
            <w:r>
              <w:rPr>
                <w:i/>
                <w:sz w:val="18"/>
                <w:lang w:bidi="x-none"/>
              </w:rPr>
              <w:t>(Approval date unless otherwise stipulated)</w:t>
            </w:r>
          </w:p>
          <w:p w14:paraId="0B406DFF" w14:textId="77777777" w:rsidR="00DA205D" w:rsidRDefault="00DA205D">
            <w:pPr>
              <w:spacing w:before="80"/>
              <w:ind w:left="86" w:right="-86"/>
              <w:rPr>
                <w:lang w:bidi="x-none"/>
              </w:rPr>
            </w:pPr>
            <w:r>
              <w:rPr>
                <w:lang w:bidi="x-none"/>
              </w:rPr>
              <w:t>Expiration Date:</w:t>
            </w:r>
            <w:r w:rsidRPr="00B061BE">
              <w:rPr>
                <w:b/>
                <w:lang w:bidi="x-none"/>
              </w:rPr>
              <w:t xml:space="preserve">  </w:t>
            </w:r>
          </w:p>
          <w:p w14:paraId="41C87D0B" w14:textId="77777777" w:rsidR="00DA205D" w:rsidRDefault="00DA205D">
            <w:pPr>
              <w:ind w:left="80" w:right="-80"/>
              <w:rPr>
                <w:lang w:bidi="x-none"/>
              </w:rPr>
            </w:pPr>
            <w:r>
              <w:rPr>
                <w:i/>
                <w:sz w:val="18"/>
                <w:lang w:bidi="x-none"/>
              </w:rPr>
              <w:t>(2 yrs. unless otherwise stipulated)</w:t>
            </w:r>
          </w:p>
        </w:tc>
      </w:tr>
      <w:tr w:rsidR="00DA205D" w14:paraId="274812BF" w14:textId="77777777">
        <w:trPr>
          <w:cantSplit/>
        </w:trPr>
        <w:tc>
          <w:tcPr>
            <w:tcW w:w="9620" w:type="dxa"/>
            <w:gridSpan w:val="4"/>
            <w:tcBorders>
              <w:top w:val="single" w:sz="6" w:space="0" w:color="auto"/>
              <w:left w:val="single" w:sz="6" w:space="0" w:color="auto"/>
              <w:bottom w:val="single" w:sz="6" w:space="0" w:color="auto"/>
              <w:right w:val="single" w:sz="6" w:space="0" w:color="auto"/>
            </w:tcBorders>
            <w:shd w:val="pct10" w:color="auto" w:fill="auto"/>
          </w:tcPr>
          <w:p w14:paraId="046B6681" w14:textId="77777777" w:rsidR="00DA205D" w:rsidRDefault="00DA205D">
            <w:pPr>
              <w:spacing w:before="80" w:after="80"/>
              <w:jc w:val="center"/>
              <w:rPr>
                <w:sz w:val="28"/>
                <w:lang w:bidi="x-none"/>
              </w:rPr>
            </w:pPr>
            <w:r>
              <w:rPr>
                <w:b/>
                <w:sz w:val="28"/>
                <w:lang w:bidi="x-none"/>
              </w:rPr>
              <w:t>PROPOSAL APPROVALS</w:t>
            </w:r>
          </w:p>
        </w:tc>
      </w:tr>
      <w:tr w:rsidR="00DA205D" w14:paraId="4B6F9991" w14:textId="77777777" w:rsidTr="00C508C6">
        <w:trPr>
          <w:cantSplit/>
        </w:trPr>
        <w:tc>
          <w:tcPr>
            <w:tcW w:w="7550" w:type="dxa"/>
            <w:gridSpan w:val="3"/>
            <w:tcBorders>
              <w:top w:val="single" w:sz="6" w:space="0" w:color="auto"/>
              <w:left w:val="single" w:sz="6" w:space="0" w:color="auto"/>
              <w:bottom w:val="single" w:sz="6" w:space="0" w:color="auto"/>
              <w:right w:val="single" w:sz="2" w:space="0" w:color="auto"/>
            </w:tcBorders>
          </w:tcPr>
          <w:p w14:paraId="1303DF7D" w14:textId="77777777" w:rsidR="00DA205D" w:rsidRDefault="00DA205D">
            <w:pPr>
              <w:spacing w:before="160" w:after="160" w:line="240" w:lineRule="exact"/>
              <w:rPr>
                <w:b/>
                <w:lang w:bidi="x-none"/>
              </w:rPr>
            </w:pPr>
            <w:r>
              <w:rPr>
                <w:b/>
                <w:lang w:bidi="x-none"/>
              </w:rPr>
              <w:t xml:space="preserve">Responsible Author: </w:t>
            </w:r>
          </w:p>
        </w:tc>
        <w:tc>
          <w:tcPr>
            <w:tcW w:w="2070" w:type="dxa"/>
            <w:tcBorders>
              <w:top w:val="single" w:sz="6" w:space="0" w:color="auto"/>
              <w:left w:val="single" w:sz="2" w:space="0" w:color="auto"/>
              <w:bottom w:val="single" w:sz="6" w:space="0" w:color="auto"/>
              <w:right w:val="single" w:sz="6" w:space="0" w:color="auto"/>
            </w:tcBorders>
          </w:tcPr>
          <w:p w14:paraId="16A1776F" w14:textId="77777777" w:rsidR="00DA205D" w:rsidRPr="006C095D" w:rsidRDefault="00DA205D" w:rsidP="00DA205D">
            <w:pPr>
              <w:spacing w:before="160" w:after="160" w:line="240" w:lineRule="exact"/>
              <w:ind w:left="10" w:right="-80"/>
              <w:rPr>
                <w:b/>
                <w:lang w:bidi="x-none"/>
              </w:rPr>
            </w:pPr>
            <w:r>
              <w:rPr>
                <w:sz w:val="18"/>
                <w:lang w:bidi="x-none"/>
              </w:rPr>
              <w:t>Date</w:t>
            </w:r>
            <w:r>
              <w:rPr>
                <w:b/>
                <w:lang w:bidi="x-none"/>
              </w:rPr>
              <w:t xml:space="preserve"> </w:t>
            </w:r>
          </w:p>
        </w:tc>
      </w:tr>
      <w:tr w:rsidR="00DA205D" w14:paraId="6F52DF53" w14:textId="77777777" w:rsidTr="00C508C6">
        <w:trPr>
          <w:cantSplit/>
        </w:trPr>
        <w:tc>
          <w:tcPr>
            <w:tcW w:w="7550" w:type="dxa"/>
            <w:gridSpan w:val="3"/>
            <w:tcBorders>
              <w:top w:val="single" w:sz="6" w:space="0" w:color="auto"/>
              <w:left w:val="single" w:sz="6" w:space="0" w:color="auto"/>
              <w:bottom w:val="single" w:sz="6" w:space="0" w:color="auto"/>
              <w:right w:val="single" w:sz="2" w:space="0" w:color="auto"/>
            </w:tcBorders>
          </w:tcPr>
          <w:p w14:paraId="13632B04" w14:textId="77777777" w:rsidR="00DA205D" w:rsidRDefault="00CC6463" w:rsidP="000439C9">
            <w:pPr>
              <w:spacing w:before="160" w:after="160" w:line="240" w:lineRule="exact"/>
              <w:rPr>
                <w:b/>
                <w:lang w:bidi="x-none"/>
              </w:rPr>
            </w:pPr>
            <w:r>
              <w:rPr>
                <w:b/>
                <w:lang w:bidi="x-none"/>
              </w:rPr>
              <w:t>SG</w:t>
            </w:r>
            <w:r w:rsidR="00F46893">
              <w:rPr>
                <w:b/>
                <w:lang w:bidi="x-none"/>
              </w:rPr>
              <w:t xml:space="preserve">, </w:t>
            </w:r>
            <w:r>
              <w:rPr>
                <w:b/>
                <w:lang w:bidi="x-none"/>
              </w:rPr>
              <w:t>TSG</w:t>
            </w:r>
            <w:r w:rsidR="00F46893">
              <w:rPr>
                <w:b/>
                <w:lang w:bidi="x-none"/>
              </w:rPr>
              <w:t xml:space="preserve"> or TF</w:t>
            </w:r>
            <w:r>
              <w:rPr>
                <w:b/>
                <w:lang w:bidi="x-none"/>
              </w:rPr>
              <w:t xml:space="preserve"> Leader (assigned by RC)</w:t>
            </w:r>
            <w:r w:rsidR="00DA205D">
              <w:rPr>
                <w:b/>
                <w:lang w:bidi="x-none"/>
              </w:rPr>
              <w:t>:</w:t>
            </w:r>
          </w:p>
        </w:tc>
        <w:tc>
          <w:tcPr>
            <w:tcW w:w="2070" w:type="dxa"/>
            <w:tcBorders>
              <w:top w:val="single" w:sz="6" w:space="0" w:color="auto"/>
              <w:left w:val="single" w:sz="2" w:space="0" w:color="auto"/>
              <w:bottom w:val="single" w:sz="6" w:space="0" w:color="auto"/>
              <w:right w:val="single" w:sz="6" w:space="0" w:color="auto"/>
            </w:tcBorders>
          </w:tcPr>
          <w:p w14:paraId="5E75FC09" w14:textId="77777777" w:rsidR="00DA205D" w:rsidRDefault="00E03CE0" w:rsidP="00DA205D">
            <w:pPr>
              <w:spacing w:before="160" w:after="160" w:line="240" w:lineRule="exact"/>
              <w:ind w:left="10" w:right="-80"/>
              <w:rPr>
                <w:sz w:val="18"/>
                <w:lang w:bidi="x-none"/>
              </w:rPr>
            </w:pPr>
            <w:r>
              <w:rPr>
                <w:sz w:val="18"/>
                <w:lang w:bidi="x-none"/>
              </w:rPr>
              <w:t>Date</w:t>
            </w:r>
          </w:p>
        </w:tc>
      </w:tr>
      <w:tr w:rsidR="00DA205D" w14:paraId="065B8E57" w14:textId="77777777" w:rsidTr="00C508C6">
        <w:trPr>
          <w:cantSplit/>
        </w:trPr>
        <w:tc>
          <w:tcPr>
            <w:tcW w:w="7550" w:type="dxa"/>
            <w:gridSpan w:val="3"/>
            <w:tcBorders>
              <w:top w:val="single" w:sz="6" w:space="0" w:color="auto"/>
              <w:left w:val="single" w:sz="6" w:space="0" w:color="auto"/>
              <w:bottom w:val="single" w:sz="6" w:space="0" w:color="auto"/>
              <w:right w:val="single" w:sz="2" w:space="0" w:color="auto"/>
            </w:tcBorders>
          </w:tcPr>
          <w:p w14:paraId="594E6F3B" w14:textId="77777777" w:rsidR="00DA205D" w:rsidRDefault="00DA205D">
            <w:pPr>
              <w:spacing w:before="160" w:after="160" w:line="240" w:lineRule="exact"/>
              <w:rPr>
                <w:b/>
                <w:lang w:bidi="x-none"/>
              </w:rPr>
            </w:pPr>
            <w:r>
              <w:rPr>
                <w:b/>
                <w:lang w:bidi="x-none"/>
              </w:rPr>
              <w:t>Run Coordinator</w:t>
            </w:r>
            <w:r w:rsidR="00CC6463">
              <w:rPr>
                <w:b/>
                <w:lang w:bidi="x-none"/>
              </w:rPr>
              <w:t xml:space="preserve"> (RC)</w:t>
            </w:r>
            <w:r>
              <w:rPr>
                <w:b/>
                <w:lang w:bidi="x-none"/>
              </w:rPr>
              <w:t xml:space="preserve">: </w:t>
            </w:r>
          </w:p>
        </w:tc>
        <w:tc>
          <w:tcPr>
            <w:tcW w:w="2070" w:type="dxa"/>
            <w:tcBorders>
              <w:top w:val="single" w:sz="6" w:space="0" w:color="auto"/>
              <w:left w:val="single" w:sz="2" w:space="0" w:color="auto"/>
              <w:bottom w:val="single" w:sz="6" w:space="0" w:color="auto"/>
              <w:right w:val="single" w:sz="6" w:space="0" w:color="auto"/>
            </w:tcBorders>
          </w:tcPr>
          <w:p w14:paraId="310E22D8" w14:textId="77777777" w:rsidR="00DA205D" w:rsidRPr="006C095D" w:rsidRDefault="00DA205D" w:rsidP="00DA205D">
            <w:pPr>
              <w:spacing w:before="160" w:after="160" w:line="240" w:lineRule="exact"/>
              <w:ind w:left="10" w:right="-80"/>
              <w:rPr>
                <w:b/>
                <w:lang w:bidi="x-none"/>
              </w:rPr>
            </w:pPr>
            <w:r>
              <w:rPr>
                <w:sz w:val="18"/>
                <w:lang w:bidi="x-none"/>
              </w:rPr>
              <w:t>Date</w:t>
            </w:r>
            <w:r>
              <w:rPr>
                <w:b/>
                <w:lang w:bidi="x-none"/>
              </w:rPr>
              <w:t xml:space="preserve"> </w:t>
            </w:r>
          </w:p>
        </w:tc>
      </w:tr>
      <w:tr w:rsidR="00DA205D" w14:paraId="4E1BD3B2" w14:textId="77777777">
        <w:trPr>
          <w:cantSplit/>
        </w:trPr>
        <w:tc>
          <w:tcPr>
            <w:tcW w:w="9620" w:type="dxa"/>
            <w:gridSpan w:val="4"/>
            <w:tcBorders>
              <w:top w:val="single" w:sz="6" w:space="0" w:color="auto"/>
              <w:left w:val="single" w:sz="6" w:space="0" w:color="auto"/>
              <w:bottom w:val="single" w:sz="6" w:space="0" w:color="auto"/>
              <w:right w:val="single" w:sz="6" w:space="0" w:color="auto"/>
            </w:tcBorders>
          </w:tcPr>
          <w:p w14:paraId="0170593B" w14:textId="77777777" w:rsidR="00DA205D" w:rsidRDefault="00DA205D">
            <w:pPr>
              <w:spacing w:before="160" w:after="160" w:line="240" w:lineRule="exact"/>
              <w:rPr>
                <w:b/>
                <w:lang w:bidi="x-none"/>
              </w:rPr>
            </w:pPr>
            <w:r>
              <w:rPr>
                <w:b/>
                <w:lang w:bidi="x-none"/>
              </w:rPr>
              <w:t>Responsible Division:  Experimental Research Operations</w:t>
            </w:r>
          </w:p>
        </w:tc>
      </w:tr>
      <w:tr w:rsidR="00DA205D" w14:paraId="2307FF1A" w14:textId="77777777">
        <w:trPr>
          <w:cantSplit/>
        </w:trPr>
        <w:tc>
          <w:tcPr>
            <w:tcW w:w="9620" w:type="dxa"/>
            <w:gridSpan w:val="4"/>
            <w:tcBorders>
              <w:top w:val="single" w:sz="6" w:space="0" w:color="auto"/>
              <w:left w:val="single" w:sz="6" w:space="0" w:color="auto"/>
              <w:bottom w:val="single" w:sz="6" w:space="0" w:color="auto"/>
              <w:right w:val="single" w:sz="6" w:space="0" w:color="auto"/>
            </w:tcBorders>
            <w:shd w:val="pct10" w:color="auto" w:fill="auto"/>
          </w:tcPr>
          <w:p w14:paraId="1C953466" w14:textId="77777777" w:rsidR="00DA205D" w:rsidRDefault="00DA205D">
            <w:pPr>
              <w:spacing w:before="80" w:after="80"/>
              <w:jc w:val="center"/>
              <w:rPr>
                <w:lang w:bidi="x-none"/>
              </w:rPr>
            </w:pPr>
            <w:r>
              <w:rPr>
                <w:b/>
                <w:sz w:val="28"/>
                <w:lang w:bidi="x-none"/>
              </w:rPr>
              <w:t>RESTRICTIONS or MINOR MODIFICATIONS</w:t>
            </w:r>
            <w:r>
              <w:rPr>
                <w:lang w:bidi="x-none"/>
              </w:rPr>
              <w:t xml:space="preserve"> </w:t>
            </w:r>
            <w:r>
              <w:rPr>
                <w:lang w:bidi="x-none"/>
              </w:rPr>
              <w:br/>
              <w:t>(Approved by Experimental Research Operations)</w:t>
            </w:r>
          </w:p>
        </w:tc>
      </w:tr>
      <w:tr w:rsidR="00DA205D" w14:paraId="1579030C" w14:textId="77777777">
        <w:trPr>
          <w:cantSplit/>
          <w:trHeight w:val="5052"/>
        </w:trPr>
        <w:tc>
          <w:tcPr>
            <w:tcW w:w="9620" w:type="dxa"/>
            <w:gridSpan w:val="4"/>
            <w:tcBorders>
              <w:top w:val="single" w:sz="6" w:space="0" w:color="auto"/>
              <w:left w:val="single" w:sz="6" w:space="0" w:color="auto"/>
              <w:bottom w:val="single" w:sz="6" w:space="0" w:color="auto"/>
              <w:right w:val="single" w:sz="6" w:space="0" w:color="auto"/>
            </w:tcBorders>
          </w:tcPr>
          <w:p w14:paraId="04D25E51" w14:textId="77777777" w:rsidR="00DA205D" w:rsidRDefault="00DA205D">
            <w:pPr>
              <w:spacing w:before="120" w:after="120"/>
              <w:rPr>
                <w:lang w:bidi="x-none"/>
              </w:rPr>
            </w:pPr>
          </w:p>
        </w:tc>
      </w:tr>
    </w:tbl>
    <w:p w14:paraId="5E76B0FC" w14:textId="77777777" w:rsidR="00DA205D" w:rsidRDefault="00DA205D">
      <w:pPr>
        <w:tabs>
          <w:tab w:val="left" w:pos="9400"/>
          <w:tab w:val="left" w:pos="9759"/>
        </w:tabs>
        <w:ind w:left="400"/>
        <w:jc w:val="center"/>
        <w:sectPr w:rsidR="00DA205D" w:rsidSect="00DA205D">
          <w:headerReference w:type="default" r:id="rId9"/>
          <w:footerReference w:type="default" r:id="rId10"/>
          <w:pgSz w:w="12240" w:h="15840"/>
          <w:pgMar w:top="1008" w:right="1008" w:bottom="1008" w:left="1008" w:header="720" w:footer="720" w:gutter="0"/>
          <w:cols w:space="720"/>
        </w:sectPr>
      </w:pPr>
    </w:p>
    <w:p w14:paraId="0A709448" w14:textId="77777777" w:rsidR="00DA205D" w:rsidRDefault="00DA205D">
      <w:pPr>
        <w:pStyle w:val="SectionHeading"/>
      </w:pPr>
      <w:r>
        <w:lastRenderedPageBreak/>
        <w:t>NSTX</w:t>
      </w:r>
      <w:r w:rsidR="00561707">
        <w:t>-</w:t>
      </w:r>
      <w:r w:rsidR="000C62A7">
        <w:t>U</w:t>
      </w:r>
      <w:r>
        <w:t xml:space="preserve"> EXPERIMENTAL PROPOSAL</w:t>
      </w:r>
    </w:p>
    <w:tbl>
      <w:tblPr>
        <w:tblW w:w="0" w:type="auto"/>
        <w:jc w:val="center"/>
        <w:tblLook w:val="00A0" w:firstRow="1" w:lastRow="0" w:firstColumn="1" w:lastColumn="0" w:noHBand="0" w:noVBand="0"/>
      </w:tblPr>
      <w:tblGrid>
        <w:gridCol w:w="7209"/>
        <w:gridCol w:w="2853"/>
      </w:tblGrid>
      <w:tr w:rsidR="00DA205D" w:rsidRPr="00903F38" w14:paraId="54DB2930" w14:textId="77777777">
        <w:trPr>
          <w:jc w:val="center"/>
        </w:trPr>
        <w:tc>
          <w:tcPr>
            <w:tcW w:w="7209" w:type="dxa"/>
          </w:tcPr>
          <w:p w14:paraId="1BF554BE" w14:textId="77777777" w:rsidR="00DA205D" w:rsidRPr="00903F38" w:rsidRDefault="00DA205D" w:rsidP="00DA205D">
            <w:pPr>
              <w:ind w:left="1071" w:right="162" w:hanging="1071"/>
              <w:rPr>
                <w:color w:val="000000"/>
                <w:sz w:val="28"/>
                <w:lang w:bidi="x-none"/>
              </w:rPr>
            </w:pPr>
            <w:r w:rsidRPr="00903F38">
              <w:rPr>
                <w:color w:val="000000"/>
                <w:sz w:val="28"/>
                <w:lang w:bidi="x-none"/>
              </w:rPr>
              <w:t>TITLE:</w:t>
            </w:r>
            <w:r w:rsidRPr="006C095D">
              <w:rPr>
                <w:b/>
                <w:color w:val="000000"/>
                <w:sz w:val="28"/>
                <w:lang w:bidi="x-none"/>
              </w:rPr>
              <w:tab/>
            </w:r>
            <w:r w:rsidR="004B7A2A" w:rsidRPr="004B7A2A">
              <w:rPr>
                <w:b/>
                <w:color w:val="000000"/>
                <w:sz w:val="28"/>
                <w:lang w:bidi="x-none"/>
              </w:rPr>
              <w:t>Characterizing the SOL Losses of HHFW Power in H-Mode Plasmas</w:t>
            </w:r>
          </w:p>
        </w:tc>
        <w:tc>
          <w:tcPr>
            <w:tcW w:w="2853" w:type="dxa"/>
          </w:tcPr>
          <w:p w14:paraId="2DC0B48C" w14:textId="77777777" w:rsidR="00DA205D" w:rsidRPr="00903F38" w:rsidRDefault="00DA205D" w:rsidP="00DA205D">
            <w:pPr>
              <w:rPr>
                <w:color w:val="000000"/>
                <w:sz w:val="28"/>
                <w:lang w:bidi="x-none"/>
              </w:rPr>
            </w:pPr>
            <w:r w:rsidRPr="00903F38">
              <w:rPr>
                <w:color w:val="000000"/>
                <w:sz w:val="28"/>
                <w:lang w:bidi="x-none"/>
              </w:rPr>
              <w:t xml:space="preserve">No.  </w:t>
            </w:r>
            <w:r w:rsidRPr="00903F38">
              <w:rPr>
                <w:b/>
                <w:color w:val="000000"/>
                <w:sz w:val="28"/>
                <w:lang w:bidi="x-none"/>
              </w:rPr>
              <w:t>OP-XP-</w:t>
            </w:r>
            <w:r w:rsidR="004B7A2A">
              <w:rPr>
                <w:b/>
                <w:color w:val="000000"/>
                <w:sz w:val="28"/>
                <w:lang w:bidi="x-none"/>
              </w:rPr>
              <w:t>1510</w:t>
            </w:r>
          </w:p>
        </w:tc>
      </w:tr>
      <w:tr w:rsidR="00DA205D" w:rsidRPr="00903F38" w14:paraId="37955546" w14:textId="77777777">
        <w:trPr>
          <w:jc w:val="center"/>
        </w:trPr>
        <w:tc>
          <w:tcPr>
            <w:tcW w:w="7209" w:type="dxa"/>
          </w:tcPr>
          <w:p w14:paraId="76C7F777" w14:textId="77777777" w:rsidR="00DA205D" w:rsidRPr="00903F38" w:rsidRDefault="00DA205D" w:rsidP="00DA205D">
            <w:pPr>
              <w:ind w:left="1611" w:hanging="1611"/>
              <w:rPr>
                <w:color w:val="000000"/>
                <w:sz w:val="28"/>
                <w:lang w:bidi="x-none"/>
              </w:rPr>
            </w:pPr>
            <w:r w:rsidRPr="00903F38">
              <w:rPr>
                <w:color w:val="000000"/>
                <w:sz w:val="28"/>
                <w:lang w:bidi="x-none"/>
              </w:rPr>
              <w:t>AUTHORS:</w:t>
            </w:r>
            <w:r w:rsidRPr="00903F38">
              <w:rPr>
                <w:b/>
                <w:color w:val="000000"/>
                <w:sz w:val="28"/>
                <w:lang w:bidi="x-none"/>
              </w:rPr>
              <w:tab/>
            </w:r>
            <w:r w:rsidR="004B7A2A">
              <w:rPr>
                <w:b/>
                <w:color w:val="000000"/>
                <w:sz w:val="28"/>
                <w:lang w:bidi="x-none"/>
              </w:rPr>
              <w:t>Rory Perkins</w:t>
            </w:r>
            <w:r w:rsidR="00CA0EF6">
              <w:rPr>
                <w:b/>
                <w:color w:val="000000"/>
                <w:sz w:val="28"/>
                <w:lang w:bidi="x-none"/>
              </w:rPr>
              <w:t xml:space="preserve">, Joel Hosea, Gary Taylor, Nicola </w:t>
            </w:r>
            <w:proofErr w:type="spellStart"/>
            <w:r w:rsidR="00CA0EF6">
              <w:rPr>
                <w:b/>
                <w:color w:val="000000"/>
                <w:sz w:val="28"/>
                <w:lang w:bidi="x-none"/>
              </w:rPr>
              <w:t>Bertelli</w:t>
            </w:r>
            <w:proofErr w:type="spellEnd"/>
            <w:r w:rsidR="00CA0EF6">
              <w:rPr>
                <w:b/>
                <w:color w:val="000000"/>
                <w:sz w:val="28"/>
                <w:lang w:bidi="x-none"/>
              </w:rPr>
              <w:t xml:space="preserve">, Randy Wilson, Cornwall Lau, John </w:t>
            </w:r>
            <w:proofErr w:type="spellStart"/>
            <w:r w:rsidR="00CA0EF6">
              <w:rPr>
                <w:b/>
                <w:color w:val="000000"/>
                <w:sz w:val="28"/>
                <w:lang w:bidi="x-none"/>
              </w:rPr>
              <w:t>Caughman</w:t>
            </w:r>
            <w:proofErr w:type="spellEnd"/>
            <w:r w:rsidR="00CA0EF6">
              <w:rPr>
                <w:b/>
                <w:color w:val="000000"/>
                <w:sz w:val="28"/>
                <w:lang w:bidi="x-none"/>
              </w:rPr>
              <w:t>, David Smith</w:t>
            </w:r>
          </w:p>
        </w:tc>
        <w:tc>
          <w:tcPr>
            <w:tcW w:w="2853" w:type="dxa"/>
          </w:tcPr>
          <w:p w14:paraId="706D990C" w14:textId="77777777" w:rsidR="00DA205D" w:rsidRPr="00903F38" w:rsidRDefault="00DA205D" w:rsidP="00DA205D">
            <w:pPr>
              <w:ind w:left="873" w:hanging="891"/>
              <w:rPr>
                <w:b/>
                <w:color w:val="000000"/>
                <w:sz w:val="28"/>
                <w:lang w:bidi="x-none"/>
              </w:rPr>
            </w:pPr>
            <w:r w:rsidRPr="00903F38">
              <w:rPr>
                <w:color w:val="000000"/>
                <w:sz w:val="28"/>
                <w:lang w:bidi="x-none"/>
              </w:rPr>
              <w:t>DATE:</w:t>
            </w:r>
            <w:r w:rsidRPr="00903F38">
              <w:rPr>
                <w:b/>
                <w:color w:val="000000"/>
                <w:sz w:val="28"/>
                <w:lang w:bidi="x-none"/>
              </w:rPr>
              <w:tab/>
            </w:r>
          </w:p>
        </w:tc>
      </w:tr>
    </w:tbl>
    <w:p w14:paraId="76F53844" w14:textId="77777777" w:rsidR="00DA205D" w:rsidRDefault="00DA205D">
      <w:pPr>
        <w:pBdr>
          <w:bottom w:val="double" w:sz="6" w:space="1" w:color="auto"/>
        </w:pBdr>
        <w:tabs>
          <w:tab w:val="left" w:pos="1520"/>
          <w:tab w:val="left" w:pos="5760"/>
          <w:tab w:val="left" w:pos="6480"/>
        </w:tabs>
        <w:rPr>
          <w:color w:val="000000"/>
        </w:rPr>
      </w:pPr>
    </w:p>
    <w:p w14:paraId="387C80BD" w14:textId="77777777" w:rsidR="00DA205D" w:rsidRDefault="00DA205D" w:rsidP="00DA205D">
      <w:pPr>
        <w:pStyle w:val="Heading1"/>
      </w:pPr>
      <w:r>
        <w:t>1.</w:t>
      </w:r>
      <w:r>
        <w:tab/>
        <w:t xml:space="preserve">Overview of planned experiment  </w:t>
      </w:r>
    </w:p>
    <w:p w14:paraId="59D1FCB0" w14:textId="464DFA3A" w:rsidR="00DA205D" w:rsidRDefault="00254441" w:rsidP="003F29EC">
      <w:pPr>
        <w:pStyle w:val="Text"/>
        <w:ind w:firstLine="720"/>
      </w:pPr>
      <w:r>
        <w:t xml:space="preserve">The </w:t>
      </w:r>
      <w:r w:rsidR="007D38EE">
        <w:t xml:space="preserve">main </w:t>
      </w:r>
      <w:r>
        <w:t xml:space="preserve">goal of this experiment is to understand the conditions that yield optimal coupling of HHFW power into H-mode plasmas </w:t>
      </w:r>
      <w:r w:rsidR="007E4B59">
        <w:t xml:space="preserve">by minimizing the amount of power lost to the SOL.  </w:t>
      </w:r>
      <w:r w:rsidR="00AB62A9">
        <w:t>Three d</w:t>
      </w:r>
      <w:r w:rsidR="00D8557B">
        <w:t>iagnostic upgrades</w:t>
      </w:r>
      <w:r w:rsidR="00AB62A9">
        <w:t xml:space="preserve">, a wide-angle IR-camera view of the lower </w:t>
      </w:r>
      <w:proofErr w:type="spellStart"/>
      <w:r w:rsidR="00AB62A9">
        <w:t>divertor</w:t>
      </w:r>
      <w:proofErr w:type="spellEnd"/>
      <w:r w:rsidR="00AB62A9">
        <w:t xml:space="preserve">, RF-frequency </w:t>
      </w:r>
      <w:proofErr w:type="spellStart"/>
      <w:r w:rsidR="00AB62A9">
        <w:t>divertor</w:t>
      </w:r>
      <w:proofErr w:type="spellEnd"/>
      <w:r w:rsidR="00AB62A9">
        <w:t xml:space="preserve">, Langmuir probes, and a SOL </w:t>
      </w:r>
      <w:proofErr w:type="spellStart"/>
      <w:r w:rsidR="00AB62A9">
        <w:t>reflectometer</w:t>
      </w:r>
      <w:proofErr w:type="spellEnd"/>
      <w:r w:rsidR="00AB62A9">
        <w:t>,</w:t>
      </w:r>
      <w:r w:rsidR="003F29EC">
        <w:t xml:space="preserve"> will allow the following</w:t>
      </w:r>
      <w:r w:rsidR="00D8557B">
        <w:t xml:space="preserve"> measurements</w:t>
      </w:r>
      <w:r w:rsidR="003F29EC">
        <w:t>:</w:t>
      </w:r>
    </w:p>
    <w:p w14:paraId="67D7D5CF" w14:textId="7B201537" w:rsidR="000C62A7" w:rsidRDefault="007D38EE" w:rsidP="000C62A7">
      <w:pPr>
        <w:pStyle w:val="Text"/>
        <w:numPr>
          <w:ilvl w:val="0"/>
          <w:numId w:val="22"/>
        </w:numPr>
      </w:pPr>
      <w:proofErr w:type="gramStart"/>
      <w:r>
        <w:t>t</w:t>
      </w:r>
      <w:r w:rsidR="000C62A7">
        <w:t>he</w:t>
      </w:r>
      <w:proofErr w:type="gramEnd"/>
      <w:r w:rsidR="000C62A7">
        <w:t xml:space="preserve"> total </w:t>
      </w:r>
      <w:r w:rsidR="00254441">
        <w:t xml:space="preserve">fraction of HHFW power lost to the RF spirals </w:t>
      </w:r>
      <w:r w:rsidR="00CC7635">
        <w:t xml:space="preserve">to the lower </w:t>
      </w:r>
      <w:proofErr w:type="spellStart"/>
      <w:r w:rsidR="00CC7635">
        <w:t>divertor</w:t>
      </w:r>
      <w:proofErr w:type="spellEnd"/>
      <w:r w:rsidR="00CC7635">
        <w:t>,</w:t>
      </w:r>
    </w:p>
    <w:p w14:paraId="5E32594A" w14:textId="18DAC5DC" w:rsidR="000C62A7" w:rsidRDefault="000C62A7" w:rsidP="000C62A7">
      <w:pPr>
        <w:pStyle w:val="Text"/>
        <w:numPr>
          <w:ilvl w:val="0"/>
          <w:numId w:val="22"/>
        </w:numPr>
      </w:pPr>
      <w:proofErr w:type="gramStart"/>
      <w:r>
        <w:t>the</w:t>
      </w:r>
      <w:proofErr w:type="gramEnd"/>
      <w:r>
        <w:t xml:space="preserve"> spiral intensity as a function of length along the spiral</w:t>
      </w:r>
      <w:r w:rsidR="00CC7635">
        <w:t>,</w:t>
      </w:r>
    </w:p>
    <w:p w14:paraId="4C9845B9" w14:textId="1BE54B89" w:rsidR="000C62A7" w:rsidRDefault="000C62A7" w:rsidP="000C62A7">
      <w:pPr>
        <w:pStyle w:val="Text"/>
        <w:numPr>
          <w:ilvl w:val="0"/>
          <w:numId w:val="22"/>
        </w:numPr>
      </w:pPr>
      <w:proofErr w:type="gramStart"/>
      <w:r>
        <w:t>the</w:t>
      </w:r>
      <w:proofErr w:type="gramEnd"/>
      <w:r>
        <w:t xml:space="preserve"> RF voltage at the most intense portion of the spiral</w:t>
      </w:r>
      <w:r w:rsidR="00CC7635">
        <w:t>,</w:t>
      </w:r>
    </w:p>
    <w:p w14:paraId="08B79BE2" w14:textId="77777777" w:rsidR="000C62A7" w:rsidRDefault="000C62A7" w:rsidP="000C62A7">
      <w:pPr>
        <w:pStyle w:val="Text"/>
        <w:numPr>
          <w:ilvl w:val="0"/>
          <w:numId w:val="22"/>
        </w:numPr>
      </w:pPr>
      <w:r>
        <w:t>SOL density profiles in front of the HHFW antenna</w:t>
      </w:r>
      <w:r w:rsidR="007D38EE">
        <w:t>.</w:t>
      </w:r>
    </w:p>
    <w:p w14:paraId="06E3E022" w14:textId="314BFE0F" w:rsidR="00C84C44" w:rsidRDefault="00C84C44" w:rsidP="00AB62A9">
      <w:pPr>
        <w:pStyle w:val="Text"/>
      </w:pPr>
      <w:r>
        <w:t xml:space="preserve">These quantities will be systematically measured under a variety of </w:t>
      </w:r>
      <w:r w:rsidR="00AB62A9">
        <w:t>conditions</w:t>
      </w:r>
      <w:r>
        <w:t xml:space="preserve">: </w:t>
      </w:r>
      <w:r w:rsidR="00AB62A9">
        <w:t xml:space="preserve">(a) </w:t>
      </w:r>
      <w:proofErr w:type="spellStart"/>
      <w:r w:rsidR="00AB62A9">
        <w:t>toroidal</w:t>
      </w:r>
      <w:proofErr w:type="spellEnd"/>
      <w:r w:rsidR="00AB62A9">
        <w:t xml:space="preserve"> </w:t>
      </w:r>
      <w:r>
        <w:t>magnetic field strength,</w:t>
      </w:r>
      <w:r w:rsidR="00AB62A9">
        <w:t xml:space="preserve"> keeping q</w:t>
      </w:r>
      <w:r w:rsidR="00AB62A9" w:rsidRPr="00E163A2">
        <w:rPr>
          <w:vertAlign w:val="subscript"/>
        </w:rPr>
        <w:t>95</w:t>
      </w:r>
      <w:r w:rsidR="00AB62A9">
        <w:t xml:space="preserve"> fixed, (b) a</w:t>
      </w:r>
      <w:r w:rsidR="00E57E9C">
        <w:t>ntenna phasing</w:t>
      </w:r>
      <w:r w:rsidR="008E0C11">
        <w:t xml:space="preserve">, </w:t>
      </w:r>
      <w:r w:rsidR="00AB62A9">
        <w:t>(c) q</w:t>
      </w:r>
      <w:r w:rsidR="00AB62A9" w:rsidRPr="00E163A2">
        <w:rPr>
          <w:vertAlign w:val="subscript"/>
        </w:rPr>
        <w:t>95</w:t>
      </w:r>
      <w:r w:rsidR="00AB62A9">
        <w:t xml:space="preserve">, keeping the magnetic field modulus at the antenna fixed, (d) </w:t>
      </w:r>
      <w:proofErr w:type="spellStart"/>
      <w:r w:rsidR="00AB62A9">
        <w:t>radiative</w:t>
      </w:r>
      <w:proofErr w:type="spellEnd"/>
      <w:r w:rsidR="00AB62A9">
        <w:t xml:space="preserve"> </w:t>
      </w:r>
      <w:proofErr w:type="spellStart"/>
      <w:r w:rsidR="00AB62A9">
        <w:t>divertor</w:t>
      </w:r>
      <w:proofErr w:type="spellEnd"/>
      <w:r w:rsidR="00AB62A9">
        <w:t xml:space="preserve"> conditions, (e) </w:t>
      </w:r>
      <w:r w:rsidR="008E0C11">
        <w:t>RF power level</w:t>
      </w:r>
      <w:r w:rsidR="00AB62A9">
        <w:t>, and (f) recycling levels</w:t>
      </w:r>
      <w:r w:rsidR="00E57E9C">
        <w:t xml:space="preserve">. This will allow a far more quantitative assessment of the assertion that the SOL losses are intimately tied to the position of the </w:t>
      </w:r>
      <w:proofErr w:type="spellStart"/>
      <w:r w:rsidR="00E57E9C">
        <w:t>righthand</w:t>
      </w:r>
      <w:proofErr w:type="spellEnd"/>
      <w:r w:rsidR="00E57E9C">
        <w:t xml:space="preserve"> cutoff in the SOL and should point to the conditions of optimal coupling</w:t>
      </w:r>
      <w:r w:rsidR="007D38EE">
        <w:t xml:space="preserve"> for NSTX-U</w:t>
      </w:r>
      <w:r w:rsidR="00E57E9C">
        <w:t xml:space="preserve">. </w:t>
      </w:r>
    </w:p>
    <w:p w14:paraId="6F1A2036" w14:textId="70AFC379" w:rsidR="007D38EE" w:rsidRDefault="007D38EE" w:rsidP="00C84C44">
      <w:pPr>
        <w:pStyle w:val="Text"/>
      </w:pPr>
      <w:r>
        <w:tab/>
        <w:t xml:space="preserve">This experiment also supports </w:t>
      </w:r>
      <w:r w:rsidR="00AB62A9">
        <w:t xml:space="preserve">two </w:t>
      </w:r>
      <w:r>
        <w:t xml:space="preserve">other goals: obtaining SOL density profiles using an upgraded </w:t>
      </w:r>
      <w:proofErr w:type="spellStart"/>
      <w:r>
        <w:t>reflectometer</w:t>
      </w:r>
      <w:proofErr w:type="spellEnd"/>
      <w:r>
        <w:t xml:space="preserve"> for RF-model validation, and </w:t>
      </w:r>
      <w:r w:rsidR="008E0C11">
        <w:t xml:space="preserve">investigating the influence/control of </w:t>
      </w:r>
      <w:r>
        <w:t xml:space="preserve">impurity transport by means of HHFW heating.  </w:t>
      </w:r>
    </w:p>
    <w:p w14:paraId="5852A9BB" w14:textId="77777777" w:rsidR="00DA205D" w:rsidRDefault="00DA205D">
      <w:pPr>
        <w:pStyle w:val="Heading1"/>
      </w:pPr>
      <w:r>
        <w:t>2.</w:t>
      </w:r>
      <w:r>
        <w:tab/>
        <w:t>Theoretical/ empirical justification</w:t>
      </w:r>
    </w:p>
    <w:p w14:paraId="7012D9EF" w14:textId="1EFEA99F" w:rsidR="007D31AA" w:rsidRDefault="00751FF8" w:rsidP="00940799">
      <w:pPr>
        <w:pStyle w:val="Text"/>
      </w:pPr>
      <w:r>
        <w:tab/>
      </w:r>
      <w:r w:rsidR="007D38EE">
        <w:t>T</w:t>
      </w:r>
      <w:r w:rsidR="00254441">
        <w:t xml:space="preserve">he </w:t>
      </w:r>
      <w:proofErr w:type="gramStart"/>
      <w:r w:rsidR="00254441">
        <w:t>NSTX</w:t>
      </w:r>
      <w:r w:rsidR="00940799">
        <w:t>(</w:t>
      </w:r>
      <w:proofErr w:type="gramEnd"/>
      <w:r w:rsidR="00940799">
        <w:t>-U)</w:t>
      </w:r>
      <w:r w:rsidR="00254441">
        <w:t xml:space="preserve"> research team </w:t>
      </w:r>
      <w:r w:rsidR="007D38EE">
        <w:t xml:space="preserve">has expressed a desire </w:t>
      </w:r>
      <w:r w:rsidR="00254441">
        <w:t>to couple more HHFW power into H-mode plasmas</w:t>
      </w:r>
      <w:r w:rsidR="00940799">
        <w:t xml:space="preserve">. </w:t>
      </w:r>
      <w:r w:rsidR="00963174">
        <w:t>Being able to couple HHFW power into NB-heated</w:t>
      </w:r>
      <w:r w:rsidR="007D31AA">
        <w:t xml:space="preserve"> H-modes is a priority for making the HHFW system a (more) widely available tool for NSTX-U research.  However, RF-only H-modes are of interest as they can provide low-torque beam-less targets.  Also RF-only shots in helium are particularly suitable to RF experimentation</w:t>
      </w:r>
      <w:r w:rsidR="006E64EE">
        <w:t xml:space="preserve"> and have worked well in the past without lithium conditioning</w:t>
      </w:r>
      <w:r w:rsidR="00963174">
        <w:t>.</w:t>
      </w:r>
      <w:r w:rsidR="006E64EE">
        <w:t xml:space="preserve">  As of such, both scenarios will be studied in this XP.  </w:t>
      </w:r>
    </w:p>
    <w:p w14:paraId="0BB866A0" w14:textId="17E8C5D8" w:rsidR="00452548" w:rsidRDefault="00A5729F" w:rsidP="00F67F96">
      <w:pPr>
        <w:pStyle w:val="Text"/>
        <w:ind w:firstLine="720"/>
      </w:pPr>
      <w:r>
        <w:t xml:space="preserve">A motivating factor for running these experiments are three key </w:t>
      </w:r>
      <w:r w:rsidR="00032570">
        <w:t xml:space="preserve">diagnostic </w:t>
      </w:r>
      <w:r>
        <w:t xml:space="preserve">upgrades that </w:t>
      </w:r>
      <w:r w:rsidR="00032570">
        <w:t xml:space="preserve">will allow critical questions to be addressed that </w:t>
      </w:r>
      <w:r w:rsidR="00452548">
        <w:t xml:space="preserve">could </w:t>
      </w:r>
      <w:r w:rsidR="00032570">
        <w:t xml:space="preserve">previously be treated </w:t>
      </w:r>
      <w:r w:rsidR="00452548">
        <w:t xml:space="preserve">only </w:t>
      </w:r>
      <w:r w:rsidR="00032570">
        <w:t xml:space="preserve">superficially.  </w:t>
      </w:r>
    </w:p>
    <w:p w14:paraId="3C45C5B7" w14:textId="5D79406F" w:rsidR="00F56BEF" w:rsidRDefault="00F56BEF" w:rsidP="006C5E99">
      <w:pPr>
        <w:pStyle w:val="Text"/>
        <w:numPr>
          <w:ilvl w:val="0"/>
          <w:numId w:val="23"/>
        </w:numPr>
        <w:ind w:left="720"/>
      </w:pPr>
      <w:r w:rsidRPr="00452548">
        <w:rPr>
          <w:b/>
        </w:rPr>
        <w:t>Wide-angle IR camera</w:t>
      </w:r>
      <w:r w:rsidR="009B5D9A">
        <w:t xml:space="preserve">: </w:t>
      </w:r>
      <w:r>
        <w:t xml:space="preserve">will capture much of the </w:t>
      </w:r>
      <w:r w:rsidR="009B5D9A">
        <w:t xml:space="preserve">lower </w:t>
      </w:r>
      <w:proofErr w:type="spellStart"/>
      <w:r>
        <w:t>dive</w:t>
      </w:r>
      <w:r w:rsidR="009B5D9A">
        <w:t>r</w:t>
      </w:r>
      <w:r>
        <w:t>tor</w:t>
      </w:r>
      <w:proofErr w:type="spellEnd"/>
      <w:r w:rsidR="000C4EEE">
        <w:t xml:space="preserve"> </w:t>
      </w:r>
      <w:r w:rsidR="006B3D9D">
        <w:t xml:space="preserve">and </w:t>
      </w:r>
      <w:r w:rsidR="000C4EEE">
        <w:t xml:space="preserve">measure </w:t>
      </w:r>
      <w:r>
        <w:t>most of the RF spiral.  This will allow us to determine:</w:t>
      </w:r>
    </w:p>
    <w:p w14:paraId="5BBEE328" w14:textId="4FDBC653" w:rsidR="00F56BEF" w:rsidRPr="00F56BEF" w:rsidRDefault="00F56BEF" w:rsidP="006C5E99">
      <w:pPr>
        <w:pStyle w:val="Text"/>
        <w:numPr>
          <w:ilvl w:val="1"/>
          <w:numId w:val="23"/>
        </w:numPr>
        <w:ind w:left="1080"/>
      </w:pPr>
      <w:proofErr w:type="gramStart"/>
      <w:r>
        <w:rPr>
          <w:i/>
        </w:rPr>
        <w:t>the</w:t>
      </w:r>
      <w:proofErr w:type="gramEnd"/>
      <w:r>
        <w:rPr>
          <w:i/>
        </w:rPr>
        <w:t xml:space="preserve"> total power deposited to the </w:t>
      </w:r>
      <w:proofErr w:type="spellStart"/>
      <w:r>
        <w:rPr>
          <w:i/>
        </w:rPr>
        <w:t>divertor</w:t>
      </w:r>
      <w:proofErr w:type="spellEnd"/>
      <w:r>
        <w:rPr>
          <w:i/>
        </w:rPr>
        <w:t xml:space="preserve"> underneath the lower RF spiral</w:t>
      </w:r>
      <w:r w:rsidR="00952270">
        <w:rPr>
          <w:i/>
        </w:rPr>
        <w:t xml:space="preserve">, </w:t>
      </w:r>
      <w:r w:rsidR="00042E09">
        <w:rPr>
          <w:i/>
        </w:rPr>
        <w:t xml:space="preserve">which </w:t>
      </w:r>
      <w:r w:rsidR="00952270">
        <w:rPr>
          <w:i/>
        </w:rPr>
        <w:t xml:space="preserve">could </w:t>
      </w:r>
      <w:r w:rsidR="006B3D9D">
        <w:rPr>
          <w:i/>
        </w:rPr>
        <w:t xml:space="preserve">previously </w:t>
      </w:r>
      <w:r w:rsidR="00952270">
        <w:rPr>
          <w:i/>
        </w:rPr>
        <w:t xml:space="preserve">only be </w:t>
      </w:r>
      <w:r w:rsidR="00042E09">
        <w:rPr>
          <w:i/>
        </w:rPr>
        <w:t xml:space="preserve">roughly </w:t>
      </w:r>
      <w:r w:rsidR="00952270">
        <w:rPr>
          <w:i/>
        </w:rPr>
        <w:t>estimated [</w:t>
      </w:r>
      <w:r w:rsidR="00C71DAA">
        <w:rPr>
          <w:i/>
        </w:rPr>
        <w:t>1</w:t>
      </w:r>
      <w:r w:rsidR="00952270">
        <w:rPr>
          <w:i/>
        </w:rPr>
        <w:t>]</w:t>
      </w:r>
      <w:r>
        <w:rPr>
          <w:i/>
        </w:rPr>
        <w:t>,</w:t>
      </w:r>
    </w:p>
    <w:p w14:paraId="451D6207" w14:textId="05415DB6" w:rsidR="00F56BEF" w:rsidRPr="00F56BEF" w:rsidRDefault="00F56BEF" w:rsidP="006C5E99">
      <w:pPr>
        <w:pStyle w:val="Text"/>
        <w:numPr>
          <w:ilvl w:val="1"/>
          <w:numId w:val="23"/>
        </w:numPr>
        <w:ind w:left="1080"/>
      </w:pPr>
      <w:proofErr w:type="gramStart"/>
      <w:r>
        <w:rPr>
          <w:i/>
        </w:rPr>
        <w:t>whether</w:t>
      </w:r>
      <w:proofErr w:type="gramEnd"/>
      <w:r>
        <w:rPr>
          <w:i/>
        </w:rPr>
        <w:t xml:space="preserve"> the </w:t>
      </w:r>
      <w:r w:rsidR="008E0C11">
        <w:rPr>
          <w:i/>
        </w:rPr>
        <w:t>RF spiral</w:t>
      </w:r>
      <w:r w:rsidR="00042E09">
        <w:rPr>
          <w:i/>
        </w:rPr>
        <w:t>s</w:t>
      </w:r>
      <w:r w:rsidR="008E0C11">
        <w:rPr>
          <w:i/>
        </w:rPr>
        <w:t xml:space="preserve"> account</w:t>
      </w:r>
      <w:r>
        <w:rPr>
          <w:i/>
        </w:rPr>
        <w:t xml:space="preserve"> for the majority of the HHFW power not reaching the core</w:t>
      </w:r>
      <w:r w:rsidR="00952270">
        <w:rPr>
          <w:i/>
        </w:rPr>
        <w:t>, and thus whether other loss mechanism (e.g. PDI</w:t>
      </w:r>
      <w:r w:rsidR="002B3022">
        <w:rPr>
          <w:i/>
        </w:rPr>
        <w:t xml:space="preserve"> [2]</w:t>
      </w:r>
      <w:r w:rsidR="00952270">
        <w:rPr>
          <w:i/>
        </w:rPr>
        <w:t>) are important</w:t>
      </w:r>
      <w:r>
        <w:rPr>
          <w:i/>
        </w:rPr>
        <w:t>,</w:t>
      </w:r>
    </w:p>
    <w:p w14:paraId="134680FC" w14:textId="2D88A828" w:rsidR="00F56BEF" w:rsidRPr="00F56BEF" w:rsidRDefault="00F56BEF" w:rsidP="006C5E99">
      <w:pPr>
        <w:pStyle w:val="Text"/>
        <w:numPr>
          <w:ilvl w:val="1"/>
          <w:numId w:val="23"/>
        </w:numPr>
        <w:ind w:left="1080"/>
        <w:rPr>
          <w:i/>
        </w:rPr>
      </w:pPr>
      <w:proofErr w:type="gramStart"/>
      <w:r w:rsidRPr="00F56BEF">
        <w:rPr>
          <w:i/>
        </w:rPr>
        <w:t>the</w:t>
      </w:r>
      <w:proofErr w:type="gramEnd"/>
      <w:r w:rsidRPr="00F56BEF">
        <w:rPr>
          <w:i/>
        </w:rPr>
        <w:t xml:space="preserve"> variation of </w:t>
      </w:r>
      <w:r w:rsidR="00042E09">
        <w:rPr>
          <w:i/>
        </w:rPr>
        <w:t xml:space="preserve">spiral </w:t>
      </w:r>
      <w:r w:rsidRPr="00F56BEF">
        <w:rPr>
          <w:i/>
        </w:rPr>
        <w:t xml:space="preserve">heat flux along the </w:t>
      </w:r>
      <w:r w:rsidR="00042E09">
        <w:rPr>
          <w:i/>
        </w:rPr>
        <w:t xml:space="preserve">length of the </w:t>
      </w:r>
      <w:r w:rsidRPr="00F56BEF">
        <w:rPr>
          <w:i/>
        </w:rPr>
        <w:t>spiral</w:t>
      </w:r>
      <w:r w:rsidR="00EF2F8C">
        <w:rPr>
          <w:i/>
        </w:rPr>
        <w:t xml:space="preserve"> [</w:t>
      </w:r>
      <w:r w:rsidR="002B3022">
        <w:rPr>
          <w:i/>
        </w:rPr>
        <w:t>3</w:t>
      </w:r>
      <w:r w:rsidR="00EF2F8C">
        <w:rPr>
          <w:i/>
        </w:rPr>
        <w:t>]</w:t>
      </w:r>
      <w:r>
        <w:rPr>
          <w:i/>
        </w:rPr>
        <w:t>.</w:t>
      </w:r>
    </w:p>
    <w:p w14:paraId="12CF003E" w14:textId="36C6BE06" w:rsidR="00452548" w:rsidRDefault="00452548" w:rsidP="006C5E99">
      <w:pPr>
        <w:pStyle w:val="Text"/>
        <w:numPr>
          <w:ilvl w:val="0"/>
          <w:numId w:val="23"/>
        </w:numPr>
        <w:ind w:left="720"/>
      </w:pPr>
      <w:r w:rsidRPr="00452548">
        <w:rPr>
          <w:b/>
        </w:rPr>
        <w:t>Radial arrays of RF Langmuir probes</w:t>
      </w:r>
      <w:r>
        <w:t xml:space="preserve">: six-probe arrays on both the upper and lower </w:t>
      </w:r>
      <w:proofErr w:type="spellStart"/>
      <w:proofErr w:type="gramStart"/>
      <w:r>
        <w:t>divertor</w:t>
      </w:r>
      <w:proofErr w:type="spellEnd"/>
      <w:r w:rsidR="00696CEC">
        <w:t>,</w:t>
      </w:r>
      <w:proofErr w:type="gramEnd"/>
      <w:r w:rsidR="00696CEC">
        <w:t xml:space="preserve"> </w:t>
      </w:r>
      <w:r>
        <w:t>situated at Bay I</w:t>
      </w:r>
      <w:r w:rsidR="00696CEC">
        <w:t xml:space="preserve"> </w:t>
      </w:r>
      <w:r w:rsidR="00952270">
        <w:t>close</w:t>
      </w:r>
      <w:r w:rsidR="00BF4DE1">
        <w:t xml:space="preserve"> to the most intense portion of the RF spiral</w:t>
      </w:r>
      <w:r>
        <w:t xml:space="preserve">. </w:t>
      </w:r>
      <w:r w:rsidR="00952270">
        <w:t xml:space="preserve">The </w:t>
      </w:r>
      <w:r w:rsidR="006B3D9D">
        <w:t>electronics will</w:t>
      </w:r>
      <w:r w:rsidR="00952270">
        <w:t xml:space="preserve"> direct</w:t>
      </w:r>
      <w:r w:rsidR="006B3D9D">
        <w:t xml:space="preserve">ly measure </w:t>
      </w:r>
      <w:r w:rsidR="00952270">
        <w:t xml:space="preserve">the RF-component of the collected current. </w:t>
      </w:r>
      <w:r w:rsidR="000C4EEE">
        <w:t>This will allow for:</w:t>
      </w:r>
    </w:p>
    <w:p w14:paraId="2A4902F2" w14:textId="1333BC36" w:rsidR="00952270" w:rsidRPr="006049BC" w:rsidRDefault="000C4EEE" w:rsidP="006C5E99">
      <w:pPr>
        <w:pStyle w:val="Text"/>
        <w:numPr>
          <w:ilvl w:val="1"/>
          <w:numId w:val="23"/>
        </w:numPr>
        <w:ind w:left="1080"/>
      </w:pPr>
      <w:proofErr w:type="gramStart"/>
      <w:r>
        <w:rPr>
          <w:i/>
        </w:rPr>
        <w:t>d</w:t>
      </w:r>
      <w:r w:rsidR="006049BC">
        <w:rPr>
          <w:i/>
        </w:rPr>
        <w:t>irect</w:t>
      </w:r>
      <w:proofErr w:type="gramEnd"/>
      <w:r w:rsidR="006049BC">
        <w:rPr>
          <w:i/>
        </w:rPr>
        <w:t xml:space="preserve"> measurement</w:t>
      </w:r>
      <w:r>
        <w:rPr>
          <w:i/>
        </w:rPr>
        <w:t>s</w:t>
      </w:r>
      <w:r w:rsidR="006049BC">
        <w:rPr>
          <w:i/>
        </w:rPr>
        <w:t xml:space="preserve"> of the RF component will determine definitively whether RF rectification is occurring within the spiral</w:t>
      </w:r>
      <w:r>
        <w:rPr>
          <w:i/>
        </w:rPr>
        <w:t>,</w:t>
      </w:r>
    </w:p>
    <w:p w14:paraId="4E02CF23" w14:textId="524297A3" w:rsidR="006049BC" w:rsidRDefault="000C4EEE" w:rsidP="006C5E99">
      <w:pPr>
        <w:pStyle w:val="Text"/>
        <w:numPr>
          <w:ilvl w:val="1"/>
          <w:numId w:val="23"/>
        </w:numPr>
        <w:ind w:left="1080"/>
      </w:pPr>
      <w:proofErr w:type="gramStart"/>
      <w:r>
        <w:rPr>
          <w:i/>
        </w:rPr>
        <w:t>e</w:t>
      </w:r>
      <w:r w:rsidR="006049BC">
        <w:rPr>
          <w:i/>
        </w:rPr>
        <w:t>stimate</w:t>
      </w:r>
      <w:r>
        <w:rPr>
          <w:i/>
        </w:rPr>
        <w:t>s</w:t>
      </w:r>
      <w:proofErr w:type="gramEnd"/>
      <w:r>
        <w:rPr>
          <w:i/>
        </w:rPr>
        <w:t xml:space="preserve"> of</w:t>
      </w:r>
      <w:r w:rsidR="006049BC">
        <w:rPr>
          <w:i/>
        </w:rPr>
        <w:t xml:space="preserve"> the peak heat flux in the spiral due to RF rectification</w:t>
      </w:r>
      <w:r w:rsidR="002F4AA5">
        <w:rPr>
          <w:i/>
        </w:rPr>
        <w:t xml:space="preserve"> </w:t>
      </w:r>
      <w:r w:rsidR="002F4AA5" w:rsidRPr="002F4AA5">
        <w:rPr>
          <w:i/>
        </w:rPr>
        <w:t>[</w:t>
      </w:r>
      <w:r w:rsidR="002B3022">
        <w:rPr>
          <w:i/>
        </w:rPr>
        <w:t>4</w:t>
      </w:r>
      <w:r w:rsidR="002F4AA5" w:rsidRPr="002F4AA5">
        <w:rPr>
          <w:i/>
        </w:rPr>
        <w:t>]</w:t>
      </w:r>
      <w:r w:rsidR="00A42412">
        <w:rPr>
          <w:i/>
        </w:rPr>
        <w:t xml:space="preserve"> that can be </w:t>
      </w:r>
      <w:r w:rsidR="008E0C11">
        <w:rPr>
          <w:i/>
        </w:rPr>
        <w:t xml:space="preserve">directly </w:t>
      </w:r>
      <w:r w:rsidR="006049BC">
        <w:rPr>
          <w:i/>
        </w:rPr>
        <w:t xml:space="preserve">compared to IR camera measurement </w:t>
      </w:r>
      <w:r w:rsidR="008E0C11">
        <w:rPr>
          <w:i/>
        </w:rPr>
        <w:t>from the same location</w:t>
      </w:r>
      <w:r w:rsidR="006049BC">
        <w:rPr>
          <w:i/>
        </w:rPr>
        <w:t>.</w:t>
      </w:r>
    </w:p>
    <w:p w14:paraId="5CD147A8" w14:textId="04E98C23" w:rsidR="00452548" w:rsidRDefault="00CE0623" w:rsidP="006C5E99">
      <w:pPr>
        <w:pStyle w:val="Text"/>
        <w:numPr>
          <w:ilvl w:val="0"/>
          <w:numId w:val="23"/>
        </w:numPr>
        <w:ind w:left="720"/>
      </w:pPr>
      <w:r>
        <w:rPr>
          <w:b/>
        </w:rPr>
        <w:t xml:space="preserve">Upgraded SOL </w:t>
      </w:r>
      <w:proofErr w:type="spellStart"/>
      <w:r>
        <w:rPr>
          <w:b/>
        </w:rPr>
        <w:t>Reflectometer</w:t>
      </w:r>
      <w:proofErr w:type="spellEnd"/>
      <w:r>
        <w:rPr>
          <w:b/>
        </w:rPr>
        <w:t>:</w:t>
      </w:r>
      <w:r>
        <w:t xml:space="preserve"> </w:t>
      </w:r>
      <w:r w:rsidR="00002163">
        <w:t xml:space="preserve">now </w:t>
      </w:r>
      <w:r w:rsidR="00A553C6">
        <w:t xml:space="preserve">compatible with the higher fields in NSTX-U. </w:t>
      </w:r>
      <w:r w:rsidR="00956E39">
        <w:t>This will allow for:</w:t>
      </w:r>
    </w:p>
    <w:p w14:paraId="63B6DEFB" w14:textId="0EB1C352" w:rsidR="00A553C6" w:rsidRPr="00621EF5" w:rsidRDefault="00A553C6" w:rsidP="006C5E99">
      <w:pPr>
        <w:pStyle w:val="Text"/>
        <w:numPr>
          <w:ilvl w:val="1"/>
          <w:numId w:val="23"/>
        </w:numPr>
        <w:ind w:left="1080"/>
      </w:pPr>
      <w:proofErr w:type="gramStart"/>
      <w:r>
        <w:rPr>
          <w:i/>
        </w:rPr>
        <w:t>a</w:t>
      </w:r>
      <w:proofErr w:type="gramEnd"/>
      <w:r>
        <w:rPr>
          <w:i/>
        </w:rPr>
        <w:t xml:space="preserve"> detailed assessment of the statement that RF losses are enhanced as the </w:t>
      </w:r>
      <w:r w:rsidR="00663A1D">
        <w:rPr>
          <w:i/>
        </w:rPr>
        <w:t xml:space="preserve">region of FW propagation </w:t>
      </w:r>
      <w:r w:rsidR="00956E39">
        <w:rPr>
          <w:i/>
        </w:rPr>
        <w:t>approaches the antenna,</w:t>
      </w:r>
    </w:p>
    <w:p w14:paraId="7995330C" w14:textId="632B3737" w:rsidR="002F4AA5" w:rsidRDefault="00621EF5" w:rsidP="006C5E99">
      <w:pPr>
        <w:pStyle w:val="Text"/>
        <w:numPr>
          <w:ilvl w:val="1"/>
          <w:numId w:val="23"/>
        </w:numPr>
        <w:ind w:left="1080"/>
      </w:pPr>
      <w:r>
        <w:rPr>
          <w:i/>
        </w:rPr>
        <w:t>SOL density profile</w:t>
      </w:r>
      <w:r w:rsidR="00956E39">
        <w:rPr>
          <w:i/>
        </w:rPr>
        <w:t>s</w:t>
      </w:r>
      <w:r>
        <w:rPr>
          <w:i/>
        </w:rPr>
        <w:t xml:space="preserve"> </w:t>
      </w:r>
      <w:r w:rsidR="00956E39">
        <w:rPr>
          <w:i/>
        </w:rPr>
        <w:t xml:space="preserve">to </w:t>
      </w:r>
      <w:r>
        <w:rPr>
          <w:i/>
        </w:rPr>
        <w:t>be used in RF models</w:t>
      </w:r>
      <w:r w:rsidR="002B3022">
        <w:rPr>
          <w:i/>
        </w:rPr>
        <w:t xml:space="preserve"> [5]</w:t>
      </w:r>
      <w:r w:rsidR="00002163">
        <w:rPr>
          <w:i/>
        </w:rPr>
        <w:t>.</w:t>
      </w:r>
    </w:p>
    <w:p w14:paraId="410EFE9F" w14:textId="18A6D464" w:rsidR="0072426E" w:rsidRDefault="006C5E99" w:rsidP="0072426E">
      <w:pPr>
        <w:pStyle w:val="Text"/>
        <w:ind w:firstLine="720"/>
      </w:pPr>
      <w:r>
        <w:t xml:space="preserve">A number of scans have been selected to </w:t>
      </w:r>
      <w:r w:rsidR="00B82386">
        <w:t>influence the predicted level of SOL l</w:t>
      </w:r>
      <w:r w:rsidR="0072200B">
        <w:t xml:space="preserve">osses.  Each is justified below.  For reference, the </w:t>
      </w:r>
      <w:proofErr w:type="spellStart"/>
      <w:r w:rsidR="0072200B">
        <w:t>righthand</w:t>
      </w:r>
      <w:proofErr w:type="spellEnd"/>
      <w:r w:rsidR="0072200B">
        <w:t xml:space="preserve"> cutoff density</w:t>
      </w:r>
      <w:r w:rsidR="00C108FA">
        <w:t xml:space="preserve"> is given by</w:t>
      </w:r>
      <w:r w:rsidR="0072200B">
        <w:t xml:space="preserve"> </w:t>
      </w:r>
    </w:p>
    <w:p w14:paraId="774AF9D1" w14:textId="45FBE63C" w:rsidR="0072426E" w:rsidRDefault="0072200B" w:rsidP="0072426E">
      <w:pPr>
        <w:pStyle w:val="Text"/>
        <w:spacing w:line="240" w:lineRule="auto"/>
        <w:ind w:firstLine="720"/>
        <w:jc w:val="center"/>
      </w:pPr>
      <m:oMath>
        <m:sSub>
          <m:sSubPr>
            <m:ctrlPr>
              <w:rPr>
                <w:rFonts w:ascii="Cambria Math" w:hAnsi="Cambria Math"/>
                <w:i/>
              </w:rPr>
            </m:ctrlPr>
          </m:sSubPr>
          <m:e>
            <m:r>
              <w:rPr>
                <w:rFonts w:ascii="Cambria Math" w:hAnsi="Cambria Math"/>
              </w:rPr>
              <m:t>n</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B</m:t>
            </m:r>
            <m:sSubSup>
              <m:sSubSupPr>
                <m:ctrlPr>
                  <w:rPr>
                    <w:rFonts w:ascii="Cambria Math" w:hAnsi="Cambria Math"/>
                    <w:i/>
                  </w:rPr>
                </m:ctrlPr>
              </m:sSubSupPr>
              <m:e>
                <m:r>
                  <w:rPr>
                    <w:rFonts w:ascii="Cambria Math" w:hAnsi="Cambria Math"/>
                  </w:rPr>
                  <m:t>k</m:t>
                </m:r>
              </m:e>
              <m:sub>
                <m:r>
                  <w:rPr>
                    <w:rFonts w:ascii="Cambria Math" w:hAnsi="Cambria Math"/>
                  </w:rPr>
                  <m:t>||</m:t>
                </m:r>
              </m:sub>
              <m:sup>
                <m:r>
                  <w:rPr>
                    <w:rFonts w:ascii="Cambria Math" w:hAnsi="Cambria Math"/>
                  </w:rPr>
                  <m:t>2</m:t>
                </m:r>
              </m:sup>
            </m:sSubSup>
          </m:num>
          <m:den>
            <m:r>
              <w:rPr>
                <w:rFonts w:ascii="Cambria Math" w:hAnsi="Cambria Math"/>
              </w:rPr>
              <m:t>ω</m:t>
            </m:r>
          </m:den>
        </m:f>
      </m:oMath>
      <w:r w:rsidR="00C108FA">
        <w:t>,</w:t>
      </w:r>
      <w:r w:rsidR="0072426E">
        <w:t xml:space="preserve">  (1)</w:t>
      </w:r>
    </w:p>
    <w:p w14:paraId="532ED05A" w14:textId="6FDC25F0" w:rsidR="00C108FA" w:rsidRDefault="00C108FA" w:rsidP="00C108FA">
      <w:pPr>
        <w:pStyle w:val="Text"/>
        <w:spacing w:line="240" w:lineRule="auto"/>
      </w:pPr>
      <w:proofErr w:type="gramStart"/>
      <w:r>
        <w:t>and</w:t>
      </w:r>
      <w:proofErr w:type="gramEnd"/>
      <w:r>
        <w:t xml:space="preserve"> previous experimental work suggests that when the cutoff layer is too close to the antenna (typically for NSTX, when the cutoff density is too low), SOL losses are worse. </w:t>
      </w:r>
    </w:p>
    <w:p w14:paraId="179A0D88" w14:textId="6D75F61A" w:rsidR="00B82386" w:rsidRDefault="00786BF9" w:rsidP="00B82386">
      <w:pPr>
        <w:pStyle w:val="Text"/>
        <w:numPr>
          <w:ilvl w:val="0"/>
          <w:numId w:val="31"/>
        </w:numPr>
      </w:pPr>
      <w:proofErr w:type="spellStart"/>
      <w:r w:rsidRPr="00786BF9">
        <w:rPr>
          <w:b/>
        </w:rPr>
        <w:t>T</w:t>
      </w:r>
      <w:r w:rsidR="00B82386" w:rsidRPr="00786BF9">
        <w:rPr>
          <w:b/>
        </w:rPr>
        <w:t>oroidal</w:t>
      </w:r>
      <w:proofErr w:type="spellEnd"/>
      <w:r w:rsidR="00B82386" w:rsidRPr="00786BF9">
        <w:rPr>
          <w:b/>
        </w:rPr>
        <w:t xml:space="preserve"> magnetic field strength, keeping q95 fixed</w:t>
      </w:r>
      <w:r w:rsidR="00B82386">
        <w:t xml:space="preserve">: HHFW heating efficiency has been </w:t>
      </w:r>
      <w:proofErr w:type="gramStart"/>
      <w:r w:rsidR="00B82386">
        <w:t>observed</w:t>
      </w:r>
      <w:proofErr w:type="gramEnd"/>
      <w:r w:rsidR="00B82386">
        <w:t xml:space="preserve"> to improve in raising the </w:t>
      </w:r>
      <w:proofErr w:type="spellStart"/>
      <w:r w:rsidR="00B82386">
        <w:t>toroidal</w:t>
      </w:r>
      <w:proofErr w:type="spellEnd"/>
      <w:r w:rsidR="00B82386">
        <w:t xml:space="preserve"> field strength from 0.45 T to 0.55 T, in keeping with the hypothesis that the increased field strength moves the </w:t>
      </w:r>
      <w:proofErr w:type="spellStart"/>
      <w:r w:rsidR="00B82386">
        <w:t>righthand</w:t>
      </w:r>
      <w:proofErr w:type="spellEnd"/>
      <w:r w:rsidR="00B82386">
        <w:t xml:space="preserve"> cutoff away from the antenna</w:t>
      </w:r>
      <w:r w:rsidR="0072426E">
        <w:t xml:space="preserve"> (Eq. 1)</w:t>
      </w:r>
      <w:r w:rsidR="00B82386">
        <w:t xml:space="preserve">.  This could be very promising for NSTX-U, which will access higher fields up to 1 T.    </w:t>
      </w:r>
    </w:p>
    <w:p w14:paraId="3C611EC6" w14:textId="4E960CCD" w:rsidR="00B82386" w:rsidRDefault="00F35C96" w:rsidP="00B82386">
      <w:pPr>
        <w:pStyle w:val="Text"/>
        <w:numPr>
          <w:ilvl w:val="0"/>
          <w:numId w:val="31"/>
        </w:numPr>
      </w:pPr>
      <w:r>
        <w:rPr>
          <w:b/>
        </w:rPr>
        <w:t>A</w:t>
      </w:r>
      <w:r w:rsidR="00B82386" w:rsidRPr="00786BF9">
        <w:rPr>
          <w:b/>
        </w:rPr>
        <w:t>ntenna phasing</w:t>
      </w:r>
      <w:r w:rsidR="00B82386">
        <w:t>: HHFW heating efficiency is largest for highest phasing and gets progressively worse</w:t>
      </w:r>
      <w:r w:rsidR="00786BF9">
        <w:t xml:space="preserve"> as phasing is lowered</w:t>
      </w:r>
      <w:r w:rsidR="0072426E">
        <w:t>, again in keeping with Eq. 1</w:t>
      </w:r>
      <w:r w:rsidR="00B82386">
        <w:t xml:space="preserve"> and our working hypothesis.  </w:t>
      </w:r>
      <w:r w:rsidR="00786BF9">
        <w:t>T</w:t>
      </w:r>
      <w:r w:rsidR="00B82386">
        <w:t xml:space="preserve">he </w:t>
      </w:r>
      <w:r w:rsidR="00786BF9">
        <w:t xml:space="preserve">longer pulse lengths of NSTX-U will allow multiple phases to be tested in a single shot.  However, the HHFW matching system is fixed at the beginning of the shot, meaning that only one phase can be perfectly matched, and for any other phases tested in the same shot we would have to deal with larger amounts of reflected power.  </w:t>
      </w:r>
    </w:p>
    <w:p w14:paraId="057D8418" w14:textId="3CB6F543" w:rsidR="00B82386" w:rsidRDefault="00B82386" w:rsidP="00B82386">
      <w:pPr>
        <w:pStyle w:val="Text"/>
        <w:numPr>
          <w:ilvl w:val="0"/>
          <w:numId w:val="31"/>
        </w:numPr>
      </w:pPr>
      <w:proofErr w:type="gramStart"/>
      <w:r w:rsidRPr="00786BF9">
        <w:rPr>
          <w:b/>
        </w:rPr>
        <w:t>q95</w:t>
      </w:r>
      <w:proofErr w:type="gramEnd"/>
      <w:r w:rsidRPr="00786BF9">
        <w:rPr>
          <w:b/>
        </w:rPr>
        <w:t>, keeping the magnetic field modulus at the antenna fixed</w:t>
      </w:r>
      <w:r w:rsidR="00786BF9">
        <w:t xml:space="preserve">: </w:t>
      </w:r>
      <w:r>
        <w:t xml:space="preserve"> </w:t>
      </w:r>
      <w:r w:rsidR="007A08A6">
        <w:t>C-Mod has installed and operated a field-aligned antenna, which has produced some very positive results in terms of impurity production, and some puzzling results in terms of RF potentials [</w:t>
      </w:r>
      <w:r w:rsidR="002B3022">
        <w:t>6</w:t>
      </w:r>
      <w:r w:rsidR="007A08A6">
        <w:t>]. In light of these findings, the point of varying q</w:t>
      </w:r>
      <w:r w:rsidR="007A08A6" w:rsidRPr="003C5993">
        <w:rPr>
          <w:vertAlign w:val="subscript"/>
        </w:rPr>
        <w:t>95</w:t>
      </w:r>
      <w:r w:rsidR="007A08A6">
        <w:t xml:space="preserve"> is to test the dependence of the SOL losses on the pitch angle in front of the antenna.  The modulus of the </w:t>
      </w:r>
      <w:r w:rsidR="00E03B30">
        <w:t>magnetic field can be held fixed, meaning that only k</w:t>
      </w:r>
      <w:r w:rsidR="00E03B30" w:rsidRPr="00E03B30">
        <w:rPr>
          <w:vertAlign w:val="subscript"/>
        </w:rPr>
        <w:t>||</w:t>
      </w:r>
      <w:r w:rsidR="00E03B30">
        <w:t xml:space="preserve"> is changing in Eq</w:t>
      </w:r>
      <w:proofErr w:type="gramStart"/>
      <w:r w:rsidR="00E03B30">
        <w:t>. ?</w:t>
      </w:r>
      <w:proofErr w:type="gramEnd"/>
      <w:r w:rsidR="00E03B30">
        <w:t>?.</w:t>
      </w:r>
      <w:r w:rsidR="007A08A6">
        <w:t xml:space="preserve"> </w:t>
      </w:r>
    </w:p>
    <w:p w14:paraId="233FDE30" w14:textId="781EE538" w:rsidR="00B82386" w:rsidRDefault="00F35C96" w:rsidP="00B82386">
      <w:pPr>
        <w:pStyle w:val="Text"/>
        <w:numPr>
          <w:ilvl w:val="0"/>
          <w:numId w:val="31"/>
        </w:numPr>
      </w:pPr>
      <w:proofErr w:type="spellStart"/>
      <w:r>
        <w:rPr>
          <w:b/>
        </w:rPr>
        <w:t>R</w:t>
      </w:r>
      <w:r w:rsidR="00B82386" w:rsidRPr="006D5217">
        <w:rPr>
          <w:b/>
        </w:rPr>
        <w:t>adiative</w:t>
      </w:r>
      <w:proofErr w:type="spellEnd"/>
      <w:r w:rsidR="00B82386" w:rsidRPr="006D5217">
        <w:rPr>
          <w:b/>
        </w:rPr>
        <w:t xml:space="preserve"> </w:t>
      </w:r>
      <w:proofErr w:type="spellStart"/>
      <w:r w:rsidR="00B82386" w:rsidRPr="006D5217">
        <w:rPr>
          <w:b/>
        </w:rPr>
        <w:t>divertor</w:t>
      </w:r>
      <w:proofErr w:type="spellEnd"/>
      <w:r w:rsidR="00E03B30">
        <w:t xml:space="preserve">: There are two possibilities for what is going on in the RF spirals: (a) surface waves are propagating RF power to the </w:t>
      </w:r>
      <w:proofErr w:type="spellStart"/>
      <w:r w:rsidR="00E03B30">
        <w:t>divertor</w:t>
      </w:r>
      <w:proofErr w:type="spellEnd"/>
      <w:r w:rsidR="00E03B30">
        <w:t xml:space="preserve">, where it is dissipated via RF rectification [Perkins15], or (b) parasitic coupling to the SOL is heating plasma just in front of the antenna, and the hot plasma then streams along field lines to the </w:t>
      </w:r>
      <w:proofErr w:type="spellStart"/>
      <w:r w:rsidR="00E03B30">
        <w:t>divertor</w:t>
      </w:r>
      <w:proofErr w:type="spellEnd"/>
      <w:r w:rsidR="00E03B30">
        <w:t xml:space="preserve">.  One possible way to resolve the two </w:t>
      </w:r>
      <w:proofErr w:type="gramStart"/>
      <w:r w:rsidR="00E03B30">
        <w:t>hypothesis</w:t>
      </w:r>
      <w:proofErr w:type="gramEnd"/>
      <w:r w:rsidR="00E03B30">
        <w:t xml:space="preserve"> is to setup a </w:t>
      </w:r>
      <w:proofErr w:type="spellStart"/>
      <w:r w:rsidR="00E03B30">
        <w:t>radiative</w:t>
      </w:r>
      <w:proofErr w:type="spellEnd"/>
      <w:r w:rsidR="00E03B30">
        <w:t xml:space="preserve"> </w:t>
      </w:r>
      <w:proofErr w:type="spellStart"/>
      <w:r w:rsidR="00E03B30">
        <w:t>divertor</w:t>
      </w:r>
      <w:proofErr w:type="spellEnd"/>
      <w:r w:rsidR="00E03B30">
        <w:t xml:space="preserve">.  If (b) is occurring, then most of the power should be radiated away.  If (a) is occurring, then while the wave propagation would be altered by the density gradient, we wouldn’t expect the radiation to increase.  Talking with </w:t>
      </w:r>
      <w:proofErr w:type="spellStart"/>
      <w:r w:rsidR="00E03B30">
        <w:t>Vlad</w:t>
      </w:r>
      <w:proofErr w:type="spellEnd"/>
      <w:r w:rsidR="00E03B30">
        <w:t xml:space="preserve">, a </w:t>
      </w:r>
      <w:proofErr w:type="spellStart"/>
      <w:r w:rsidR="00E03B30">
        <w:t>radiative</w:t>
      </w:r>
      <w:proofErr w:type="spellEnd"/>
      <w:r w:rsidR="00E03B30">
        <w:t xml:space="preserve"> </w:t>
      </w:r>
      <w:proofErr w:type="spellStart"/>
      <w:r w:rsidR="00E03B30">
        <w:t>divertor</w:t>
      </w:r>
      <w:proofErr w:type="spellEnd"/>
      <w:r w:rsidR="00E03B30">
        <w:t xml:space="preserve"> can perhaps be established simply by puffing additional gas at the </w:t>
      </w:r>
      <w:proofErr w:type="spellStart"/>
      <w:r w:rsidR="00E03B30">
        <w:t>divertor</w:t>
      </w:r>
      <w:proofErr w:type="spellEnd"/>
      <w:r w:rsidR="00E03B30">
        <w:t xml:space="preserve"> and without having to modify the magnetic field structure at the X-point.</w:t>
      </w:r>
    </w:p>
    <w:p w14:paraId="40039BE1" w14:textId="094F2B6F" w:rsidR="00B82386" w:rsidRDefault="00B82386" w:rsidP="00B82386">
      <w:pPr>
        <w:pStyle w:val="Text"/>
        <w:numPr>
          <w:ilvl w:val="0"/>
          <w:numId w:val="31"/>
        </w:numPr>
      </w:pPr>
      <w:r w:rsidRPr="006D5217">
        <w:rPr>
          <w:b/>
        </w:rPr>
        <w:t>RF power level</w:t>
      </w:r>
      <w:r w:rsidR="00F35C96">
        <w:t xml:space="preserve">: There are different ideas about what is causing the spiral.  Some ideas, such as RF rectification [Perkins15], will have a particular scaling of the heat flux with the input RF power.  Others, such as PDI or two-stream instability of the RF currents, </w:t>
      </w:r>
      <w:r w:rsidR="00FC0568">
        <w:t>have a threshold value.  The idea here is apply a ramped RF-power waveform and measure the losses at each power level to obtain the scaling.  The plasma needs to be held stationary throughout the scan, meaning that this probably cannot be run in RF-only discharges.</w:t>
      </w:r>
    </w:p>
    <w:p w14:paraId="2F57CE3E" w14:textId="7C76A24F" w:rsidR="00B82386" w:rsidRDefault="00940799" w:rsidP="00B82386">
      <w:pPr>
        <w:pStyle w:val="Text"/>
        <w:numPr>
          <w:ilvl w:val="0"/>
          <w:numId w:val="31"/>
        </w:numPr>
      </w:pPr>
      <w:r>
        <w:rPr>
          <w:b/>
        </w:rPr>
        <w:t>R</w:t>
      </w:r>
      <w:r w:rsidR="00B82386" w:rsidRPr="006D5217">
        <w:rPr>
          <w:b/>
        </w:rPr>
        <w:t>ecycling levels</w:t>
      </w:r>
      <w:r w:rsidR="006D5217">
        <w:t>:</w:t>
      </w:r>
      <w:r w:rsidR="00EE4078">
        <w:t xml:space="preserve"> ICRF coupling is known to be very sensitive to both the density and the density gradient in front of the antenna.  However, modifying the SOL density profile </w:t>
      </w:r>
      <w:r w:rsidR="005130EC">
        <w:t xml:space="preserve">in NSTX is not </w:t>
      </w:r>
      <w:proofErr w:type="gramStart"/>
      <w:r w:rsidR="005130EC">
        <w:t xml:space="preserve">straight </w:t>
      </w:r>
      <w:r w:rsidR="00EE4078">
        <w:t>forward</w:t>
      </w:r>
      <w:proofErr w:type="gramEnd"/>
      <w:r w:rsidR="00EE4078">
        <w:t>.  We have proposed a couple ways in which to modify the profile by modifying the recycling rates.  The first is to observe the transition between helium and deuterium a</w:t>
      </w:r>
      <w:r w:rsidR="0072426E">
        <w:t>s a working gas for RF-only dis</w:t>
      </w:r>
      <w:r w:rsidR="00EE4078">
        <w:t xml:space="preserve">charges; this takes several shots as the recycling “equilibrates.”  The second is to gradually increase the inter-shot lithium </w:t>
      </w:r>
      <w:bookmarkStart w:id="0" w:name="_GoBack"/>
      <w:bookmarkEnd w:id="0"/>
      <w:r w:rsidR="00EE4078">
        <w:t xml:space="preserve">evaporation rates.  Both setups will benefit greatly from the SOL </w:t>
      </w:r>
      <w:proofErr w:type="spellStart"/>
      <w:r w:rsidR="00EE4078">
        <w:t>reflectometer</w:t>
      </w:r>
      <w:proofErr w:type="spellEnd"/>
      <w:r w:rsidR="00EE4078">
        <w:t xml:space="preserve">, which can measure the resulting profiles.  </w:t>
      </w:r>
    </w:p>
    <w:p w14:paraId="202A1CBF" w14:textId="77777777" w:rsidR="002C7A50" w:rsidRDefault="002C7A50" w:rsidP="002C7A50">
      <w:pPr>
        <w:pStyle w:val="Text"/>
      </w:pPr>
    </w:p>
    <w:p w14:paraId="440A6B78" w14:textId="65C67AF4" w:rsidR="0035460E" w:rsidRPr="002C7A50" w:rsidRDefault="0035460E" w:rsidP="002C7A50">
      <w:pPr>
        <w:pStyle w:val="Text"/>
        <w:spacing w:before="0" w:line="240" w:lineRule="auto"/>
        <w:ind w:left="720"/>
        <w:rPr>
          <w:sz w:val="22"/>
          <w:szCs w:val="22"/>
        </w:rPr>
      </w:pPr>
      <w:r w:rsidRPr="002C7A50">
        <w:rPr>
          <w:sz w:val="22"/>
          <w:szCs w:val="22"/>
        </w:rPr>
        <w:t xml:space="preserve">[1] </w:t>
      </w:r>
      <w:r w:rsidR="00E163A2" w:rsidRPr="002C7A50">
        <w:rPr>
          <w:sz w:val="22"/>
          <w:szCs w:val="22"/>
        </w:rPr>
        <w:t xml:space="preserve">R. J. Perkins </w:t>
      </w:r>
      <w:r w:rsidR="00E163A2" w:rsidRPr="002C7A50">
        <w:rPr>
          <w:i/>
          <w:sz w:val="22"/>
          <w:szCs w:val="22"/>
        </w:rPr>
        <w:t>et al.</w:t>
      </w:r>
      <w:r w:rsidR="00E163A2" w:rsidRPr="002C7A50">
        <w:rPr>
          <w:sz w:val="22"/>
          <w:szCs w:val="22"/>
        </w:rPr>
        <w:t xml:space="preserve">, AIP Conf. Proc. </w:t>
      </w:r>
      <w:r w:rsidR="00E163A2" w:rsidRPr="002C7A50">
        <w:rPr>
          <w:b/>
          <w:bCs/>
          <w:sz w:val="22"/>
          <w:szCs w:val="22"/>
        </w:rPr>
        <w:t>1580</w:t>
      </w:r>
      <w:r w:rsidR="00E163A2" w:rsidRPr="002C7A50">
        <w:rPr>
          <w:sz w:val="22"/>
          <w:szCs w:val="22"/>
        </w:rPr>
        <w:t>, 81 (2014)</w:t>
      </w:r>
    </w:p>
    <w:p w14:paraId="6EA7E324" w14:textId="215D66F9" w:rsidR="002B3022" w:rsidRPr="002C7A50" w:rsidRDefault="002B3022" w:rsidP="002C7A50">
      <w:pPr>
        <w:pStyle w:val="Text"/>
        <w:spacing w:before="0" w:line="240" w:lineRule="auto"/>
        <w:ind w:left="720"/>
        <w:rPr>
          <w:sz w:val="22"/>
          <w:szCs w:val="22"/>
        </w:rPr>
      </w:pPr>
      <w:r w:rsidRPr="002C7A50">
        <w:rPr>
          <w:sz w:val="22"/>
          <w:szCs w:val="22"/>
        </w:rPr>
        <w:t xml:space="preserve">[2] T. M. </w:t>
      </w:r>
      <w:proofErr w:type="spellStart"/>
      <w:r w:rsidRPr="002C7A50">
        <w:rPr>
          <w:sz w:val="22"/>
          <w:szCs w:val="22"/>
        </w:rPr>
        <w:t>Biewer</w:t>
      </w:r>
      <w:proofErr w:type="spellEnd"/>
      <w:r w:rsidRPr="002C7A50">
        <w:rPr>
          <w:sz w:val="22"/>
          <w:szCs w:val="22"/>
        </w:rPr>
        <w:t xml:space="preserve"> </w:t>
      </w:r>
      <w:r w:rsidRPr="002C7A50">
        <w:rPr>
          <w:i/>
          <w:sz w:val="22"/>
          <w:szCs w:val="22"/>
        </w:rPr>
        <w:t>et al</w:t>
      </w:r>
      <w:r w:rsidRPr="002C7A50">
        <w:rPr>
          <w:sz w:val="22"/>
          <w:szCs w:val="22"/>
        </w:rPr>
        <w:t xml:space="preserve">., Phys. Plasmas </w:t>
      </w:r>
      <w:r w:rsidRPr="002C7A50">
        <w:rPr>
          <w:b/>
          <w:bCs/>
          <w:sz w:val="22"/>
          <w:szCs w:val="22"/>
        </w:rPr>
        <w:t>12</w:t>
      </w:r>
      <w:r w:rsidRPr="002C7A50">
        <w:rPr>
          <w:sz w:val="22"/>
          <w:szCs w:val="22"/>
        </w:rPr>
        <w:t>, 056108 (2005)</w:t>
      </w:r>
    </w:p>
    <w:p w14:paraId="5EC9B99A" w14:textId="03164CD5" w:rsidR="0035460E" w:rsidRPr="002C7A50" w:rsidRDefault="002B3022" w:rsidP="002C7A50">
      <w:pPr>
        <w:pStyle w:val="Text"/>
        <w:spacing w:before="0" w:line="240" w:lineRule="auto"/>
        <w:ind w:left="720"/>
        <w:rPr>
          <w:sz w:val="22"/>
          <w:szCs w:val="22"/>
        </w:rPr>
      </w:pPr>
      <w:r w:rsidRPr="002C7A50">
        <w:rPr>
          <w:sz w:val="22"/>
          <w:szCs w:val="22"/>
        </w:rPr>
        <w:t>[3</w:t>
      </w:r>
      <w:r w:rsidR="0035460E" w:rsidRPr="002C7A50">
        <w:rPr>
          <w:sz w:val="22"/>
          <w:szCs w:val="22"/>
        </w:rPr>
        <w:t xml:space="preserve">] </w:t>
      </w:r>
      <w:r w:rsidR="00C71DAA" w:rsidRPr="002C7A50">
        <w:rPr>
          <w:sz w:val="22"/>
          <w:szCs w:val="22"/>
        </w:rPr>
        <w:t xml:space="preserve">R. J. Perkins </w:t>
      </w:r>
      <w:r w:rsidR="00C71DAA" w:rsidRPr="002C7A50">
        <w:rPr>
          <w:i/>
          <w:iCs/>
          <w:sz w:val="22"/>
          <w:szCs w:val="22"/>
        </w:rPr>
        <w:t>et al.,</w:t>
      </w:r>
      <w:r w:rsidR="00C71DAA" w:rsidRPr="002C7A50">
        <w:rPr>
          <w:sz w:val="22"/>
          <w:szCs w:val="22"/>
        </w:rPr>
        <w:t> </w:t>
      </w:r>
      <w:proofErr w:type="spellStart"/>
      <w:r w:rsidR="00C71DAA" w:rsidRPr="002C7A50">
        <w:rPr>
          <w:iCs/>
          <w:sz w:val="22"/>
          <w:szCs w:val="22"/>
        </w:rPr>
        <w:t>Nucl</w:t>
      </w:r>
      <w:proofErr w:type="spellEnd"/>
      <w:r w:rsidR="00C71DAA" w:rsidRPr="002C7A50">
        <w:rPr>
          <w:iCs/>
          <w:sz w:val="22"/>
          <w:szCs w:val="22"/>
        </w:rPr>
        <w:t>. Fusion</w:t>
      </w:r>
      <w:r w:rsidR="00C71DAA" w:rsidRPr="002C7A50">
        <w:rPr>
          <w:sz w:val="22"/>
          <w:szCs w:val="22"/>
        </w:rPr>
        <w:t xml:space="preserve"> </w:t>
      </w:r>
      <w:r w:rsidR="00C71DAA" w:rsidRPr="002C7A50">
        <w:rPr>
          <w:b/>
          <w:bCs/>
          <w:sz w:val="22"/>
          <w:szCs w:val="22"/>
        </w:rPr>
        <w:t>53</w:t>
      </w:r>
      <w:r w:rsidR="00C71DAA" w:rsidRPr="002C7A50">
        <w:rPr>
          <w:sz w:val="22"/>
          <w:szCs w:val="22"/>
        </w:rPr>
        <w:t xml:space="preserve"> 083025 (2013)</w:t>
      </w:r>
    </w:p>
    <w:p w14:paraId="2F34B57C" w14:textId="4CB9850A" w:rsidR="0035460E" w:rsidRPr="002C7A50" w:rsidRDefault="002B3022" w:rsidP="002C7A50">
      <w:pPr>
        <w:pStyle w:val="Text"/>
        <w:spacing w:before="0" w:line="240" w:lineRule="auto"/>
        <w:ind w:left="720"/>
        <w:rPr>
          <w:sz w:val="22"/>
          <w:szCs w:val="22"/>
        </w:rPr>
      </w:pPr>
      <w:r w:rsidRPr="002C7A50">
        <w:rPr>
          <w:sz w:val="22"/>
          <w:szCs w:val="22"/>
        </w:rPr>
        <w:t>[4</w:t>
      </w:r>
      <w:r w:rsidR="0035460E" w:rsidRPr="002C7A50">
        <w:rPr>
          <w:sz w:val="22"/>
          <w:szCs w:val="22"/>
        </w:rPr>
        <w:t xml:space="preserve">] </w:t>
      </w:r>
      <w:r w:rsidRPr="002C7A50">
        <w:rPr>
          <w:sz w:val="22"/>
          <w:szCs w:val="22"/>
        </w:rPr>
        <w:t xml:space="preserve">R. J. Perkins </w:t>
      </w:r>
      <w:r w:rsidRPr="002C7A50">
        <w:rPr>
          <w:i/>
          <w:sz w:val="22"/>
          <w:szCs w:val="22"/>
        </w:rPr>
        <w:t>et al</w:t>
      </w:r>
      <w:r w:rsidRPr="002C7A50">
        <w:rPr>
          <w:sz w:val="22"/>
          <w:szCs w:val="22"/>
        </w:rPr>
        <w:t xml:space="preserve">., Phys. Plasmas </w:t>
      </w:r>
      <w:r w:rsidRPr="002C7A50">
        <w:rPr>
          <w:b/>
          <w:bCs/>
          <w:sz w:val="22"/>
          <w:szCs w:val="22"/>
        </w:rPr>
        <w:t>22</w:t>
      </w:r>
      <w:r w:rsidRPr="002C7A50">
        <w:rPr>
          <w:sz w:val="22"/>
          <w:szCs w:val="22"/>
        </w:rPr>
        <w:t>, 042506 (2015)</w:t>
      </w:r>
    </w:p>
    <w:p w14:paraId="6349FCE0" w14:textId="0EF452D7" w:rsidR="002B3022" w:rsidRPr="002C7A50" w:rsidRDefault="002B3022" w:rsidP="002C7A50">
      <w:pPr>
        <w:pStyle w:val="Text"/>
        <w:spacing w:before="0" w:line="240" w:lineRule="auto"/>
        <w:ind w:left="720"/>
        <w:rPr>
          <w:sz w:val="22"/>
          <w:szCs w:val="22"/>
        </w:rPr>
      </w:pPr>
      <w:r w:rsidRPr="002C7A50">
        <w:rPr>
          <w:sz w:val="22"/>
          <w:szCs w:val="22"/>
        </w:rPr>
        <w:t xml:space="preserve">[5] N. </w:t>
      </w:r>
      <w:proofErr w:type="spellStart"/>
      <w:r w:rsidRPr="002C7A50">
        <w:rPr>
          <w:sz w:val="22"/>
          <w:szCs w:val="22"/>
        </w:rPr>
        <w:t>Bertelli</w:t>
      </w:r>
      <w:proofErr w:type="spellEnd"/>
      <w:r w:rsidRPr="002C7A50">
        <w:rPr>
          <w:sz w:val="22"/>
          <w:szCs w:val="22"/>
        </w:rPr>
        <w:t xml:space="preserve"> </w:t>
      </w:r>
      <w:r w:rsidRPr="002C7A50">
        <w:rPr>
          <w:i/>
          <w:sz w:val="22"/>
          <w:szCs w:val="22"/>
        </w:rPr>
        <w:t>et al</w:t>
      </w:r>
      <w:r w:rsidRPr="002C7A50">
        <w:rPr>
          <w:sz w:val="22"/>
          <w:szCs w:val="22"/>
        </w:rPr>
        <w:t xml:space="preserve">., </w:t>
      </w:r>
      <w:proofErr w:type="spellStart"/>
      <w:r w:rsidRPr="002C7A50">
        <w:rPr>
          <w:iCs/>
          <w:sz w:val="22"/>
          <w:szCs w:val="22"/>
        </w:rPr>
        <w:t>Nucl</w:t>
      </w:r>
      <w:proofErr w:type="spellEnd"/>
      <w:r w:rsidRPr="002C7A50">
        <w:rPr>
          <w:iCs/>
          <w:sz w:val="22"/>
          <w:szCs w:val="22"/>
        </w:rPr>
        <w:t>. Fusion</w:t>
      </w:r>
      <w:r w:rsidRPr="002C7A50">
        <w:rPr>
          <w:sz w:val="22"/>
          <w:szCs w:val="22"/>
        </w:rPr>
        <w:t xml:space="preserve"> </w:t>
      </w:r>
      <w:r w:rsidRPr="002C7A50">
        <w:rPr>
          <w:b/>
          <w:bCs/>
          <w:sz w:val="22"/>
          <w:szCs w:val="22"/>
        </w:rPr>
        <w:t>54</w:t>
      </w:r>
      <w:r w:rsidRPr="002C7A50">
        <w:rPr>
          <w:sz w:val="22"/>
          <w:szCs w:val="22"/>
        </w:rPr>
        <w:t xml:space="preserve"> 083004 (2014)</w:t>
      </w:r>
    </w:p>
    <w:p w14:paraId="21591286" w14:textId="7205632D" w:rsidR="0035460E" w:rsidRPr="002C7A50" w:rsidRDefault="002B3022" w:rsidP="002C7A50">
      <w:pPr>
        <w:pStyle w:val="Text"/>
        <w:spacing w:before="0" w:line="240" w:lineRule="auto"/>
        <w:ind w:left="720"/>
        <w:rPr>
          <w:sz w:val="22"/>
          <w:szCs w:val="22"/>
        </w:rPr>
      </w:pPr>
      <w:r w:rsidRPr="002C7A50">
        <w:rPr>
          <w:sz w:val="22"/>
          <w:szCs w:val="22"/>
        </w:rPr>
        <w:t>[6</w:t>
      </w:r>
      <w:r w:rsidR="0035460E" w:rsidRPr="002C7A50">
        <w:rPr>
          <w:sz w:val="22"/>
          <w:szCs w:val="22"/>
        </w:rPr>
        <w:t xml:space="preserve">] S. J. </w:t>
      </w:r>
      <w:proofErr w:type="spellStart"/>
      <w:r w:rsidR="0035460E" w:rsidRPr="002C7A50">
        <w:rPr>
          <w:sz w:val="22"/>
          <w:szCs w:val="22"/>
        </w:rPr>
        <w:t>Wukitch</w:t>
      </w:r>
      <w:proofErr w:type="spellEnd"/>
      <w:r w:rsidR="0035460E" w:rsidRPr="002C7A50">
        <w:rPr>
          <w:sz w:val="22"/>
          <w:szCs w:val="22"/>
        </w:rPr>
        <w:t xml:space="preserve"> </w:t>
      </w:r>
      <w:r w:rsidR="0035460E" w:rsidRPr="002C7A50">
        <w:rPr>
          <w:i/>
          <w:sz w:val="22"/>
          <w:szCs w:val="22"/>
        </w:rPr>
        <w:t xml:space="preserve">et al., </w:t>
      </w:r>
      <w:r w:rsidR="0035460E" w:rsidRPr="002C7A50">
        <w:rPr>
          <w:sz w:val="22"/>
          <w:szCs w:val="22"/>
        </w:rPr>
        <w:t xml:space="preserve">Phys. Plasmas </w:t>
      </w:r>
      <w:r w:rsidR="0035460E" w:rsidRPr="002C7A50">
        <w:rPr>
          <w:b/>
          <w:bCs/>
          <w:sz w:val="22"/>
          <w:szCs w:val="22"/>
        </w:rPr>
        <w:t>20</w:t>
      </w:r>
      <w:r w:rsidR="0035460E" w:rsidRPr="002C7A50">
        <w:rPr>
          <w:sz w:val="22"/>
          <w:szCs w:val="22"/>
        </w:rPr>
        <w:t>, 056117 (2013)</w:t>
      </w:r>
    </w:p>
    <w:p w14:paraId="4CAD6070" w14:textId="77777777" w:rsidR="00DA205D" w:rsidRDefault="00DA205D">
      <w:pPr>
        <w:pStyle w:val="Heading1"/>
      </w:pPr>
      <w:r>
        <w:t>3.</w:t>
      </w:r>
      <w:r>
        <w:tab/>
        <w:t>Experimental run plan</w:t>
      </w:r>
    </w:p>
    <w:p w14:paraId="3238A0F4" w14:textId="032E4B7C" w:rsidR="00DA205D" w:rsidRDefault="00AA638F">
      <w:pPr>
        <w:pStyle w:val="Text"/>
      </w:pPr>
      <w:r>
        <w:tab/>
      </w:r>
      <w:r w:rsidR="007D31AA">
        <w:t>T</w:t>
      </w:r>
      <w:r w:rsidR="00BC7FFC">
        <w:t xml:space="preserve">his </w:t>
      </w:r>
      <w:r>
        <w:t xml:space="preserve">experiment </w:t>
      </w:r>
      <w:r w:rsidR="007D31AA">
        <w:t xml:space="preserve">will </w:t>
      </w:r>
      <w:r w:rsidR="00DE03AF">
        <w:t xml:space="preserve">be </w:t>
      </w:r>
      <w:r w:rsidR="007D31AA">
        <w:t xml:space="preserve">run </w:t>
      </w:r>
      <w:r w:rsidR="009B5D9A">
        <w:t>in two configura</w:t>
      </w:r>
      <w:r w:rsidR="00BC7FFC">
        <w:t>tions</w:t>
      </w:r>
      <w:r>
        <w:t xml:space="preserve">: </w:t>
      </w:r>
      <w:r w:rsidR="007D31AA">
        <w:t xml:space="preserve">(1) </w:t>
      </w:r>
      <w:r>
        <w:t xml:space="preserve">RF-only H-modes, </w:t>
      </w:r>
      <w:r w:rsidR="00851EC2">
        <w:t xml:space="preserve">and </w:t>
      </w:r>
      <w:r w:rsidR="007D31AA">
        <w:t xml:space="preserve">(2) </w:t>
      </w:r>
      <w:r>
        <w:t>NBI</w:t>
      </w:r>
      <w:r w:rsidR="00193E81">
        <w:t xml:space="preserve"> + RF</w:t>
      </w:r>
      <w:r w:rsidR="007D31AA">
        <w:t xml:space="preserve"> H-modes. </w:t>
      </w:r>
      <w:r w:rsidR="00590C6C">
        <w:t>Indepe</w:t>
      </w:r>
      <w:r w:rsidR="00AF6E4E">
        <w:t>ndent shots plans</w:t>
      </w:r>
      <w:r w:rsidR="00590C6C">
        <w:t xml:space="preserve"> have been spelled out for each scenario below.  </w:t>
      </w:r>
      <w:r w:rsidR="004835D0">
        <w:t xml:space="preserve">The decision over which </w:t>
      </w:r>
      <w:r w:rsidR="00204D35">
        <w:t xml:space="preserve">scenario to run </w:t>
      </w:r>
      <w:r w:rsidR="00AF6E4E">
        <w:t xml:space="preserve">will be made after HHFW </w:t>
      </w:r>
      <w:r w:rsidR="00E820DF">
        <w:t xml:space="preserve">commissioning (XMP 026).  </w:t>
      </w:r>
      <w:r w:rsidR="00204D35">
        <w:t>However, g</w:t>
      </w:r>
      <w:r w:rsidR="00E820DF">
        <w:t xml:space="preserve">iven that weeks 5-8 will be in </w:t>
      </w:r>
      <w:proofErr w:type="spellStart"/>
      <w:r w:rsidR="00E820DF">
        <w:t>boronized</w:t>
      </w:r>
      <w:proofErr w:type="spellEnd"/>
      <w:r w:rsidR="00E820DF">
        <w:t xml:space="preserve"> (pre-lithium) wall conditions, we may lean towards RF-only helium H-modes for this first experiment</w:t>
      </w:r>
      <w:r w:rsidR="00DE03AF">
        <w:t>, and postpone the NBI + RF experiment to weeks 9-16</w:t>
      </w:r>
      <w:r w:rsidR="00E820DF">
        <w:t>.</w:t>
      </w:r>
    </w:p>
    <w:p w14:paraId="2F92CE66" w14:textId="44C13275" w:rsidR="009D6A9A" w:rsidRDefault="009D6A9A">
      <w:pPr>
        <w:pStyle w:val="Text"/>
      </w:pPr>
      <w:r>
        <w:tab/>
      </w:r>
      <w:r w:rsidR="002A0D22">
        <w:t xml:space="preserve">Each shot list is prioritized into three levels.  </w:t>
      </w:r>
      <w:r w:rsidR="0034364A" w:rsidRPr="008138DA">
        <w:rPr>
          <w:color w:val="632423" w:themeColor="accent2" w:themeShade="80"/>
        </w:rPr>
        <w:t xml:space="preserve">Top </w:t>
      </w:r>
      <w:proofErr w:type="gramStart"/>
      <w:r w:rsidR="0034364A" w:rsidRPr="008138DA">
        <w:rPr>
          <w:color w:val="632423" w:themeColor="accent2" w:themeShade="80"/>
        </w:rPr>
        <w:t>priority</w:t>
      </w:r>
      <w:proofErr w:type="gramEnd"/>
      <w:r w:rsidR="0034364A" w:rsidRPr="008138DA">
        <w:rPr>
          <w:color w:val="632423" w:themeColor="accent2" w:themeShade="80"/>
        </w:rPr>
        <w:t xml:space="preserve"> shots are colored in red</w:t>
      </w:r>
      <w:r w:rsidR="0034364A">
        <w:t xml:space="preserve">, </w:t>
      </w:r>
      <w:r w:rsidR="0034364A" w:rsidRPr="008138DA">
        <w:rPr>
          <w:color w:val="244061" w:themeColor="accent1" w:themeShade="80"/>
        </w:rPr>
        <w:t>second priority are colored blue</w:t>
      </w:r>
      <w:r w:rsidR="0034364A">
        <w:t xml:space="preserve">, </w:t>
      </w:r>
      <w:r w:rsidR="0034364A" w:rsidRPr="008138DA">
        <w:rPr>
          <w:color w:val="4F6228" w:themeColor="accent3" w:themeShade="80"/>
        </w:rPr>
        <w:t>and third priority in green</w:t>
      </w:r>
      <w:r w:rsidR="0034364A">
        <w:t xml:space="preserve">.  </w:t>
      </w:r>
      <w:r w:rsidR="00204D35">
        <w:t xml:space="preserve">Top priority shots </w:t>
      </w:r>
      <w:r w:rsidR="00232135">
        <w:t xml:space="preserve">will occupy all the “Priority 1” runtime allocated to the XP if the shot failure rate is 50%.  Second priority shots can be run if we receive the “Priority 2” runtime allocated to the XP </w:t>
      </w:r>
      <w:r w:rsidR="009C0C83">
        <w:t xml:space="preserve">again </w:t>
      </w:r>
      <w:r w:rsidR="00ED6D2A">
        <w:t xml:space="preserve">assuming a failure rate of 50%.  Priority 3 will probably only get run if we have a failure rate </w:t>
      </w:r>
      <w:proofErr w:type="gramStart"/>
      <w:r w:rsidR="00ED6D2A">
        <w:t>better</w:t>
      </w:r>
      <w:proofErr w:type="gramEnd"/>
      <w:r w:rsidR="00ED6D2A">
        <w:t xml:space="preserve"> than 50%. </w:t>
      </w:r>
      <w:r w:rsidR="00855ED3">
        <w:t xml:space="preserve">  A list of assumptions made in planning this shot list can be found at the end of this section.</w:t>
      </w:r>
    </w:p>
    <w:p w14:paraId="09FBDE1A" w14:textId="1E844B10" w:rsidR="00855ED3" w:rsidRDefault="00855ED3">
      <w:r>
        <w:br w:type="page"/>
      </w:r>
    </w:p>
    <w:p w14:paraId="54406074" w14:textId="77777777" w:rsidR="00855ED3" w:rsidRDefault="00855ED3">
      <w:pPr>
        <w:pStyle w:val="Text"/>
      </w:pPr>
    </w:p>
    <w:p w14:paraId="14CE107F" w14:textId="057EE605" w:rsidR="00520EBC" w:rsidRPr="00E40D6C" w:rsidRDefault="00520EBC" w:rsidP="00520EBC">
      <w:pPr>
        <w:pStyle w:val="Text"/>
        <w:jc w:val="center"/>
        <w:rPr>
          <w:i/>
          <w:sz w:val="28"/>
          <w:szCs w:val="28"/>
        </w:rPr>
      </w:pPr>
      <w:r w:rsidRPr="00E40D6C">
        <w:rPr>
          <w:i/>
          <w:sz w:val="28"/>
          <w:szCs w:val="28"/>
        </w:rPr>
        <w:t>RF-only Pre-Lithium H-Modes</w:t>
      </w:r>
    </w:p>
    <w:p w14:paraId="082B9D6C" w14:textId="41AEF756" w:rsidR="004638C1" w:rsidRPr="002A0D22" w:rsidRDefault="004638C1" w:rsidP="004638C1">
      <w:pPr>
        <w:pStyle w:val="Text"/>
        <w:ind w:firstLine="360"/>
      </w:pPr>
      <w:r>
        <w:t>Working gas</w:t>
      </w:r>
      <w:r w:rsidR="00AC3AC8">
        <w:t xml:space="preserve">: </w:t>
      </w:r>
      <w:r>
        <w:rPr>
          <w:b/>
        </w:rPr>
        <w:t>helium</w:t>
      </w:r>
      <w:r>
        <w:t xml:space="preserve"> (deuterium prefill).  </w:t>
      </w:r>
      <w:proofErr w:type="gramStart"/>
      <w:r>
        <w:t xml:space="preserve">Outer gap </w:t>
      </w:r>
      <w:r w:rsidR="00AC3AC8">
        <w:t xml:space="preserve">TBD </w:t>
      </w:r>
      <w:r>
        <w:t>from XMP 026</w:t>
      </w:r>
      <w:r w:rsidRPr="002A0D22">
        <w:t>.</w:t>
      </w:r>
      <w:proofErr w:type="gramEnd"/>
      <w:r w:rsidRPr="002A0D22">
        <w:t xml:space="preserve"> </w:t>
      </w:r>
      <w:r w:rsidR="002A0D22" w:rsidRPr="002A0D22">
        <w:t xml:space="preserve"> Beam</w:t>
      </w:r>
      <w:r w:rsidR="002A0D22">
        <w:t xml:space="preserve"> 1 should be on stand-by, as we will request “beam blips” (20 </w:t>
      </w:r>
      <w:proofErr w:type="spellStart"/>
      <w:r w:rsidR="002A0D22">
        <w:t>ms</w:t>
      </w:r>
      <w:proofErr w:type="spellEnd"/>
      <w:r w:rsidR="002A0D22">
        <w:t xml:space="preserve"> pulses from Source A) for diagnostic purposes.  </w:t>
      </w:r>
    </w:p>
    <w:p w14:paraId="68EAD4BE" w14:textId="4ACE4AD9" w:rsidR="004638C1" w:rsidRPr="00F01017" w:rsidRDefault="00520EBC" w:rsidP="00520EBC">
      <w:pPr>
        <w:pStyle w:val="Text"/>
        <w:numPr>
          <w:ilvl w:val="0"/>
          <w:numId w:val="27"/>
        </w:numPr>
        <w:ind w:left="360"/>
        <w:rPr>
          <w:color w:val="5F0000"/>
        </w:rPr>
      </w:pPr>
      <w:r w:rsidRPr="00F01017">
        <w:rPr>
          <w:b/>
          <w:color w:val="5F0000"/>
        </w:rPr>
        <w:t>Magnetic field scan</w:t>
      </w:r>
      <w:r w:rsidRPr="00F01017">
        <w:rPr>
          <w:color w:val="5F0000"/>
        </w:rPr>
        <w:t xml:space="preserve">: </w:t>
      </w:r>
      <w:r w:rsidR="00282F43" w:rsidRPr="00F01017">
        <w:rPr>
          <w:color w:val="5F0000"/>
        </w:rPr>
        <w:t xml:space="preserve">scan </w:t>
      </w:r>
      <w:r w:rsidR="00AC3AC8">
        <w:rPr>
          <w:color w:val="5F0000"/>
        </w:rPr>
        <w:t>B</w:t>
      </w:r>
      <w:r w:rsidR="00AC3AC8" w:rsidRPr="00AC3AC8">
        <w:rPr>
          <w:color w:val="5F0000"/>
          <w:vertAlign w:val="subscript"/>
        </w:rPr>
        <w:t>T</w:t>
      </w:r>
      <w:r w:rsidR="00AC3AC8">
        <w:rPr>
          <w:color w:val="5F0000"/>
        </w:rPr>
        <w:t xml:space="preserve"> </w:t>
      </w:r>
      <w:r w:rsidR="004638C1" w:rsidRPr="00F01017">
        <w:rPr>
          <w:color w:val="5F0000"/>
        </w:rPr>
        <w:t xml:space="preserve">keeping </w:t>
      </w:r>
      <w:r w:rsidRPr="00F01017">
        <w:rPr>
          <w:color w:val="5F0000"/>
        </w:rPr>
        <w:t>q</w:t>
      </w:r>
      <w:r w:rsidRPr="00F01017">
        <w:rPr>
          <w:color w:val="5F0000"/>
          <w:vertAlign w:val="subscript"/>
        </w:rPr>
        <w:t>95</w:t>
      </w:r>
      <w:r w:rsidRPr="00F01017">
        <w:rPr>
          <w:color w:val="5F0000"/>
        </w:rPr>
        <w:t xml:space="preserve"> fixed.  Apply </w:t>
      </w:r>
      <w:r w:rsidR="003740D6" w:rsidRPr="00F01017">
        <w:rPr>
          <w:color w:val="5F0000"/>
        </w:rPr>
        <w:t>2.5</w:t>
      </w:r>
      <w:r w:rsidR="004638C1" w:rsidRPr="00F01017">
        <w:rPr>
          <w:color w:val="5F0000"/>
        </w:rPr>
        <w:t xml:space="preserve"> MW of HHFW</w:t>
      </w:r>
      <w:r w:rsidR="00BF201E" w:rsidRPr="00F01017">
        <w:rPr>
          <w:color w:val="5F0000"/>
        </w:rPr>
        <w:t xml:space="preserve"> starting 50 </w:t>
      </w:r>
      <w:proofErr w:type="spellStart"/>
      <w:r w:rsidR="00BF201E" w:rsidRPr="00F01017">
        <w:rPr>
          <w:color w:val="5F0000"/>
        </w:rPr>
        <w:t>ms</w:t>
      </w:r>
      <w:proofErr w:type="spellEnd"/>
      <w:r w:rsidR="00BF201E" w:rsidRPr="00F01017">
        <w:rPr>
          <w:color w:val="5F0000"/>
        </w:rPr>
        <w:t xml:space="preserve"> after start of </w:t>
      </w:r>
      <w:proofErr w:type="gramStart"/>
      <w:r w:rsidR="00BF201E" w:rsidRPr="00F01017">
        <w:rPr>
          <w:color w:val="5F0000"/>
        </w:rPr>
        <w:t>flat-top</w:t>
      </w:r>
      <w:proofErr w:type="gramEnd"/>
      <w:r w:rsidRPr="00F01017">
        <w:rPr>
          <w:color w:val="5F0000"/>
        </w:rPr>
        <w:t xml:space="preserve">. </w:t>
      </w:r>
      <w:r w:rsidR="004638C1" w:rsidRPr="00F01017">
        <w:rPr>
          <w:color w:val="5F0000"/>
        </w:rPr>
        <w:t xml:space="preserve"> Match HFHW tuning system for 180</w:t>
      </w:r>
      <w:r w:rsidR="004638C1" w:rsidRPr="00F01017">
        <w:rPr>
          <w:color w:val="5F0000"/>
          <w:vertAlign w:val="superscript"/>
        </w:rPr>
        <w:t>o</w:t>
      </w:r>
      <w:r w:rsidR="004638C1" w:rsidRPr="00F01017">
        <w:rPr>
          <w:color w:val="5F0000"/>
        </w:rPr>
        <w:t xml:space="preserve"> phasing. </w:t>
      </w:r>
      <w:r w:rsidR="00E97956" w:rsidRPr="00F01017">
        <w:rPr>
          <w:color w:val="5F0000"/>
        </w:rPr>
        <w:t xml:space="preserve"> </w:t>
      </w:r>
      <w:r w:rsidR="004638C1" w:rsidRPr="00F01017">
        <w:rPr>
          <w:color w:val="5F0000"/>
        </w:rPr>
        <w:t>For each shot, vary antenna phase from 180</w:t>
      </w:r>
      <w:r w:rsidR="004638C1" w:rsidRPr="00F01017">
        <w:rPr>
          <w:color w:val="5F0000"/>
          <w:vertAlign w:val="superscript"/>
        </w:rPr>
        <w:t>o</w:t>
      </w:r>
      <w:r w:rsidR="004638C1" w:rsidRPr="00F01017">
        <w:rPr>
          <w:color w:val="5F0000"/>
        </w:rPr>
        <w:t xml:space="preserve"> -&gt; 90</w:t>
      </w:r>
      <w:r w:rsidR="004638C1" w:rsidRPr="00F01017">
        <w:rPr>
          <w:color w:val="5F0000"/>
          <w:vertAlign w:val="superscript"/>
        </w:rPr>
        <w:t>o</w:t>
      </w:r>
      <w:r w:rsidR="004638C1" w:rsidRPr="00F01017">
        <w:rPr>
          <w:color w:val="5F0000"/>
        </w:rPr>
        <w:t xml:space="preserve"> -&gt; 30</w:t>
      </w:r>
      <w:r w:rsidR="004638C1" w:rsidRPr="00F01017">
        <w:rPr>
          <w:color w:val="5F0000"/>
          <w:vertAlign w:val="superscript"/>
        </w:rPr>
        <w:t>o</w:t>
      </w:r>
      <w:r w:rsidR="004638C1" w:rsidRPr="00F01017">
        <w:rPr>
          <w:color w:val="5F0000"/>
        </w:rPr>
        <w:t xml:space="preserve"> for 120 </w:t>
      </w:r>
      <w:proofErr w:type="spellStart"/>
      <w:r w:rsidR="004638C1" w:rsidRPr="00F01017">
        <w:rPr>
          <w:color w:val="5F0000"/>
        </w:rPr>
        <w:t>ms</w:t>
      </w:r>
      <w:proofErr w:type="spellEnd"/>
      <w:r w:rsidR="004638C1" w:rsidRPr="00F01017">
        <w:rPr>
          <w:color w:val="5F0000"/>
        </w:rPr>
        <w:t xml:space="preserve"> each</w:t>
      </w:r>
      <w:r w:rsidR="00282F43" w:rsidRPr="00F01017">
        <w:rPr>
          <w:color w:val="5F0000"/>
        </w:rPr>
        <w:t xml:space="preserve"> [</w:t>
      </w:r>
      <w:r w:rsidR="00282F43" w:rsidRPr="00F01017">
        <w:rPr>
          <w:i/>
          <w:color w:val="5F0000"/>
        </w:rPr>
        <w:t xml:space="preserve">NOTE: if flat-top time is less than 400 </w:t>
      </w:r>
      <w:proofErr w:type="spellStart"/>
      <w:r w:rsidR="00282F43" w:rsidRPr="00F01017">
        <w:rPr>
          <w:i/>
          <w:color w:val="5F0000"/>
        </w:rPr>
        <w:t>ms</w:t>
      </w:r>
      <w:proofErr w:type="spellEnd"/>
      <w:r w:rsidR="00282F43" w:rsidRPr="00F01017">
        <w:rPr>
          <w:i/>
          <w:color w:val="5F0000"/>
        </w:rPr>
        <w:t>, we will drop the 30</w:t>
      </w:r>
      <w:r w:rsidR="00282F43" w:rsidRPr="00F01017">
        <w:rPr>
          <w:i/>
          <w:color w:val="5F0000"/>
          <w:vertAlign w:val="superscript"/>
        </w:rPr>
        <w:t>o</w:t>
      </w:r>
      <w:r w:rsidR="00282F43" w:rsidRPr="00F01017">
        <w:rPr>
          <w:i/>
          <w:color w:val="5F0000"/>
        </w:rPr>
        <w:t xml:space="preserve"> phasing period</w:t>
      </w:r>
      <w:r w:rsidR="00282F43" w:rsidRPr="00F01017">
        <w:rPr>
          <w:color w:val="5F0000"/>
        </w:rPr>
        <w:t>]</w:t>
      </w:r>
      <w:r w:rsidR="004638C1" w:rsidRPr="00F01017">
        <w:rPr>
          <w:color w:val="5F0000"/>
        </w:rPr>
        <w:t xml:space="preserve">.  </w:t>
      </w:r>
      <w:r w:rsidR="008E362C" w:rsidRPr="00F01017">
        <w:rPr>
          <w:color w:val="5F0000"/>
        </w:rPr>
        <w:t>Apply diagnostic beam blips at times indicated in Fig</w:t>
      </w:r>
      <w:proofErr w:type="gramStart"/>
      <w:r w:rsidR="008E362C" w:rsidRPr="00F01017">
        <w:rPr>
          <w:color w:val="5F0000"/>
        </w:rPr>
        <w:t>. ?</w:t>
      </w:r>
      <w:proofErr w:type="gramEnd"/>
      <w:r w:rsidR="008E362C" w:rsidRPr="00F01017">
        <w:rPr>
          <w:color w:val="5F0000"/>
        </w:rPr>
        <w:t>?.</w:t>
      </w:r>
    </w:p>
    <w:p w14:paraId="71491AD8" w14:textId="12ED2ABE" w:rsidR="004638C1" w:rsidRPr="00F01017" w:rsidRDefault="007F6FA9" w:rsidP="000F3835">
      <w:pPr>
        <w:pStyle w:val="Text"/>
        <w:numPr>
          <w:ilvl w:val="1"/>
          <w:numId w:val="27"/>
        </w:numPr>
        <w:contextualSpacing/>
        <w:rPr>
          <w:color w:val="5F0000"/>
        </w:rPr>
      </w:pPr>
      <w:r w:rsidRPr="00F01017">
        <w:rPr>
          <w:color w:val="5F0000"/>
        </w:rPr>
        <w:t>Shot 1</w:t>
      </w:r>
      <w:r w:rsidR="004638C1" w:rsidRPr="00F01017">
        <w:rPr>
          <w:color w:val="5F0000"/>
        </w:rPr>
        <w:t>: B</w:t>
      </w:r>
      <w:r w:rsidR="004638C1" w:rsidRPr="00F01017">
        <w:rPr>
          <w:color w:val="5F0000"/>
          <w:vertAlign w:val="subscript"/>
        </w:rPr>
        <w:t>T</w:t>
      </w:r>
      <w:r w:rsidR="004638C1" w:rsidRPr="00F01017">
        <w:rPr>
          <w:color w:val="5F0000"/>
        </w:rPr>
        <w:t xml:space="preserve"> = 0.55 T, </w:t>
      </w:r>
      <w:proofErr w:type="spellStart"/>
      <w:r w:rsidR="004638C1" w:rsidRPr="00F01017">
        <w:rPr>
          <w:color w:val="5F0000"/>
        </w:rPr>
        <w:t>I</w:t>
      </w:r>
      <w:r w:rsidR="004638C1" w:rsidRPr="00F01017">
        <w:rPr>
          <w:color w:val="5F0000"/>
          <w:vertAlign w:val="subscript"/>
        </w:rPr>
        <w:t>p</w:t>
      </w:r>
      <w:proofErr w:type="spellEnd"/>
      <w:r w:rsidR="00F63A18" w:rsidRPr="00F01017">
        <w:rPr>
          <w:color w:val="5F0000"/>
        </w:rPr>
        <w:t xml:space="preserve"> =</w:t>
      </w:r>
      <w:r w:rsidR="003740D6" w:rsidRPr="00F01017">
        <w:rPr>
          <w:color w:val="5F0000"/>
        </w:rPr>
        <w:t xml:space="preserve"> 0.73</w:t>
      </w:r>
      <w:r w:rsidR="00C91CDF" w:rsidRPr="00F01017">
        <w:rPr>
          <w:color w:val="5F0000"/>
        </w:rPr>
        <w:t xml:space="preserve"> M</w:t>
      </w:r>
      <w:r w:rsidR="004638C1" w:rsidRPr="00F01017">
        <w:rPr>
          <w:color w:val="5F0000"/>
        </w:rPr>
        <w:t>A</w:t>
      </w:r>
      <w:r w:rsidR="000F3835" w:rsidRPr="00F01017">
        <w:rPr>
          <w:color w:val="5F0000"/>
        </w:rPr>
        <w:t>.</w:t>
      </w:r>
    </w:p>
    <w:p w14:paraId="0C024D33" w14:textId="61B7E072" w:rsidR="00C91CDF" w:rsidRPr="00F01017" w:rsidRDefault="007F6FA9" w:rsidP="000F3835">
      <w:pPr>
        <w:pStyle w:val="Text"/>
        <w:numPr>
          <w:ilvl w:val="1"/>
          <w:numId w:val="27"/>
        </w:numPr>
        <w:contextualSpacing/>
        <w:rPr>
          <w:color w:val="5F0000"/>
        </w:rPr>
      </w:pPr>
      <w:r w:rsidRPr="00F01017">
        <w:rPr>
          <w:color w:val="5F0000"/>
        </w:rPr>
        <w:t>Shot 2</w:t>
      </w:r>
      <w:r w:rsidR="004638C1" w:rsidRPr="00F01017">
        <w:rPr>
          <w:color w:val="5F0000"/>
        </w:rPr>
        <w:t>: B</w:t>
      </w:r>
      <w:r w:rsidR="004638C1" w:rsidRPr="00F01017">
        <w:rPr>
          <w:color w:val="5F0000"/>
          <w:vertAlign w:val="subscript"/>
        </w:rPr>
        <w:t>T</w:t>
      </w:r>
      <w:r w:rsidR="004638C1" w:rsidRPr="00F01017">
        <w:rPr>
          <w:color w:val="5F0000"/>
        </w:rPr>
        <w:t xml:space="preserve"> = 0.65 T, </w:t>
      </w:r>
      <w:proofErr w:type="spellStart"/>
      <w:r w:rsidR="004638C1" w:rsidRPr="00F01017">
        <w:rPr>
          <w:color w:val="5F0000"/>
        </w:rPr>
        <w:t>I</w:t>
      </w:r>
      <w:r w:rsidR="004638C1" w:rsidRPr="00F01017">
        <w:rPr>
          <w:color w:val="5F0000"/>
          <w:vertAlign w:val="subscript"/>
        </w:rPr>
        <w:t>p</w:t>
      </w:r>
      <w:proofErr w:type="spellEnd"/>
      <w:r w:rsidR="00F63A18" w:rsidRPr="00F01017">
        <w:rPr>
          <w:color w:val="5F0000"/>
        </w:rPr>
        <w:t xml:space="preserve"> =</w:t>
      </w:r>
      <w:r w:rsidR="003740D6" w:rsidRPr="00F01017">
        <w:rPr>
          <w:color w:val="5F0000"/>
        </w:rPr>
        <w:t xml:space="preserve"> 0.87</w:t>
      </w:r>
      <w:r w:rsidR="00C91CDF" w:rsidRPr="00F01017">
        <w:rPr>
          <w:color w:val="5F0000"/>
        </w:rPr>
        <w:t xml:space="preserve"> M</w:t>
      </w:r>
      <w:r w:rsidR="004638C1" w:rsidRPr="00F01017">
        <w:rPr>
          <w:color w:val="5F0000"/>
        </w:rPr>
        <w:t xml:space="preserve">A.  </w:t>
      </w:r>
    </w:p>
    <w:p w14:paraId="520F6A02" w14:textId="7FD90629" w:rsidR="00BD636B" w:rsidRPr="00F01017" w:rsidRDefault="007F6FA9" w:rsidP="000F3835">
      <w:pPr>
        <w:pStyle w:val="Text"/>
        <w:numPr>
          <w:ilvl w:val="1"/>
          <w:numId w:val="27"/>
        </w:numPr>
        <w:contextualSpacing/>
        <w:rPr>
          <w:color w:val="5F0000"/>
        </w:rPr>
      </w:pPr>
      <w:r w:rsidRPr="00F01017">
        <w:rPr>
          <w:color w:val="5F0000"/>
        </w:rPr>
        <w:t>Shot 3</w:t>
      </w:r>
      <w:r w:rsidR="004638C1" w:rsidRPr="00F01017">
        <w:rPr>
          <w:color w:val="5F0000"/>
        </w:rPr>
        <w:t>: B</w:t>
      </w:r>
      <w:r w:rsidR="004638C1" w:rsidRPr="00F01017">
        <w:rPr>
          <w:color w:val="5F0000"/>
          <w:vertAlign w:val="subscript"/>
        </w:rPr>
        <w:t>T</w:t>
      </w:r>
      <w:r w:rsidR="004638C1" w:rsidRPr="00F01017">
        <w:rPr>
          <w:color w:val="5F0000"/>
        </w:rPr>
        <w:t xml:space="preserve"> = 0.75 T, </w:t>
      </w:r>
      <w:proofErr w:type="spellStart"/>
      <w:r w:rsidR="004638C1" w:rsidRPr="00F01017">
        <w:rPr>
          <w:color w:val="5F0000"/>
        </w:rPr>
        <w:t>I</w:t>
      </w:r>
      <w:r w:rsidR="004638C1" w:rsidRPr="00F01017">
        <w:rPr>
          <w:color w:val="5F0000"/>
          <w:vertAlign w:val="subscript"/>
        </w:rPr>
        <w:t>p</w:t>
      </w:r>
      <w:proofErr w:type="spellEnd"/>
      <w:r w:rsidR="00F63A18" w:rsidRPr="00F01017">
        <w:rPr>
          <w:color w:val="5F0000"/>
        </w:rPr>
        <w:t xml:space="preserve"> =</w:t>
      </w:r>
      <w:r w:rsidR="003740D6" w:rsidRPr="00F01017">
        <w:rPr>
          <w:color w:val="5F0000"/>
        </w:rPr>
        <w:t xml:space="preserve"> 1.00</w:t>
      </w:r>
      <w:r w:rsidR="00BD636B" w:rsidRPr="00F01017">
        <w:rPr>
          <w:color w:val="5F0000"/>
        </w:rPr>
        <w:t xml:space="preserve"> M</w:t>
      </w:r>
      <w:r w:rsidR="004638C1" w:rsidRPr="00F01017">
        <w:rPr>
          <w:color w:val="5F0000"/>
        </w:rPr>
        <w:t>A</w:t>
      </w:r>
      <w:r w:rsidR="00787E1F" w:rsidRPr="00F01017">
        <w:rPr>
          <w:color w:val="5F0000"/>
        </w:rPr>
        <w:t xml:space="preserve">.  </w:t>
      </w:r>
    </w:p>
    <w:p w14:paraId="1F4D3DD0" w14:textId="10BA7069" w:rsidR="004638C1" w:rsidRPr="00F01017" w:rsidRDefault="00787E1F" w:rsidP="00BD636B">
      <w:pPr>
        <w:pStyle w:val="Text"/>
        <w:numPr>
          <w:ilvl w:val="2"/>
          <w:numId w:val="27"/>
        </w:numPr>
        <w:contextualSpacing/>
        <w:rPr>
          <w:i/>
          <w:color w:val="5F0000"/>
          <w:sz w:val="22"/>
          <w:szCs w:val="22"/>
        </w:rPr>
      </w:pPr>
      <w:r w:rsidRPr="00F01017">
        <w:rPr>
          <w:i/>
          <w:color w:val="5F0000"/>
          <w:sz w:val="22"/>
          <w:szCs w:val="22"/>
        </w:rPr>
        <w:t xml:space="preserve">If </w:t>
      </w:r>
      <w:r w:rsidR="00C70086" w:rsidRPr="00F01017">
        <w:rPr>
          <w:i/>
          <w:color w:val="5F0000"/>
          <w:sz w:val="22"/>
          <w:szCs w:val="22"/>
        </w:rPr>
        <w:t xml:space="preserve">max </w:t>
      </w:r>
      <w:r w:rsidRPr="00F01017">
        <w:rPr>
          <w:i/>
          <w:color w:val="5F0000"/>
          <w:sz w:val="22"/>
          <w:szCs w:val="22"/>
        </w:rPr>
        <w:t>B</w:t>
      </w:r>
      <w:r w:rsidRPr="00F01017">
        <w:rPr>
          <w:i/>
          <w:color w:val="5F0000"/>
          <w:sz w:val="22"/>
          <w:szCs w:val="22"/>
          <w:vertAlign w:val="subscript"/>
        </w:rPr>
        <w:t>T</w:t>
      </w:r>
      <w:r w:rsidRPr="00F01017">
        <w:rPr>
          <w:i/>
          <w:color w:val="5F0000"/>
          <w:sz w:val="22"/>
          <w:szCs w:val="22"/>
        </w:rPr>
        <w:t xml:space="preserve"> at runtime is &lt; 0.75 T, instead use B</w:t>
      </w:r>
      <w:r w:rsidRPr="00F01017">
        <w:rPr>
          <w:i/>
          <w:color w:val="5F0000"/>
          <w:sz w:val="22"/>
          <w:szCs w:val="22"/>
          <w:vertAlign w:val="subscript"/>
        </w:rPr>
        <w:t>T</w:t>
      </w:r>
      <w:r w:rsidR="00971B16" w:rsidRPr="00F01017">
        <w:rPr>
          <w:i/>
          <w:color w:val="5F0000"/>
          <w:sz w:val="22"/>
          <w:szCs w:val="22"/>
        </w:rPr>
        <w:t xml:space="preserve"> = 0.60</w:t>
      </w:r>
      <w:r w:rsidRPr="00F01017">
        <w:rPr>
          <w:i/>
          <w:color w:val="5F0000"/>
          <w:sz w:val="22"/>
          <w:szCs w:val="22"/>
        </w:rPr>
        <w:t xml:space="preserve"> T and </w:t>
      </w:r>
      <w:proofErr w:type="spellStart"/>
      <w:r w:rsidRPr="00F01017">
        <w:rPr>
          <w:i/>
          <w:color w:val="5F0000"/>
          <w:sz w:val="22"/>
          <w:szCs w:val="22"/>
        </w:rPr>
        <w:t>I</w:t>
      </w:r>
      <w:r w:rsidRPr="00F01017">
        <w:rPr>
          <w:i/>
          <w:color w:val="5F0000"/>
          <w:sz w:val="22"/>
          <w:szCs w:val="22"/>
          <w:vertAlign w:val="subscript"/>
        </w:rPr>
        <w:t>p</w:t>
      </w:r>
      <w:proofErr w:type="spellEnd"/>
      <w:r w:rsidR="00922E0B" w:rsidRPr="00F01017">
        <w:rPr>
          <w:i/>
          <w:color w:val="5F0000"/>
          <w:sz w:val="22"/>
          <w:szCs w:val="22"/>
        </w:rPr>
        <w:t xml:space="preserve"> = </w:t>
      </w:r>
      <w:r w:rsidR="00971B16" w:rsidRPr="00F01017">
        <w:rPr>
          <w:i/>
          <w:color w:val="5F0000"/>
          <w:sz w:val="22"/>
          <w:szCs w:val="22"/>
        </w:rPr>
        <w:t>0.8</w:t>
      </w:r>
      <w:r w:rsidR="00BD636B" w:rsidRPr="00F01017">
        <w:rPr>
          <w:i/>
          <w:color w:val="5F0000"/>
          <w:sz w:val="22"/>
          <w:szCs w:val="22"/>
        </w:rPr>
        <w:t xml:space="preserve"> M</w:t>
      </w:r>
      <w:r w:rsidRPr="00F01017">
        <w:rPr>
          <w:i/>
          <w:color w:val="5F0000"/>
          <w:sz w:val="22"/>
          <w:szCs w:val="22"/>
        </w:rPr>
        <w:t>A.</w:t>
      </w:r>
    </w:p>
    <w:p w14:paraId="2239BB32" w14:textId="34C7E637" w:rsidR="00CF39EF" w:rsidRPr="00190873" w:rsidRDefault="00CF77BA" w:rsidP="00CF39EF">
      <w:pPr>
        <w:pStyle w:val="Text"/>
        <w:numPr>
          <w:ilvl w:val="1"/>
          <w:numId w:val="27"/>
        </w:numPr>
        <w:contextualSpacing/>
        <w:rPr>
          <w:color w:val="5F0000"/>
        </w:rPr>
      </w:pPr>
      <w:r>
        <w:rPr>
          <w:noProof/>
          <w:color w:val="5F0000"/>
        </w:rPr>
        <mc:AlternateContent>
          <mc:Choice Requires="wps">
            <w:drawing>
              <wp:anchor distT="0" distB="0" distL="114300" distR="114300" simplePos="0" relativeHeight="251659264" behindDoc="0" locked="0" layoutInCell="1" allowOverlap="1" wp14:anchorId="3A20069D" wp14:editId="661D64C0">
                <wp:simplePos x="0" y="0"/>
                <wp:positionH relativeFrom="column">
                  <wp:posOffset>97155</wp:posOffset>
                </wp:positionH>
                <wp:positionV relativeFrom="paragraph">
                  <wp:posOffset>467360</wp:posOffset>
                </wp:positionV>
                <wp:extent cx="6400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05E505" w14:textId="588EB653" w:rsidR="00C108FA" w:rsidRDefault="00C108FA" w:rsidP="00CF77BA">
                            <w:pPr>
                              <w:jc w:val="center"/>
                            </w:pPr>
                            <w:r>
                              <w:rPr>
                                <w:noProof/>
                              </w:rPr>
                              <w:drawing>
                                <wp:inline distT="0" distB="0" distL="0" distR="0" wp14:anchorId="75F5654A" wp14:editId="1803FFE0">
                                  <wp:extent cx="3336502" cy="15825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form.png"/>
                                          <pic:cNvPicPr/>
                                        </pic:nvPicPr>
                                        <pic:blipFill>
                                          <a:blip r:embed="rId11">
                                            <a:extLst>
                                              <a:ext uri="{28A0092B-C50C-407E-A947-70E740481C1C}">
                                                <a14:useLocalDpi xmlns:a14="http://schemas.microsoft.com/office/drawing/2010/main" val="0"/>
                                              </a:ext>
                                            </a:extLst>
                                          </a:blip>
                                          <a:stretch>
                                            <a:fillRect/>
                                          </a:stretch>
                                        </pic:blipFill>
                                        <pic:spPr>
                                          <a:xfrm>
                                            <a:off x="0" y="0"/>
                                            <a:ext cx="3336502" cy="15825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65pt;margin-top:36.8pt;width:7in;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" filled="f" stroked="f">
                <v:textbox>
                  <w:txbxContent>
                    <w:p w14:paraId="2705E505" w14:textId="588EB653" w:rsidR="00C108FA" w:rsidRDefault="00C108FA" w:rsidP="00CF77BA">
                      <w:pPr>
                        <w:jc w:val="center"/>
                      </w:pPr>
                      <w:r>
                        <w:rPr>
                          <w:noProof/>
                        </w:rPr>
                        <w:drawing>
                          <wp:inline distT="0" distB="0" distL="0" distR="0" wp14:anchorId="75F5654A" wp14:editId="1803FFE0">
                            <wp:extent cx="3336502" cy="15825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form.png"/>
                                    <pic:cNvPicPr/>
                                  </pic:nvPicPr>
                                  <pic:blipFill>
                                    <a:blip r:embed="rId11">
                                      <a:extLst>
                                        <a:ext uri="{28A0092B-C50C-407E-A947-70E740481C1C}">
                                          <a14:useLocalDpi xmlns:a14="http://schemas.microsoft.com/office/drawing/2010/main" val="0"/>
                                        </a:ext>
                                      </a:extLst>
                                    </a:blip>
                                    <a:stretch>
                                      <a:fillRect/>
                                    </a:stretch>
                                  </pic:blipFill>
                                  <pic:spPr>
                                    <a:xfrm>
                                      <a:off x="0" y="0"/>
                                      <a:ext cx="3336502" cy="1582577"/>
                                    </a:xfrm>
                                    <a:prstGeom prst="rect">
                                      <a:avLst/>
                                    </a:prstGeom>
                                  </pic:spPr>
                                </pic:pic>
                              </a:graphicData>
                            </a:graphic>
                          </wp:inline>
                        </w:drawing>
                      </w:r>
                    </w:p>
                  </w:txbxContent>
                </v:textbox>
                <w10:wrap type="square"/>
              </v:shape>
            </w:pict>
          </mc:Fallback>
        </mc:AlternateContent>
      </w:r>
      <w:r w:rsidR="0053315F" w:rsidRPr="00F01017">
        <w:rPr>
          <w:color w:val="5F0000"/>
        </w:rPr>
        <w:t>NOTE</w:t>
      </w:r>
      <w:r w:rsidR="000F3835" w:rsidRPr="00F01017">
        <w:rPr>
          <w:color w:val="5F0000"/>
        </w:rPr>
        <w:t xml:space="preserve">: if we lose the plasma </w:t>
      </w:r>
      <w:r w:rsidR="00C91EA4" w:rsidRPr="00F01017">
        <w:rPr>
          <w:color w:val="5F0000"/>
        </w:rPr>
        <w:t xml:space="preserve">(or H-mode) </w:t>
      </w:r>
      <w:r w:rsidR="000F3835" w:rsidRPr="00F01017">
        <w:rPr>
          <w:color w:val="5F0000"/>
        </w:rPr>
        <w:t xml:space="preserve">after the </w:t>
      </w:r>
      <w:proofErr w:type="gramStart"/>
      <w:r w:rsidR="000F3835" w:rsidRPr="00F01017">
        <w:rPr>
          <w:color w:val="5F0000"/>
        </w:rPr>
        <w:t>180</w:t>
      </w:r>
      <w:r w:rsidR="000F3835" w:rsidRPr="00F01017">
        <w:rPr>
          <w:color w:val="5F0000"/>
          <w:vertAlign w:val="superscript"/>
        </w:rPr>
        <w:t>o</w:t>
      </w:r>
      <w:r w:rsidR="000F3835" w:rsidRPr="00F01017">
        <w:rPr>
          <w:color w:val="5F0000"/>
        </w:rPr>
        <w:t xml:space="preserve"> phasing</w:t>
      </w:r>
      <w:proofErr w:type="gramEnd"/>
      <w:r w:rsidR="000F3835" w:rsidRPr="00F01017">
        <w:rPr>
          <w:color w:val="5F0000"/>
        </w:rPr>
        <w:t xml:space="preserve"> period, DO NOT repeat shot.  Move on.</w:t>
      </w:r>
    </w:p>
    <w:p w14:paraId="7125A0A4" w14:textId="03E9EEF7" w:rsidR="00B43474" w:rsidRPr="00F01017" w:rsidRDefault="00B43474" w:rsidP="00B43474">
      <w:pPr>
        <w:pStyle w:val="Text"/>
        <w:numPr>
          <w:ilvl w:val="0"/>
          <w:numId w:val="27"/>
        </w:numPr>
        <w:ind w:left="360"/>
        <w:rPr>
          <w:color w:val="5F0000"/>
        </w:rPr>
      </w:pPr>
      <w:proofErr w:type="gramStart"/>
      <w:r w:rsidRPr="00F01017">
        <w:rPr>
          <w:b/>
          <w:color w:val="5F0000"/>
        </w:rPr>
        <w:t>q</w:t>
      </w:r>
      <w:r w:rsidRPr="00F01017">
        <w:rPr>
          <w:b/>
          <w:color w:val="5F0000"/>
          <w:vertAlign w:val="subscript"/>
        </w:rPr>
        <w:t>95</w:t>
      </w:r>
      <w:proofErr w:type="gramEnd"/>
      <w:r w:rsidRPr="00F01017">
        <w:rPr>
          <w:b/>
          <w:color w:val="5F0000"/>
        </w:rPr>
        <w:t xml:space="preserve"> scan</w:t>
      </w:r>
      <w:r w:rsidRPr="00F01017">
        <w:rPr>
          <w:color w:val="5F0000"/>
        </w:rPr>
        <w:t>: Tune HHFW matching system to 90</w:t>
      </w:r>
      <w:r w:rsidRPr="00F01017">
        <w:rPr>
          <w:color w:val="5F0000"/>
          <w:vertAlign w:val="superscript"/>
        </w:rPr>
        <w:t>o</w:t>
      </w:r>
      <w:r w:rsidRPr="00F01017">
        <w:rPr>
          <w:color w:val="5F0000"/>
        </w:rPr>
        <w:t xml:space="preserve"> and use 2.5 MW of RF power. </w:t>
      </w:r>
    </w:p>
    <w:p w14:paraId="4B909835" w14:textId="102DF463" w:rsidR="00B43474" w:rsidRPr="00F01017" w:rsidRDefault="00B43474" w:rsidP="00B43474">
      <w:pPr>
        <w:pStyle w:val="Text"/>
        <w:numPr>
          <w:ilvl w:val="1"/>
          <w:numId w:val="27"/>
        </w:numPr>
        <w:rPr>
          <w:i/>
          <w:color w:val="5F0000"/>
        </w:rPr>
      </w:pPr>
      <w:r w:rsidRPr="00F01017">
        <w:rPr>
          <w:color w:val="5F0000"/>
        </w:rPr>
        <w:t>Shot</w:t>
      </w:r>
      <w:r w:rsidR="00F01017" w:rsidRPr="00F01017">
        <w:rPr>
          <w:color w:val="5F0000"/>
        </w:rPr>
        <w:t xml:space="preserve"> 4</w:t>
      </w:r>
      <w:r w:rsidRPr="00F01017">
        <w:rPr>
          <w:color w:val="5F0000"/>
        </w:rPr>
        <w:t>: B</w:t>
      </w:r>
      <w:r w:rsidRPr="00F01017">
        <w:rPr>
          <w:color w:val="5F0000"/>
          <w:vertAlign w:val="subscript"/>
        </w:rPr>
        <w:t>T</w:t>
      </w:r>
      <w:r w:rsidRPr="00F01017">
        <w:rPr>
          <w:color w:val="5F0000"/>
        </w:rPr>
        <w:t xml:space="preserve"> = 0.45 T and </w:t>
      </w:r>
      <w:proofErr w:type="spellStart"/>
      <w:r w:rsidRPr="00F01017">
        <w:rPr>
          <w:color w:val="5F0000"/>
        </w:rPr>
        <w:t>I</w:t>
      </w:r>
      <w:r w:rsidRPr="00F01017">
        <w:rPr>
          <w:color w:val="5F0000"/>
          <w:vertAlign w:val="subscript"/>
        </w:rPr>
        <w:t>p</w:t>
      </w:r>
      <w:proofErr w:type="spellEnd"/>
      <w:r w:rsidRPr="00F01017">
        <w:rPr>
          <w:color w:val="5F0000"/>
        </w:rPr>
        <w:t xml:space="preserve"> = 1.0 MA.</w:t>
      </w:r>
    </w:p>
    <w:p w14:paraId="1AE01DC8" w14:textId="3A02FED3" w:rsidR="00B43474" w:rsidRPr="00F01017" w:rsidRDefault="00F01017" w:rsidP="00F01017">
      <w:pPr>
        <w:pStyle w:val="Text"/>
        <w:numPr>
          <w:ilvl w:val="1"/>
          <w:numId w:val="27"/>
        </w:numPr>
        <w:rPr>
          <w:i/>
          <w:color w:val="5F0000"/>
        </w:rPr>
      </w:pPr>
      <w:r w:rsidRPr="00F01017">
        <w:rPr>
          <w:color w:val="5F0000"/>
        </w:rPr>
        <w:t>Shot 5</w:t>
      </w:r>
      <w:r w:rsidR="00B43474" w:rsidRPr="00F01017">
        <w:rPr>
          <w:color w:val="5F0000"/>
        </w:rPr>
        <w:t>: B</w:t>
      </w:r>
      <w:r w:rsidR="00B43474" w:rsidRPr="00F01017">
        <w:rPr>
          <w:color w:val="5F0000"/>
          <w:vertAlign w:val="subscript"/>
        </w:rPr>
        <w:t>T</w:t>
      </w:r>
      <w:r w:rsidR="00B43474" w:rsidRPr="00F01017">
        <w:rPr>
          <w:color w:val="5F0000"/>
        </w:rPr>
        <w:t xml:space="preserve"> = 0.65 T and </w:t>
      </w:r>
      <w:proofErr w:type="spellStart"/>
      <w:r w:rsidR="00B43474" w:rsidRPr="00F01017">
        <w:rPr>
          <w:color w:val="5F0000"/>
        </w:rPr>
        <w:t>I</w:t>
      </w:r>
      <w:r w:rsidR="00B43474" w:rsidRPr="00F01017">
        <w:rPr>
          <w:color w:val="5F0000"/>
        </w:rPr>
        <w:softHyphen/>
      </w:r>
      <w:r w:rsidR="00B43474" w:rsidRPr="00F01017">
        <w:rPr>
          <w:color w:val="5F0000"/>
          <w:vertAlign w:val="subscript"/>
        </w:rPr>
        <w:t>p</w:t>
      </w:r>
      <w:proofErr w:type="spellEnd"/>
      <w:r w:rsidR="00B43474" w:rsidRPr="00F01017">
        <w:rPr>
          <w:color w:val="5F0000"/>
        </w:rPr>
        <w:t xml:space="preserve"> = 0.6 MA.</w:t>
      </w:r>
    </w:p>
    <w:p w14:paraId="2035D97B" w14:textId="32D3A8A3" w:rsidR="00E40D6C" w:rsidRPr="00F01017" w:rsidRDefault="00FD33DF" w:rsidP="000B112B">
      <w:pPr>
        <w:pStyle w:val="Text"/>
        <w:numPr>
          <w:ilvl w:val="0"/>
          <w:numId w:val="28"/>
        </w:numPr>
        <w:ind w:left="270"/>
        <w:rPr>
          <w:color w:val="5F0000"/>
        </w:rPr>
      </w:pPr>
      <w:proofErr w:type="spellStart"/>
      <w:r w:rsidRPr="00F01017">
        <w:rPr>
          <w:b/>
          <w:color w:val="5F0000"/>
        </w:rPr>
        <w:t>Radiative</w:t>
      </w:r>
      <w:proofErr w:type="spellEnd"/>
      <w:r w:rsidRPr="00F01017">
        <w:rPr>
          <w:b/>
          <w:color w:val="5F0000"/>
        </w:rPr>
        <w:t xml:space="preserve"> </w:t>
      </w:r>
      <w:proofErr w:type="spellStart"/>
      <w:r w:rsidRPr="00F01017">
        <w:rPr>
          <w:b/>
          <w:color w:val="5F0000"/>
        </w:rPr>
        <w:t>Divertor</w:t>
      </w:r>
      <w:proofErr w:type="spellEnd"/>
      <w:r w:rsidRPr="00F01017">
        <w:rPr>
          <w:color w:val="5F0000"/>
        </w:rPr>
        <w:t xml:space="preserve">: </w:t>
      </w:r>
      <w:r w:rsidR="00E7176E" w:rsidRPr="00F01017">
        <w:rPr>
          <w:color w:val="5F0000"/>
        </w:rPr>
        <w:t xml:space="preserve">gradually increase </w:t>
      </w:r>
      <w:proofErr w:type="spellStart"/>
      <w:r w:rsidR="00E7176E" w:rsidRPr="00F01017">
        <w:rPr>
          <w:color w:val="5F0000"/>
        </w:rPr>
        <w:t>divertor</w:t>
      </w:r>
      <w:proofErr w:type="spellEnd"/>
      <w:r w:rsidR="00E7176E" w:rsidRPr="00F01017">
        <w:rPr>
          <w:color w:val="5F0000"/>
        </w:rPr>
        <w:t xml:space="preserve"> gas feed to “radiate away” the RF spiral.  </w:t>
      </w:r>
      <w:r w:rsidRPr="00F01017">
        <w:rPr>
          <w:color w:val="5F0000"/>
        </w:rPr>
        <w:t>From earlier shots, select conditions that give strong SOL losses</w:t>
      </w:r>
      <w:r w:rsidR="00CB458B" w:rsidRPr="00F01017">
        <w:rPr>
          <w:color w:val="5F0000"/>
        </w:rPr>
        <w:t xml:space="preserve"> and that places the RF spiral in a good location for diagnostic observation</w:t>
      </w:r>
      <w:r w:rsidR="00E7176E" w:rsidRPr="00F01017">
        <w:rPr>
          <w:color w:val="5F0000"/>
        </w:rPr>
        <w:t xml:space="preserve">; Shot 1 above is a </w:t>
      </w:r>
      <w:r w:rsidRPr="00F01017">
        <w:rPr>
          <w:color w:val="5F0000"/>
        </w:rPr>
        <w:t xml:space="preserve">likely </w:t>
      </w:r>
      <w:r w:rsidR="000F46E4" w:rsidRPr="00F01017">
        <w:rPr>
          <w:color w:val="5F0000"/>
        </w:rPr>
        <w:t xml:space="preserve">candidate.  </w:t>
      </w:r>
    </w:p>
    <w:p w14:paraId="6F42BA5B" w14:textId="55EB90FB" w:rsidR="00FD33DF" w:rsidRPr="00F01017" w:rsidRDefault="00F01017" w:rsidP="00E40D6C">
      <w:pPr>
        <w:pStyle w:val="Text"/>
        <w:numPr>
          <w:ilvl w:val="1"/>
          <w:numId w:val="28"/>
        </w:numPr>
        <w:rPr>
          <w:color w:val="5F0000"/>
        </w:rPr>
      </w:pPr>
      <w:r w:rsidRPr="00F01017">
        <w:rPr>
          <w:color w:val="5F0000"/>
        </w:rPr>
        <w:t>Shot 6</w:t>
      </w:r>
      <w:r w:rsidR="00E40D6C" w:rsidRPr="00F01017">
        <w:rPr>
          <w:color w:val="5F0000"/>
        </w:rPr>
        <w:t xml:space="preserve">: </w:t>
      </w:r>
      <w:r w:rsidR="00AA74E4" w:rsidRPr="00F01017">
        <w:rPr>
          <w:color w:val="5F0000"/>
        </w:rPr>
        <w:t xml:space="preserve">Starting 100 </w:t>
      </w:r>
      <w:proofErr w:type="spellStart"/>
      <w:r w:rsidR="00AA74E4" w:rsidRPr="00F01017">
        <w:rPr>
          <w:color w:val="5F0000"/>
        </w:rPr>
        <w:t>ms</w:t>
      </w:r>
      <w:proofErr w:type="spellEnd"/>
      <w:r w:rsidR="00AA74E4" w:rsidRPr="00F01017">
        <w:rPr>
          <w:color w:val="5F0000"/>
        </w:rPr>
        <w:t xml:space="preserve"> into HHFW pulse, begin to i</w:t>
      </w:r>
      <w:r w:rsidR="000F46E4" w:rsidRPr="00F01017">
        <w:rPr>
          <w:color w:val="5F0000"/>
        </w:rPr>
        <w:t xml:space="preserve">ncrease </w:t>
      </w:r>
      <w:proofErr w:type="spellStart"/>
      <w:r w:rsidR="000F46E4" w:rsidRPr="00F01017">
        <w:rPr>
          <w:color w:val="5F0000"/>
        </w:rPr>
        <w:t>di</w:t>
      </w:r>
      <w:r w:rsidR="00E40D6C" w:rsidRPr="00F01017">
        <w:rPr>
          <w:color w:val="5F0000"/>
        </w:rPr>
        <w:t>vertor</w:t>
      </w:r>
      <w:proofErr w:type="spellEnd"/>
      <w:r w:rsidR="00E40D6C" w:rsidRPr="00F01017">
        <w:rPr>
          <w:color w:val="5F0000"/>
        </w:rPr>
        <w:t xml:space="preserve"> He gas puffing by a substantial amount</w:t>
      </w:r>
      <w:r w:rsidR="00AA74E4" w:rsidRPr="00F01017">
        <w:rPr>
          <w:color w:val="5F0000"/>
        </w:rPr>
        <w:t xml:space="preserve"> (probably a “staircase” waveform).  We will discuss this beforehand </w:t>
      </w:r>
    </w:p>
    <w:p w14:paraId="4925DBB4" w14:textId="77777777" w:rsidR="00F01017" w:rsidRPr="00F01017" w:rsidRDefault="00F01017" w:rsidP="00F01017">
      <w:pPr>
        <w:pStyle w:val="Text"/>
        <w:numPr>
          <w:ilvl w:val="0"/>
          <w:numId w:val="28"/>
        </w:numPr>
        <w:ind w:left="360"/>
        <w:rPr>
          <w:b/>
          <w:color w:val="244061" w:themeColor="accent1" w:themeShade="80"/>
        </w:rPr>
      </w:pPr>
      <w:r w:rsidRPr="00F01017">
        <w:rPr>
          <w:b/>
          <w:color w:val="244061" w:themeColor="accent1" w:themeShade="80"/>
        </w:rPr>
        <w:t>Priority Level 2 Shots</w:t>
      </w:r>
    </w:p>
    <w:p w14:paraId="0F55E3AB" w14:textId="42D65651" w:rsidR="00E40D6C" w:rsidRPr="00F01017" w:rsidRDefault="00F01017" w:rsidP="00F01017">
      <w:pPr>
        <w:pStyle w:val="Text"/>
        <w:numPr>
          <w:ilvl w:val="1"/>
          <w:numId w:val="28"/>
        </w:numPr>
        <w:rPr>
          <w:color w:val="244061" w:themeColor="accent1" w:themeShade="80"/>
        </w:rPr>
      </w:pPr>
      <w:r w:rsidRPr="00F01017">
        <w:rPr>
          <w:color w:val="244061" w:themeColor="accent1" w:themeShade="80"/>
        </w:rPr>
        <w:t>Shot 7</w:t>
      </w:r>
      <w:r w:rsidR="00E40D6C" w:rsidRPr="00F01017">
        <w:rPr>
          <w:color w:val="244061" w:themeColor="accent1" w:themeShade="80"/>
        </w:rPr>
        <w:t xml:space="preserve">: </w:t>
      </w:r>
      <w:r w:rsidRPr="00F01017">
        <w:rPr>
          <w:color w:val="244061" w:themeColor="accent1" w:themeShade="80"/>
        </w:rPr>
        <w:t xml:space="preserve">Continue </w:t>
      </w:r>
      <w:proofErr w:type="spellStart"/>
      <w:r w:rsidRPr="00F01017">
        <w:rPr>
          <w:b/>
          <w:color w:val="244061" w:themeColor="accent1" w:themeShade="80"/>
        </w:rPr>
        <w:t>Radiative</w:t>
      </w:r>
      <w:proofErr w:type="spellEnd"/>
      <w:r w:rsidRPr="00F01017">
        <w:rPr>
          <w:b/>
          <w:color w:val="244061" w:themeColor="accent1" w:themeShade="80"/>
        </w:rPr>
        <w:t xml:space="preserve"> </w:t>
      </w:r>
      <w:proofErr w:type="spellStart"/>
      <w:r w:rsidRPr="00F01017">
        <w:rPr>
          <w:b/>
          <w:color w:val="244061" w:themeColor="accent1" w:themeShade="80"/>
        </w:rPr>
        <w:t>Divertor</w:t>
      </w:r>
      <w:proofErr w:type="spellEnd"/>
      <w:r w:rsidRPr="00F01017">
        <w:rPr>
          <w:b/>
          <w:color w:val="244061" w:themeColor="accent1" w:themeShade="80"/>
        </w:rPr>
        <w:t xml:space="preserve"> </w:t>
      </w:r>
      <w:r w:rsidRPr="00F01017">
        <w:rPr>
          <w:color w:val="244061" w:themeColor="accent1" w:themeShade="80"/>
        </w:rPr>
        <w:t>setup. Based on Shot 6, i</w:t>
      </w:r>
      <w:r w:rsidR="00E40D6C" w:rsidRPr="00F01017">
        <w:rPr>
          <w:color w:val="244061" w:themeColor="accent1" w:themeShade="80"/>
        </w:rPr>
        <w:t xml:space="preserve">f core plasma (or overall plasma performance) is relatively unaffected, further increase </w:t>
      </w:r>
      <w:r w:rsidR="00AA74E4" w:rsidRPr="00F01017">
        <w:rPr>
          <w:color w:val="244061" w:themeColor="accent1" w:themeShade="80"/>
        </w:rPr>
        <w:t xml:space="preserve">the level of </w:t>
      </w:r>
      <w:proofErr w:type="spellStart"/>
      <w:r w:rsidR="00E40D6C" w:rsidRPr="00F01017">
        <w:rPr>
          <w:color w:val="244061" w:themeColor="accent1" w:themeShade="80"/>
        </w:rPr>
        <w:t>divertor</w:t>
      </w:r>
      <w:proofErr w:type="spellEnd"/>
      <w:r w:rsidR="00E40D6C" w:rsidRPr="00F01017">
        <w:rPr>
          <w:color w:val="244061" w:themeColor="accent1" w:themeShade="80"/>
        </w:rPr>
        <w:t xml:space="preserve"> He gas </w:t>
      </w:r>
      <w:r w:rsidR="00AA74E4" w:rsidRPr="00F01017">
        <w:rPr>
          <w:color w:val="244061" w:themeColor="accent1" w:themeShade="80"/>
        </w:rPr>
        <w:t>fueling</w:t>
      </w:r>
      <w:r w:rsidR="00E40D6C" w:rsidRPr="00F01017">
        <w:rPr>
          <w:color w:val="244061" w:themeColor="accent1" w:themeShade="80"/>
        </w:rPr>
        <w:t xml:space="preserve">.  If overall performance suffered, reduce the level of additional </w:t>
      </w:r>
      <w:proofErr w:type="spellStart"/>
      <w:r w:rsidR="00E40D6C" w:rsidRPr="00F01017">
        <w:rPr>
          <w:color w:val="244061" w:themeColor="accent1" w:themeShade="80"/>
        </w:rPr>
        <w:t>divertor</w:t>
      </w:r>
      <w:proofErr w:type="spellEnd"/>
      <w:r w:rsidR="00E40D6C" w:rsidRPr="00F01017">
        <w:rPr>
          <w:color w:val="244061" w:themeColor="accent1" w:themeShade="80"/>
        </w:rPr>
        <w:t xml:space="preserve"> He gas puff. </w:t>
      </w:r>
    </w:p>
    <w:p w14:paraId="0AAA902E" w14:textId="161844CE" w:rsidR="00E7176E" w:rsidRPr="00F01017" w:rsidRDefault="00F01017" w:rsidP="00E7176E">
      <w:pPr>
        <w:pStyle w:val="Text"/>
        <w:numPr>
          <w:ilvl w:val="1"/>
          <w:numId w:val="28"/>
        </w:numPr>
        <w:contextualSpacing/>
        <w:rPr>
          <w:color w:val="244061" w:themeColor="accent1" w:themeShade="80"/>
        </w:rPr>
      </w:pPr>
      <w:r w:rsidRPr="00F01017">
        <w:rPr>
          <w:color w:val="244061" w:themeColor="accent1" w:themeShade="80"/>
        </w:rPr>
        <w:t>Shot 8</w:t>
      </w:r>
      <w:r w:rsidR="00E7176E" w:rsidRPr="00F01017">
        <w:rPr>
          <w:color w:val="244061" w:themeColor="accent1" w:themeShade="80"/>
        </w:rPr>
        <w:t xml:space="preserve">: </w:t>
      </w:r>
      <w:r w:rsidRPr="00F01017">
        <w:rPr>
          <w:color w:val="244061" w:themeColor="accent1" w:themeShade="80"/>
        </w:rPr>
        <w:t xml:space="preserve">Repeat </w:t>
      </w:r>
      <w:r w:rsidRPr="00F01017">
        <w:rPr>
          <w:b/>
          <w:color w:val="244061" w:themeColor="accent1" w:themeShade="80"/>
        </w:rPr>
        <w:t>q</w:t>
      </w:r>
      <w:r w:rsidRPr="00F01017">
        <w:rPr>
          <w:b/>
          <w:color w:val="244061" w:themeColor="accent1" w:themeShade="80"/>
          <w:vertAlign w:val="subscript"/>
        </w:rPr>
        <w:t>95</w:t>
      </w:r>
      <w:r w:rsidRPr="00F01017">
        <w:rPr>
          <w:b/>
          <w:color w:val="244061" w:themeColor="accent1" w:themeShade="80"/>
        </w:rPr>
        <w:t xml:space="preserve"> scan</w:t>
      </w:r>
      <w:r w:rsidRPr="00F01017">
        <w:rPr>
          <w:color w:val="244061" w:themeColor="accent1" w:themeShade="80"/>
        </w:rPr>
        <w:t xml:space="preserve"> above with </w:t>
      </w:r>
      <w:r w:rsidR="00E7176E" w:rsidRPr="00F01017">
        <w:rPr>
          <w:color w:val="244061" w:themeColor="accent1" w:themeShade="80"/>
        </w:rPr>
        <w:t>B</w:t>
      </w:r>
      <w:r w:rsidR="00E7176E" w:rsidRPr="00F01017">
        <w:rPr>
          <w:color w:val="244061" w:themeColor="accent1" w:themeShade="80"/>
          <w:vertAlign w:val="subscript"/>
        </w:rPr>
        <w:t>T</w:t>
      </w:r>
      <w:r w:rsidR="00E7176E" w:rsidRPr="00F01017">
        <w:rPr>
          <w:color w:val="244061" w:themeColor="accent1" w:themeShade="80"/>
        </w:rPr>
        <w:t xml:space="preserve"> = 0.45 T, </w:t>
      </w:r>
      <w:proofErr w:type="spellStart"/>
      <w:r w:rsidR="00E7176E" w:rsidRPr="00F01017">
        <w:rPr>
          <w:color w:val="244061" w:themeColor="accent1" w:themeShade="80"/>
        </w:rPr>
        <w:t>I</w:t>
      </w:r>
      <w:r w:rsidR="00E7176E" w:rsidRPr="00F01017">
        <w:rPr>
          <w:color w:val="244061" w:themeColor="accent1" w:themeShade="80"/>
          <w:vertAlign w:val="subscript"/>
        </w:rPr>
        <w:t>p</w:t>
      </w:r>
      <w:proofErr w:type="spellEnd"/>
      <w:r w:rsidR="00E7176E" w:rsidRPr="00F01017">
        <w:rPr>
          <w:color w:val="244061" w:themeColor="accent1" w:themeShade="80"/>
        </w:rPr>
        <w:t xml:space="preserve"> = 0.60 MA.</w:t>
      </w:r>
    </w:p>
    <w:p w14:paraId="7406056F" w14:textId="2276255D" w:rsidR="00F01017" w:rsidRPr="00F01017" w:rsidRDefault="00F01017" w:rsidP="00F01017">
      <w:pPr>
        <w:pStyle w:val="Text"/>
        <w:numPr>
          <w:ilvl w:val="1"/>
          <w:numId w:val="28"/>
        </w:numPr>
        <w:rPr>
          <w:i/>
          <w:color w:val="244061" w:themeColor="accent1" w:themeShade="80"/>
        </w:rPr>
      </w:pPr>
      <w:r w:rsidRPr="00F01017">
        <w:rPr>
          <w:color w:val="244061" w:themeColor="accent1" w:themeShade="80"/>
        </w:rPr>
        <w:t xml:space="preserve">Shot 9: Repeat </w:t>
      </w:r>
      <w:r w:rsidRPr="00F01017">
        <w:rPr>
          <w:b/>
          <w:color w:val="244061" w:themeColor="accent1" w:themeShade="80"/>
        </w:rPr>
        <w:t xml:space="preserve">Magnetic field scan </w:t>
      </w:r>
      <w:r w:rsidRPr="00F01017">
        <w:rPr>
          <w:color w:val="244061" w:themeColor="accent1" w:themeShade="80"/>
        </w:rPr>
        <w:t>above with B</w:t>
      </w:r>
      <w:r w:rsidRPr="00F01017">
        <w:rPr>
          <w:color w:val="244061" w:themeColor="accent1" w:themeShade="80"/>
          <w:vertAlign w:val="subscript"/>
        </w:rPr>
        <w:t>T</w:t>
      </w:r>
      <w:r w:rsidR="00F321AA">
        <w:rPr>
          <w:color w:val="244061" w:themeColor="accent1" w:themeShade="80"/>
        </w:rPr>
        <w:t xml:space="preserve"> = 0.4</w:t>
      </w:r>
      <w:r w:rsidRPr="00F01017">
        <w:rPr>
          <w:color w:val="244061" w:themeColor="accent1" w:themeShade="80"/>
        </w:rPr>
        <w:t xml:space="preserve">5 T and </w:t>
      </w:r>
      <w:proofErr w:type="spellStart"/>
      <w:r w:rsidRPr="00F01017">
        <w:rPr>
          <w:color w:val="244061" w:themeColor="accent1" w:themeShade="80"/>
        </w:rPr>
        <w:t>I</w:t>
      </w:r>
      <w:r w:rsidRPr="00F01017">
        <w:rPr>
          <w:color w:val="244061" w:themeColor="accent1" w:themeShade="80"/>
          <w:vertAlign w:val="subscript"/>
        </w:rPr>
        <w:t>p</w:t>
      </w:r>
      <w:proofErr w:type="spellEnd"/>
      <w:r w:rsidR="00F321AA">
        <w:rPr>
          <w:color w:val="244061" w:themeColor="accent1" w:themeShade="80"/>
        </w:rPr>
        <w:t xml:space="preserve"> = 0.6</w:t>
      </w:r>
      <w:r w:rsidRPr="00F01017">
        <w:rPr>
          <w:color w:val="244061" w:themeColor="accent1" w:themeShade="80"/>
        </w:rPr>
        <w:t xml:space="preserve"> MA.  </w:t>
      </w:r>
    </w:p>
    <w:p w14:paraId="3298AFB8" w14:textId="77777777" w:rsidR="00EE3104" w:rsidRPr="0088334E" w:rsidRDefault="00EE3104" w:rsidP="0027086B">
      <w:pPr>
        <w:pStyle w:val="Text"/>
        <w:numPr>
          <w:ilvl w:val="0"/>
          <w:numId w:val="28"/>
        </w:numPr>
        <w:ind w:left="360"/>
        <w:rPr>
          <w:color w:val="4F6228" w:themeColor="accent3" w:themeShade="80"/>
        </w:rPr>
      </w:pPr>
      <w:r w:rsidRPr="0088334E">
        <w:rPr>
          <w:b/>
          <w:color w:val="4F6228" w:themeColor="accent3" w:themeShade="80"/>
        </w:rPr>
        <w:t>Priority Level 3 Shots:</w:t>
      </w:r>
    </w:p>
    <w:p w14:paraId="19BF4373" w14:textId="2E4D8434" w:rsidR="00520EBC" w:rsidRPr="0088334E" w:rsidRDefault="00E97956" w:rsidP="00EE3104">
      <w:pPr>
        <w:pStyle w:val="Text"/>
        <w:numPr>
          <w:ilvl w:val="1"/>
          <w:numId w:val="28"/>
        </w:numPr>
        <w:rPr>
          <w:color w:val="4F6228" w:themeColor="accent3" w:themeShade="80"/>
        </w:rPr>
      </w:pPr>
      <w:r w:rsidRPr="0088334E">
        <w:rPr>
          <w:b/>
          <w:color w:val="4F6228" w:themeColor="accent3" w:themeShade="80"/>
        </w:rPr>
        <w:t>Switch from He -&gt; D</w:t>
      </w:r>
      <w:r w:rsidR="00520EBC" w:rsidRPr="0088334E">
        <w:rPr>
          <w:b/>
          <w:color w:val="4F6228" w:themeColor="accent3" w:themeShade="80"/>
        </w:rPr>
        <w:t>:</w:t>
      </w:r>
      <w:r w:rsidR="00520EBC" w:rsidRPr="0088334E">
        <w:rPr>
          <w:color w:val="4F6228" w:themeColor="accent3" w:themeShade="80"/>
        </w:rPr>
        <w:t xml:space="preserve"> </w:t>
      </w:r>
      <w:r w:rsidR="00EE3104" w:rsidRPr="0088334E">
        <w:rPr>
          <w:color w:val="4F6228" w:themeColor="accent3" w:themeShade="80"/>
        </w:rPr>
        <w:t xml:space="preserve">Measure SOL density profile and HHFW performance as edge recycling changes once D is used instead of He. </w:t>
      </w:r>
      <w:r w:rsidRPr="0088334E">
        <w:rPr>
          <w:color w:val="4F6228" w:themeColor="accent3" w:themeShade="80"/>
        </w:rPr>
        <w:t>Set antenna phasing to 90</w:t>
      </w:r>
      <w:r w:rsidRPr="0088334E">
        <w:rPr>
          <w:color w:val="4F6228" w:themeColor="accent3" w:themeShade="80"/>
          <w:vertAlign w:val="superscript"/>
        </w:rPr>
        <w:t>o</w:t>
      </w:r>
      <w:r w:rsidR="002D472F" w:rsidRPr="0088334E">
        <w:rPr>
          <w:color w:val="4F6228" w:themeColor="accent3" w:themeShade="80"/>
        </w:rPr>
        <w:t>, B</w:t>
      </w:r>
      <w:r w:rsidR="002D472F" w:rsidRPr="0088334E">
        <w:rPr>
          <w:color w:val="4F6228" w:themeColor="accent3" w:themeShade="80"/>
          <w:vertAlign w:val="subscript"/>
        </w:rPr>
        <w:t>T</w:t>
      </w:r>
      <w:r w:rsidRPr="0088334E">
        <w:rPr>
          <w:color w:val="4F6228" w:themeColor="accent3" w:themeShade="80"/>
        </w:rPr>
        <w:t xml:space="preserve"> = 0.55 T, </w:t>
      </w:r>
      <w:proofErr w:type="spellStart"/>
      <w:r w:rsidRPr="0088334E">
        <w:rPr>
          <w:color w:val="4F6228" w:themeColor="accent3" w:themeShade="80"/>
        </w:rPr>
        <w:t>I</w:t>
      </w:r>
      <w:r w:rsidRPr="0088334E">
        <w:rPr>
          <w:color w:val="4F6228" w:themeColor="accent3" w:themeShade="80"/>
          <w:vertAlign w:val="subscript"/>
        </w:rPr>
        <w:t>p</w:t>
      </w:r>
      <w:proofErr w:type="spellEnd"/>
      <w:r w:rsidR="002D472F" w:rsidRPr="0088334E">
        <w:rPr>
          <w:color w:val="4F6228" w:themeColor="accent3" w:themeShade="80"/>
        </w:rPr>
        <w:t xml:space="preserve"> = 1.0 M</w:t>
      </w:r>
      <w:r w:rsidRPr="0088334E">
        <w:rPr>
          <w:color w:val="4F6228" w:themeColor="accent3" w:themeShade="80"/>
        </w:rPr>
        <w:t>A.  Begin using deuterium</w:t>
      </w:r>
      <w:r w:rsidR="002D472F" w:rsidRPr="0088334E">
        <w:rPr>
          <w:color w:val="4F6228" w:themeColor="accent3" w:themeShade="80"/>
        </w:rPr>
        <w:t xml:space="preserve">.  </w:t>
      </w:r>
      <w:r w:rsidR="00BD20C4" w:rsidRPr="0088334E">
        <w:rPr>
          <w:color w:val="4F6228" w:themeColor="accent3" w:themeShade="80"/>
        </w:rPr>
        <w:t>Record performance over the next several shots.</w:t>
      </w:r>
    </w:p>
    <w:p w14:paraId="3399CCAB" w14:textId="687B8674" w:rsidR="00BD20C4" w:rsidRPr="0088334E" w:rsidRDefault="00BD20C4" w:rsidP="00BD20C4">
      <w:pPr>
        <w:pStyle w:val="Text"/>
        <w:numPr>
          <w:ilvl w:val="2"/>
          <w:numId w:val="28"/>
        </w:numPr>
        <w:rPr>
          <w:color w:val="4F6228" w:themeColor="accent3" w:themeShade="80"/>
        </w:rPr>
      </w:pPr>
      <w:r w:rsidRPr="0088334E">
        <w:rPr>
          <w:b/>
          <w:color w:val="4F6228" w:themeColor="accent3" w:themeShade="80"/>
        </w:rPr>
        <w:t>NOTE:</w:t>
      </w:r>
      <w:r w:rsidRPr="0088334E">
        <w:rPr>
          <w:color w:val="4F6228" w:themeColor="accent3" w:themeShade="80"/>
        </w:rPr>
        <w:t xml:space="preserve"> If the shots from the last run before this XP were D, we can observe the reverse process during the D -&gt; He transition.</w:t>
      </w:r>
    </w:p>
    <w:p w14:paraId="6A2388B9" w14:textId="7041096E" w:rsidR="006B521F" w:rsidRDefault="006B521F">
      <w:pPr>
        <w:rPr>
          <w:i/>
        </w:rPr>
      </w:pPr>
      <w:r>
        <w:rPr>
          <w:i/>
        </w:rPr>
        <w:br w:type="page"/>
      </w:r>
    </w:p>
    <w:p w14:paraId="0A13B434" w14:textId="77777777" w:rsidR="006B521F" w:rsidRDefault="006B521F" w:rsidP="000627F6">
      <w:pPr>
        <w:pStyle w:val="Text"/>
        <w:jc w:val="center"/>
        <w:rPr>
          <w:i/>
        </w:rPr>
      </w:pPr>
    </w:p>
    <w:p w14:paraId="646D1602" w14:textId="231AF014" w:rsidR="000627F6" w:rsidRPr="007C1C3A" w:rsidRDefault="000627F6" w:rsidP="000627F6">
      <w:pPr>
        <w:pStyle w:val="Text"/>
        <w:jc w:val="center"/>
        <w:rPr>
          <w:i/>
          <w:sz w:val="28"/>
          <w:szCs w:val="28"/>
        </w:rPr>
      </w:pPr>
      <w:r w:rsidRPr="007C1C3A">
        <w:rPr>
          <w:i/>
          <w:sz w:val="28"/>
          <w:szCs w:val="28"/>
        </w:rPr>
        <w:t>RF on NBI-driven H-Modes</w:t>
      </w:r>
    </w:p>
    <w:p w14:paraId="47F2308E" w14:textId="349B3065" w:rsidR="000627F6" w:rsidRPr="000627F6" w:rsidRDefault="000627F6" w:rsidP="000627F6">
      <w:pPr>
        <w:pStyle w:val="Text"/>
        <w:ind w:firstLine="360"/>
      </w:pPr>
      <w:r>
        <w:t>Working gas</w:t>
      </w:r>
      <w:r w:rsidR="005C604D">
        <w:t>:</w:t>
      </w:r>
      <w:r>
        <w:t xml:space="preserve"> </w:t>
      </w:r>
      <w:r>
        <w:rPr>
          <w:b/>
        </w:rPr>
        <w:t>deuterium</w:t>
      </w:r>
      <w:r w:rsidR="00F86964">
        <w:rPr>
          <w:b/>
        </w:rPr>
        <w:t>.</w:t>
      </w:r>
      <w:r>
        <w:t xml:space="preserve">  </w:t>
      </w:r>
      <w:proofErr w:type="gramStart"/>
      <w:r>
        <w:t xml:space="preserve">Outer gap </w:t>
      </w:r>
      <w:r w:rsidR="005C604D">
        <w:t xml:space="preserve">TBD </w:t>
      </w:r>
      <w:r>
        <w:t>from XMP 026.</w:t>
      </w:r>
      <w:proofErr w:type="gramEnd"/>
      <w:r>
        <w:t xml:space="preserve">  </w:t>
      </w:r>
      <w:r w:rsidR="005C604D">
        <w:t>U</w:t>
      </w:r>
      <w:r>
        <w:t>se 2 MW of beam power</w:t>
      </w:r>
      <w:r w:rsidR="005C604D">
        <w:t xml:space="preserve"> from </w:t>
      </w:r>
      <w:r>
        <w:t xml:space="preserve">source 1A (or whichever source allows for CHERS/ERD measurements).  </w:t>
      </w:r>
      <w:r w:rsidR="006B521F">
        <w:t xml:space="preserve">Li evaporation </w:t>
      </w:r>
      <w:r w:rsidR="00232135">
        <w:t xml:space="preserve">is requested; </w:t>
      </w:r>
      <w:r w:rsidR="005C604D">
        <w:t xml:space="preserve">rate </w:t>
      </w:r>
      <w:r w:rsidR="006B521F">
        <w:t xml:space="preserve">is TBD.  </w:t>
      </w:r>
    </w:p>
    <w:p w14:paraId="313D8BA8" w14:textId="4A3EE320" w:rsidR="000627F6" w:rsidRPr="0008433C" w:rsidRDefault="000627F6" w:rsidP="000627F6">
      <w:pPr>
        <w:pStyle w:val="Text"/>
        <w:numPr>
          <w:ilvl w:val="0"/>
          <w:numId w:val="27"/>
        </w:numPr>
        <w:ind w:left="360"/>
        <w:rPr>
          <w:color w:val="632423" w:themeColor="accent2" w:themeShade="80"/>
        </w:rPr>
      </w:pPr>
      <w:r w:rsidRPr="0008433C">
        <w:rPr>
          <w:b/>
          <w:color w:val="632423" w:themeColor="accent2" w:themeShade="80"/>
        </w:rPr>
        <w:t>Magnetic field scan</w:t>
      </w:r>
      <w:r w:rsidRPr="0008433C">
        <w:rPr>
          <w:color w:val="632423" w:themeColor="accent2" w:themeShade="80"/>
        </w:rPr>
        <w:t xml:space="preserve">: vary </w:t>
      </w:r>
      <w:r w:rsidR="00232135">
        <w:rPr>
          <w:color w:val="632423" w:themeColor="accent2" w:themeShade="80"/>
        </w:rPr>
        <w:t>B</w:t>
      </w:r>
      <w:r w:rsidR="00232135" w:rsidRPr="00232135">
        <w:rPr>
          <w:color w:val="632423" w:themeColor="accent2" w:themeShade="80"/>
          <w:vertAlign w:val="subscript"/>
        </w:rPr>
        <w:t>T</w:t>
      </w:r>
      <w:r w:rsidR="00232135">
        <w:rPr>
          <w:color w:val="632423" w:themeColor="accent2" w:themeShade="80"/>
        </w:rPr>
        <w:t xml:space="preserve"> </w:t>
      </w:r>
      <w:r w:rsidRPr="0008433C">
        <w:rPr>
          <w:color w:val="632423" w:themeColor="accent2" w:themeShade="80"/>
        </w:rPr>
        <w:t>keeping q</w:t>
      </w:r>
      <w:r w:rsidRPr="0008433C">
        <w:rPr>
          <w:color w:val="632423" w:themeColor="accent2" w:themeShade="80"/>
          <w:vertAlign w:val="subscript"/>
        </w:rPr>
        <w:t>95</w:t>
      </w:r>
      <w:r w:rsidRPr="0008433C">
        <w:rPr>
          <w:color w:val="632423" w:themeColor="accent2" w:themeShade="80"/>
        </w:rPr>
        <w:t xml:space="preserve"> fixed.  Apply 1.2 MW of HHFW.  Match HFHW tuning system for 180</w:t>
      </w:r>
      <w:r w:rsidRPr="0008433C">
        <w:rPr>
          <w:color w:val="632423" w:themeColor="accent2" w:themeShade="80"/>
          <w:vertAlign w:val="superscript"/>
        </w:rPr>
        <w:t>o</w:t>
      </w:r>
      <w:r w:rsidRPr="0008433C">
        <w:rPr>
          <w:color w:val="632423" w:themeColor="accent2" w:themeShade="80"/>
        </w:rPr>
        <w:t xml:space="preserve"> phasing.  </w:t>
      </w:r>
      <w:r w:rsidR="0008433C">
        <w:rPr>
          <w:color w:val="632423" w:themeColor="accent2" w:themeShade="80"/>
        </w:rPr>
        <w:t xml:space="preserve">During </w:t>
      </w:r>
      <w:r w:rsidRPr="0008433C">
        <w:rPr>
          <w:color w:val="632423" w:themeColor="accent2" w:themeShade="80"/>
        </w:rPr>
        <w:t>each shot, vary antenna phase from 180</w:t>
      </w:r>
      <w:r w:rsidRPr="0008433C">
        <w:rPr>
          <w:color w:val="632423" w:themeColor="accent2" w:themeShade="80"/>
          <w:vertAlign w:val="superscript"/>
        </w:rPr>
        <w:t>o</w:t>
      </w:r>
      <w:r w:rsidRPr="0008433C">
        <w:rPr>
          <w:color w:val="632423" w:themeColor="accent2" w:themeShade="80"/>
        </w:rPr>
        <w:t xml:space="preserve"> -&gt; 90</w:t>
      </w:r>
      <w:r w:rsidRPr="0008433C">
        <w:rPr>
          <w:color w:val="632423" w:themeColor="accent2" w:themeShade="80"/>
          <w:vertAlign w:val="superscript"/>
        </w:rPr>
        <w:t>o</w:t>
      </w:r>
      <w:r w:rsidRPr="0008433C">
        <w:rPr>
          <w:color w:val="632423" w:themeColor="accent2" w:themeShade="80"/>
        </w:rPr>
        <w:t xml:space="preserve"> -&gt; 30</w:t>
      </w:r>
      <w:r w:rsidRPr="0008433C">
        <w:rPr>
          <w:color w:val="632423" w:themeColor="accent2" w:themeShade="80"/>
          <w:vertAlign w:val="superscript"/>
        </w:rPr>
        <w:t>o</w:t>
      </w:r>
      <w:r w:rsidRPr="0008433C">
        <w:rPr>
          <w:color w:val="632423" w:themeColor="accent2" w:themeShade="80"/>
        </w:rPr>
        <w:t xml:space="preserve"> for 120 </w:t>
      </w:r>
      <w:proofErr w:type="spellStart"/>
      <w:r w:rsidRPr="0008433C">
        <w:rPr>
          <w:color w:val="632423" w:themeColor="accent2" w:themeShade="80"/>
        </w:rPr>
        <w:t>ms</w:t>
      </w:r>
      <w:proofErr w:type="spellEnd"/>
      <w:r w:rsidRPr="0008433C">
        <w:rPr>
          <w:color w:val="632423" w:themeColor="accent2" w:themeShade="80"/>
        </w:rPr>
        <w:t xml:space="preserve"> each</w:t>
      </w:r>
      <w:r w:rsidR="004B04C0" w:rsidRPr="0008433C">
        <w:rPr>
          <w:color w:val="632423" w:themeColor="accent2" w:themeShade="80"/>
        </w:rPr>
        <w:t xml:space="preserve"> [</w:t>
      </w:r>
      <w:r w:rsidR="004B04C0" w:rsidRPr="0008433C">
        <w:rPr>
          <w:i/>
          <w:color w:val="632423" w:themeColor="accent2" w:themeShade="80"/>
        </w:rPr>
        <w:t xml:space="preserve">NOTE: if flat-top time is less than 400 </w:t>
      </w:r>
      <w:proofErr w:type="spellStart"/>
      <w:r w:rsidR="004B04C0" w:rsidRPr="0008433C">
        <w:rPr>
          <w:i/>
          <w:color w:val="632423" w:themeColor="accent2" w:themeShade="80"/>
        </w:rPr>
        <w:t>ms</w:t>
      </w:r>
      <w:proofErr w:type="spellEnd"/>
      <w:r w:rsidR="004B04C0" w:rsidRPr="0008433C">
        <w:rPr>
          <w:i/>
          <w:color w:val="632423" w:themeColor="accent2" w:themeShade="80"/>
        </w:rPr>
        <w:t>, we will drop the 30</w:t>
      </w:r>
      <w:r w:rsidR="004B04C0" w:rsidRPr="0008433C">
        <w:rPr>
          <w:i/>
          <w:color w:val="632423" w:themeColor="accent2" w:themeShade="80"/>
          <w:vertAlign w:val="superscript"/>
        </w:rPr>
        <w:t>o</w:t>
      </w:r>
      <w:r w:rsidR="004B04C0" w:rsidRPr="0008433C">
        <w:rPr>
          <w:i/>
          <w:color w:val="632423" w:themeColor="accent2" w:themeShade="80"/>
        </w:rPr>
        <w:t xml:space="preserve"> phasing period</w:t>
      </w:r>
      <w:r w:rsidR="004B04C0" w:rsidRPr="0008433C">
        <w:rPr>
          <w:color w:val="632423" w:themeColor="accent2" w:themeShade="80"/>
        </w:rPr>
        <w:t>]</w:t>
      </w:r>
      <w:r w:rsidRPr="0008433C">
        <w:rPr>
          <w:color w:val="632423" w:themeColor="accent2" w:themeShade="80"/>
        </w:rPr>
        <w:t xml:space="preserve">.  </w:t>
      </w:r>
    </w:p>
    <w:p w14:paraId="69AE5ADF" w14:textId="2AC2311A" w:rsidR="000627F6" w:rsidRPr="0008433C" w:rsidRDefault="00252BDB" w:rsidP="000627F6">
      <w:pPr>
        <w:pStyle w:val="Text"/>
        <w:numPr>
          <w:ilvl w:val="1"/>
          <w:numId w:val="27"/>
        </w:numPr>
        <w:contextualSpacing/>
        <w:rPr>
          <w:color w:val="632423" w:themeColor="accent2" w:themeShade="80"/>
        </w:rPr>
      </w:pPr>
      <w:r>
        <w:rPr>
          <w:color w:val="632423" w:themeColor="accent2" w:themeShade="80"/>
        </w:rPr>
        <w:t>Shot 1</w:t>
      </w:r>
      <w:r w:rsidR="000627F6" w:rsidRPr="0008433C">
        <w:rPr>
          <w:color w:val="632423" w:themeColor="accent2" w:themeShade="80"/>
        </w:rPr>
        <w:t>: B</w:t>
      </w:r>
      <w:r w:rsidR="000627F6" w:rsidRPr="0008433C">
        <w:rPr>
          <w:color w:val="632423" w:themeColor="accent2" w:themeShade="80"/>
          <w:vertAlign w:val="subscript"/>
        </w:rPr>
        <w:t>T</w:t>
      </w:r>
      <w:r w:rsidR="000627F6" w:rsidRPr="0008433C">
        <w:rPr>
          <w:color w:val="632423" w:themeColor="accent2" w:themeShade="80"/>
        </w:rPr>
        <w:t xml:space="preserve"> = 0.55 T, </w:t>
      </w:r>
      <w:proofErr w:type="spellStart"/>
      <w:r w:rsidR="000627F6" w:rsidRPr="0008433C">
        <w:rPr>
          <w:color w:val="632423" w:themeColor="accent2" w:themeShade="80"/>
        </w:rPr>
        <w:t>I</w:t>
      </w:r>
      <w:r w:rsidR="000627F6" w:rsidRPr="0008433C">
        <w:rPr>
          <w:color w:val="632423" w:themeColor="accent2" w:themeShade="80"/>
          <w:vertAlign w:val="subscript"/>
        </w:rPr>
        <w:t>p</w:t>
      </w:r>
      <w:proofErr w:type="spellEnd"/>
      <w:r w:rsidR="007B7670" w:rsidRPr="0008433C">
        <w:rPr>
          <w:color w:val="632423" w:themeColor="accent2" w:themeShade="80"/>
        </w:rPr>
        <w:t xml:space="preserve"> =</w:t>
      </w:r>
      <w:r w:rsidR="002430C7">
        <w:rPr>
          <w:color w:val="632423" w:themeColor="accent2" w:themeShade="80"/>
        </w:rPr>
        <w:t xml:space="preserve"> 1.1</w:t>
      </w:r>
      <w:r w:rsidR="000627F6" w:rsidRPr="0008433C">
        <w:rPr>
          <w:color w:val="632423" w:themeColor="accent2" w:themeShade="80"/>
        </w:rPr>
        <w:t xml:space="preserve"> MA.</w:t>
      </w:r>
    </w:p>
    <w:p w14:paraId="60E11B1D" w14:textId="680ACDC8" w:rsidR="000627F6" w:rsidRPr="0008433C" w:rsidRDefault="00252BDB" w:rsidP="000627F6">
      <w:pPr>
        <w:pStyle w:val="Text"/>
        <w:numPr>
          <w:ilvl w:val="1"/>
          <w:numId w:val="27"/>
        </w:numPr>
        <w:contextualSpacing/>
        <w:rPr>
          <w:color w:val="632423" w:themeColor="accent2" w:themeShade="80"/>
        </w:rPr>
      </w:pPr>
      <w:r>
        <w:rPr>
          <w:color w:val="632423" w:themeColor="accent2" w:themeShade="80"/>
        </w:rPr>
        <w:t>Shot 2</w:t>
      </w:r>
      <w:r w:rsidR="000627F6" w:rsidRPr="0008433C">
        <w:rPr>
          <w:color w:val="632423" w:themeColor="accent2" w:themeShade="80"/>
        </w:rPr>
        <w:t>: B</w:t>
      </w:r>
      <w:r w:rsidR="000627F6" w:rsidRPr="0008433C">
        <w:rPr>
          <w:color w:val="632423" w:themeColor="accent2" w:themeShade="80"/>
          <w:vertAlign w:val="subscript"/>
        </w:rPr>
        <w:t>T</w:t>
      </w:r>
      <w:r w:rsidR="000627F6" w:rsidRPr="0008433C">
        <w:rPr>
          <w:color w:val="632423" w:themeColor="accent2" w:themeShade="80"/>
        </w:rPr>
        <w:t xml:space="preserve"> = 0.65 T, </w:t>
      </w:r>
      <w:proofErr w:type="spellStart"/>
      <w:r w:rsidR="000627F6" w:rsidRPr="0008433C">
        <w:rPr>
          <w:color w:val="632423" w:themeColor="accent2" w:themeShade="80"/>
        </w:rPr>
        <w:t>I</w:t>
      </w:r>
      <w:r w:rsidR="000627F6" w:rsidRPr="0008433C">
        <w:rPr>
          <w:color w:val="632423" w:themeColor="accent2" w:themeShade="80"/>
          <w:vertAlign w:val="subscript"/>
        </w:rPr>
        <w:t>p</w:t>
      </w:r>
      <w:proofErr w:type="spellEnd"/>
      <w:r w:rsidR="007B7670" w:rsidRPr="0008433C">
        <w:rPr>
          <w:color w:val="632423" w:themeColor="accent2" w:themeShade="80"/>
        </w:rPr>
        <w:t xml:space="preserve"> = </w:t>
      </w:r>
      <w:r w:rsidR="002430C7">
        <w:rPr>
          <w:color w:val="632423" w:themeColor="accent2" w:themeShade="80"/>
        </w:rPr>
        <w:t>1.3</w:t>
      </w:r>
      <w:r w:rsidR="000627F6" w:rsidRPr="0008433C">
        <w:rPr>
          <w:color w:val="632423" w:themeColor="accent2" w:themeShade="80"/>
        </w:rPr>
        <w:t xml:space="preserve"> MA.  </w:t>
      </w:r>
    </w:p>
    <w:p w14:paraId="687B831E" w14:textId="74B07625" w:rsidR="000627F6" w:rsidRPr="0008433C" w:rsidRDefault="00252BDB" w:rsidP="000627F6">
      <w:pPr>
        <w:pStyle w:val="Text"/>
        <w:numPr>
          <w:ilvl w:val="1"/>
          <w:numId w:val="27"/>
        </w:numPr>
        <w:contextualSpacing/>
        <w:rPr>
          <w:color w:val="632423" w:themeColor="accent2" w:themeShade="80"/>
        </w:rPr>
      </w:pPr>
      <w:r>
        <w:rPr>
          <w:color w:val="632423" w:themeColor="accent2" w:themeShade="80"/>
        </w:rPr>
        <w:t>Shot 3</w:t>
      </w:r>
      <w:r w:rsidR="000627F6" w:rsidRPr="0008433C">
        <w:rPr>
          <w:color w:val="632423" w:themeColor="accent2" w:themeShade="80"/>
        </w:rPr>
        <w:t>: B</w:t>
      </w:r>
      <w:r w:rsidR="000627F6" w:rsidRPr="0008433C">
        <w:rPr>
          <w:color w:val="632423" w:themeColor="accent2" w:themeShade="80"/>
          <w:vertAlign w:val="subscript"/>
        </w:rPr>
        <w:t>T</w:t>
      </w:r>
      <w:r w:rsidR="000627F6" w:rsidRPr="0008433C">
        <w:rPr>
          <w:color w:val="632423" w:themeColor="accent2" w:themeShade="80"/>
        </w:rPr>
        <w:t xml:space="preserve"> = 0.75 T, </w:t>
      </w:r>
      <w:proofErr w:type="spellStart"/>
      <w:r w:rsidR="000627F6" w:rsidRPr="0008433C">
        <w:rPr>
          <w:color w:val="632423" w:themeColor="accent2" w:themeShade="80"/>
        </w:rPr>
        <w:t>I</w:t>
      </w:r>
      <w:r w:rsidR="000627F6" w:rsidRPr="0008433C">
        <w:rPr>
          <w:color w:val="632423" w:themeColor="accent2" w:themeShade="80"/>
          <w:vertAlign w:val="subscript"/>
        </w:rPr>
        <w:t>p</w:t>
      </w:r>
      <w:proofErr w:type="spellEnd"/>
      <w:r w:rsidR="007B7670" w:rsidRPr="0008433C">
        <w:rPr>
          <w:color w:val="632423" w:themeColor="accent2" w:themeShade="80"/>
        </w:rPr>
        <w:t xml:space="preserve"> =</w:t>
      </w:r>
      <w:r w:rsidR="002430C7">
        <w:rPr>
          <w:color w:val="632423" w:themeColor="accent2" w:themeShade="80"/>
        </w:rPr>
        <w:t xml:space="preserve"> 1.5</w:t>
      </w:r>
      <w:r w:rsidR="000627F6" w:rsidRPr="0008433C">
        <w:rPr>
          <w:color w:val="632423" w:themeColor="accent2" w:themeShade="80"/>
        </w:rPr>
        <w:t xml:space="preserve"> MA.  </w:t>
      </w:r>
    </w:p>
    <w:p w14:paraId="6561FFFF" w14:textId="2253EF0A" w:rsidR="000627F6" w:rsidRPr="0008433C" w:rsidRDefault="000627F6" w:rsidP="000627F6">
      <w:pPr>
        <w:pStyle w:val="Text"/>
        <w:numPr>
          <w:ilvl w:val="2"/>
          <w:numId w:val="27"/>
        </w:numPr>
        <w:contextualSpacing/>
        <w:rPr>
          <w:i/>
          <w:color w:val="632423" w:themeColor="accent2" w:themeShade="80"/>
          <w:sz w:val="22"/>
          <w:szCs w:val="22"/>
        </w:rPr>
      </w:pPr>
      <w:r w:rsidRPr="0008433C">
        <w:rPr>
          <w:i/>
          <w:color w:val="632423" w:themeColor="accent2" w:themeShade="80"/>
          <w:sz w:val="22"/>
          <w:szCs w:val="22"/>
        </w:rPr>
        <w:t>If max B</w:t>
      </w:r>
      <w:r w:rsidRPr="0008433C">
        <w:rPr>
          <w:i/>
          <w:color w:val="632423" w:themeColor="accent2" w:themeShade="80"/>
          <w:sz w:val="22"/>
          <w:szCs w:val="22"/>
          <w:vertAlign w:val="subscript"/>
        </w:rPr>
        <w:t>T</w:t>
      </w:r>
      <w:r w:rsidRPr="0008433C">
        <w:rPr>
          <w:i/>
          <w:color w:val="632423" w:themeColor="accent2" w:themeShade="80"/>
          <w:sz w:val="22"/>
          <w:szCs w:val="22"/>
        </w:rPr>
        <w:t xml:space="preserve"> at runtime is &lt; 0.75 T, instead use B</w:t>
      </w:r>
      <w:r w:rsidRPr="0008433C">
        <w:rPr>
          <w:i/>
          <w:color w:val="632423" w:themeColor="accent2" w:themeShade="80"/>
          <w:sz w:val="22"/>
          <w:szCs w:val="22"/>
          <w:vertAlign w:val="subscript"/>
        </w:rPr>
        <w:t>T</w:t>
      </w:r>
      <w:r w:rsidR="007B7670" w:rsidRPr="0008433C">
        <w:rPr>
          <w:i/>
          <w:color w:val="632423" w:themeColor="accent2" w:themeShade="80"/>
          <w:sz w:val="22"/>
          <w:szCs w:val="22"/>
        </w:rPr>
        <w:t xml:space="preserve"> = 0.60</w:t>
      </w:r>
      <w:r w:rsidRPr="0008433C">
        <w:rPr>
          <w:i/>
          <w:color w:val="632423" w:themeColor="accent2" w:themeShade="80"/>
          <w:sz w:val="22"/>
          <w:szCs w:val="22"/>
        </w:rPr>
        <w:t xml:space="preserve"> T and </w:t>
      </w:r>
      <w:proofErr w:type="spellStart"/>
      <w:r w:rsidRPr="0008433C">
        <w:rPr>
          <w:i/>
          <w:color w:val="632423" w:themeColor="accent2" w:themeShade="80"/>
          <w:sz w:val="22"/>
          <w:szCs w:val="22"/>
        </w:rPr>
        <w:t>I</w:t>
      </w:r>
      <w:r w:rsidRPr="0008433C">
        <w:rPr>
          <w:i/>
          <w:color w:val="632423" w:themeColor="accent2" w:themeShade="80"/>
          <w:sz w:val="22"/>
          <w:szCs w:val="22"/>
          <w:vertAlign w:val="subscript"/>
        </w:rPr>
        <w:t>p</w:t>
      </w:r>
      <w:proofErr w:type="spellEnd"/>
      <w:r w:rsidR="002430C7">
        <w:rPr>
          <w:i/>
          <w:color w:val="632423" w:themeColor="accent2" w:themeShade="80"/>
          <w:sz w:val="22"/>
          <w:szCs w:val="22"/>
        </w:rPr>
        <w:t xml:space="preserve"> = 1.2</w:t>
      </w:r>
      <w:r w:rsidRPr="0008433C">
        <w:rPr>
          <w:i/>
          <w:color w:val="632423" w:themeColor="accent2" w:themeShade="80"/>
          <w:sz w:val="22"/>
          <w:szCs w:val="22"/>
        </w:rPr>
        <w:t xml:space="preserve"> MA.</w:t>
      </w:r>
    </w:p>
    <w:p w14:paraId="466B138B" w14:textId="5609E64F" w:rsidR="000627F6" w:rsidRPr="0008433C" w:rsidRDefault="000627F6" w:rsidP="004B04C0">
      <w:pPr>
        <w:pStyle w:val="Text"/>
        <w:numPr>
          <w:ilvl w:val="1"/>
          <w:numId w:val="27"/>
        </w:numPr>
        <w:contextualSpacing/>
        <w:rPr>
          <w:color w:val="632423" w:themeColor="accent2" w:themeShade="80"/>
        </w:rPr>
      </w:pPr>
      <w:r w:rsidRPr="0008433C">
        <w:rPr>
          <w:color w:val="632423" w:themeColor="accent2" w:themeShade="80"/>
        </w:rPr>
        <w:t xml:space="preserve">NOTE: if we lose the plasma (or H-mode) after the </w:t>
      </w:r>
      <w:proofErr w:type="gramStart"/>
      <w:r w:rsidRPr="0008433C">
        <w:rPr>
          <w:color w:val="632423" w:themeColor="accent2" w:themeShade="80"/>
        </w:rPr>
        <w:t>180</w:t>
      </w:r>
      <w:r w:rsidRPr="0008433C">
        <w:rPr>
          <w:color w:val="632423" w:themeColor="accent2" w:themeShade="80"/>
          <w:vertAlign w:val="superscript"/>
        </w:rPr>
        <w:t>o</w:t>
      </w:r>
      <w:r w:rsidRPr="0008433C">
        <w:rPr>
          <w:color w:val="632423" w:themeColor="accent2" w:themeShade="80"/>
        </w:rPr>
        <w:t xml:space="preserve"> phasing</w:t>
      </w:r>
      <w:proofErr w:type="gramEnd"/>
      <w:r w:rsidRPr="0008433C">
        <w:rPr>
          <w:color w:val="632423" w:themeColor="accent2" w:themeShade="80"/>
        </w:rPr>
        <w:t xml:space="preserve"> period, DO NOT repeat shot.  Move on.</w:t>
      </w:r>
    </w:p>
    <w:p w14:paraId="793A61CF" w14:textId="77777777" w:rsidR="000627F6" w:rsidRPr="0008433C" w:rsidRDefault="000627F6" w:rsidP="000627F6">
      <w:pPr>
        <w:pStyle w:val="Text"/>
        <w:numPr>
          <w:ilvl w:val="0"/>
          <w:numId w:val="27"/>
        </w:numPr>
        <w:ind w:left="360"/>
        <w:rPr>
          <w:color w:val="632423" w:themeColor="accent2" w:themeShade="80"/>
        </w:rPr>
      </w:pPr>
      <w:r w:rsidRPr="0008433C">
        <w:rPr>
          <w:b/>
          <w:color w:val="632423" w:themeColor="accent2" w:themeShade="80"/>
        </w:rPr>
        <w:t>Antenna Phase &amp; RF Power Scan</w:t>
      </w:r>
      <w:r w:rsidRPr="0008433C">
        <w:rPr>
          <w:color w:val="632423" w:themeColor="accent2" w:themeShade="80"/>
        </w:rPr>
        <w:t>: Set B</w:t>
      </w:r>
      <w:r w:rsidRPr="0008433C">
        <w:rPr>
          <w:color w:val="632423" w:themeColor="accent2" w:themeShade="80"/>
          <w:vertAlign w:val="subscript"/>
        </w:rPr>
        <w:t>T</w:t>
      </w:r>
      <w:r w:rsidRPr="0008433C">
        <w:rPr>
          <w:color w:val="632423" w:themeColor="accent2" w:themeShade="80"/>
        </w:rPr>
        <w:t xml:space="preserve"> = 0.45 T and </w:t>
      </w:r>
      <w:proofErr w:type="spellStart"/>
      <w:r w:rsidRPr="0008433C">
        <w:rPr>
          <w:color w:val="632423" w:themeColor="accent2" w:themeShade="80"/>
        </w:rPr>
        <w:t>I</w:t>
      </w:r>
      <w:r w:rsidRPr="0008433C">
        <w:rPr>
          <w:color w:val="632423" w:themeColor="accent2" w:themeShade="80"/>
          <w:vertAlign w:val="subscript"/>
        </w:rPr>
        <w:t>p</w:t>
      </w:r>
      <w:proofErr w:type="spellEnd"/>
      <w:r w:rsidRPr="0008433C">
        <w:rPr>
          <w:color w:val="632423" w:themeColor="accent2" w:themeShade="80"/>
        </w:rPr>
        <w:t xml:space="preserve"> = 1.0 MA (or, select B</w:t>
      </w:r>
      <w:r w:rsidRPr="0008433C">
        <w:rPr>
          <w:color w:val="632423" w:themeColor="accent2" w:themeShade="80"/>
          <w:vertAlign w:val="subscript"/>
        </w:rPr>
        <w:t>T</w:t>
      </w:r>
      <w:r w:rsidRPr="0008433C">
        <w:rPr>
          <w:color w:val="632423" w:themeColor="accent2" w:themeShade="80"/>
        </w:rPr>
        <w:t xml:space="preserve"> and </w:t>
      </w:r>
      <w:proofErr w:type="spellStart"/>
      <w:r w:rsidRPr="0008433C">
        <w:rPr>
          <w:color w:val="632423" w:themeColor="accent2" w:themeShade="80"/>
        </w:rPr>
        <w:t>I</w:t>
      </w:r>
      <w:r w:rsidRPr="0008433C">
        <w:rPr>
          <w:color w:val="632423" w:themeColor="accent2" w:themeShade="80"/>
          <w:vertAlign w:val="subscript"/>
        </w:rPr>
        <w:t>p</w:t>
      </w:r>
      <w:proofErr w:type="spellEnd"/>
      <w:r w:rsidRPr="0008433C">
        <w:rPr>
          <w:color w:val="632423" w:themeColor="accent2" w:themeShade="80"/>
        </w:rPr>
        <w:t xml:space="preserve"> to locate spiral over RF Langmuir probes at Bay I).   We will prepare a power-ramp waveform for the HHFW system that is to be used on each of these shots.  </w:t>
      </w:r>
    </w:p>
    <w:p w14:paraId="4FC73D75" w14:textId="4C38F433" w:rsidR="000627F6" w:rsidRPr="0008433C" w:rsidRDefault="00252BDB" w:rsidP="000627F6">
      <w:pPr>
        <w:pStyle w:val="Text"/>
        <w:numPr>
          <w:ilvl w:val="1"/>
          <w:numId w:val="27"/>
        </w:numPr>
        <w:rPr>
          <w:color w:val="632423" w:themeColor="accent2" w:themeShade="80"/>
        </w:rPr>
      </w:pPr>
      <w:r>
        <w:rPr>
          <w:color w:val="632423" w:themeColor="accent2" w:themeShade="80"/>
        </w:rPr>
        <w:t>Shot 4</w:t>
      </w:r>
      <w:r w:rsidR="000627F6" w:rsidRPr="0008433C">
        <w:rPr>
          <w:color w:val="632423" w:themeColor="accent2" w:themeShade="80"/>
        </w:rPr>
        <w:t>: tune HHFW matching system to 180</w:t>
      </w:r>
      <w:r w:rsidR="000627F6" w:rsidRPr="0008433C">
        <w:rPr>
          <w:color w:val="632423" w:themeColor="accent2" w:themeShade="80"/>
          <w:vertAlign w:val="superscript"/>
        </w:rPr>
        <w:t>o</w:t>
      </w:r>
      <w:r w:rsidR="000627F6" w:rsidRPr="0008433C">
        <w:rPr>
          <w:color w:val="632423" w:themeColor="accent2" w:themeShade="80"/>
        </w:rPr>
        <w:t>.  If necessary, adjust q</w:t>
      </w:r>
      <w:r w:rsidR="000627F6" w:rsidRPr="0008433C">
        <w:rPr>
          <w:color w:val="632423" w:themeColor="accent2" w:themeShade="80"/>
          <w:vertAlign w:val="subscript"/>
        </w:rPr>
        <w:t>95</w:t>
      </w:r>
      <w:r w:rsidR="000627F6" w:rsidRPr="0008433C">
        <w:rPr>
          <w:color w:val="632423" w:themeColor="accent2" w:themeShade="80"/>
        </w:rPr>
        <w:t xml:space="preserve"> and repeat.  </w:t>
      </w:r>
    </w:p>
    <w:p w14:paraId="298D83B4" w14:textId="6DB1BB18" w:rsidR="000627F6" w:rsidRPr="0008433C" w:rsidRDefault="00252BDB" w:rsidP="000627F6">
      <w:pPr>
        <w:pStyle w:val="Text"/>
        <w:numPr>
          <w:ilvl w:val="1"/>
          <w:numId w:val="27"/>
        </w:numPr>
        <w:rPr>
          <w:color w:val="632423" w:themeColor="accent2" w:themeShade="80"/>
        </w:rPr>
      </w:pPr>
      <w:r>
        <w:rPr>
          <w:color w:val="632423" w:themeColor="accent2" w:themeShade="80"/>
        </w:rPr>
        <w:t>Shot 5</w:t>
      </w:r>
      <w:r w:rsidR="000627F6" w:rsidRPr="0008433C">
        <w:rPr>
          <w:color w:val="632423" w:themeColor="accent2" w:themeShade="80"/>
        </w:rPr>
        <w:t>: tune HHFW matching system to 90</w:t>
      </w:r>
      <w:r w:rsidR="000627F6" w:rsidRPr="0008433C">
        <w:rPr>
          <w:color w:val="632423" w:themeColor="accent2" w:themeShade="80"/>
          <w:vertAlign w:val="superscript"/>
        </w:rPr>
        <w:t>o</w:t>
      </w:r>
      <w:r w:rsidR="000627F6" w:rsidRPr="0008433C">
        <w:rPr>
          <w:color w:val="632423" w:themeColor="accent2" w:themeShade="80"/>
        </w:rPr>
        <w:t xml:space="preserve">. </w:t>
      </w:r>
    </w:p>
    <w:p w14:paraId="35024DD5" w14:textId="3FF2A20E" w:rsidR="000627F6" w:rsidRPr="0008433C" w:rsidRDefault="00252BDB" w:rsidP="000627F6">
      <w:pPr>
        <w:pStyle w:val="Text"/>
        <w:numPr>
          <w:ilvl w:val="1"/>
          <w:numId w:val="27"/>
        </w:numPr>
        <w:rPr>
          <w:color w:val="632423" w:themeColor="accent2" w:themeShade="80"/>
        </w:rPr>
      </w:pPr>
      <w:r>
        <w:rPr>
          <w:color w:val="632423" w:themeColor="accent2" w:themeShade="80"/>
        </w:rPr>
        <w:t>Shot 6</w:t>
      </w:r>
      <w:r w:rsidR="000627F6" w:rsidRPr="0008433C">
        <w:rPr>
          <w:color w:val="632423" w:themeColor="accent2" w:themeShade="80"/>
        </w:rPr>
        <w:t>: tune HHFW matching system to 30</w:t>
      </w:r>
      <w:r w:rsidR="000627F6" w:rsidRPr="0008433C">
        <w:rPr>
          <w:color w:val="632423" w:themeColor="accent2" w:themeShade="80"/>
          <w:vertAlign w:val="superscript"/>
        </w:rPr>
        <w:t>o</w:t>
      </w:r>
      <w:r w:rsidR="000627F6" w:rsidRPr="0008433C">
        <w:rPr>
          <w:color w:val="632423" w:themeColor="accent2" w:themeShade="80"/>
        </w:rPr>
        <w:t xml:space="preserve">. </w:t>
      </w:r>
    </w:p>
    <w:p w14:paraId="3A715C68" w14:textId="16CB26B6" w:rsidR="00BE17F5" w:rsidRPr="00252BDB" w:rsidRDefault="00EA709C" w:rsidP="0008433C">
      <w:pPr>
        <w:pStyle w:val="Text"/>
        <w:numPr>
          <w:ilvl w:val="0"/>
          <w:numId w:val="28"/>
        </w:numPr>
        <w:ind w:left="360"/>
        <w:rPr>
          <w:b/>
          <w:color w:val="0F243E" w:themeColor="text2" w:themeShade="80"/>
        </w:rPr>
      </w:pPr>
      <w:r>
        <w:rPr>
          <w:b/>
          <w:color w:val="0F243E" w:themeColor="text2" w:themeShade="80"/>
        </w:rPr>
        <w:t xml:space="preserve">Priority Level 2: </w:t>
      </w:r>
      <w:r w:rsidR="00BE17F5" w:rsidRPr="00BE17F5">
        <w:rPr>
          <w:b/>
          <w:color w:val="0F243E" w:themeColor="text2" w:themeShade="80"/>
        </w:rPr>
        <w:t>Increased lithium evaporation</w:t>
      </w:r>
      <w:r w:rsidR="00BE17F5" w:rsidRPr="00BE17F5">
        <w:rPr>
          <w:color w:val="0F243E" w:themeColor="text2" w:themeShade="80"/>
        </w:rPr>
        <w:t xml:space="preserve">: Gradually increase lithium evaporation over the course of three shots and observe change in </w:t>
      </w:r>
      <w:r w:rsidR="00BE17F5">
        <w:rPr>
          <w:color w:val="0F243E" w:themeColor="text2" w:themeShade="80"/>
        </w:rPr>
        <w:t xml:space="preserve">SOL </w:t>
      </w:r>
      <w:r w:rsidR="00BE17F5" w:rsidRPr="00BE17F5">
        <w:rPr>
          <w:color w:val="0F243E" w:themeColor="text2" w:themeShade="80"/>
        </w:rPr>
        <w:t>density profile</w:t>
      </w:r>
      <w:r w:rsidR="00BE17F5">
        <w:rPr>
          <w:color w:val="0F243E" w:themeColor="text2" w:themeShade="80"/>
        </w:rPr>
        <w:t xml:space="preserve"> and HHFW performance</w:t>
      </w:r>
      <w:r w:rsidR="00BE17F5" w:rsidRPr="00BE17F5">
        <w:rPr>
          <w:color w:val="0F243E" w:themeColor="text2" w:themeShade="80"/>
        </w:rPr>
        <w:t xml:space="preserve">.  Select plasma conditions that give substantial SOL losses; Shot 7 above is a good candidate.  </w:t>
      </w:r>
    </w:p>
    <w:p w14:paraId="3155FF12" w14:textId="05324F3C" w:rsidR="00252BDB" w:rsidRDefault="00252BDB" w:rsidP="00252BDB">
      <w:pPr>
        <w:pStyle w:val="Text"/>
        <w:numPr>
          <w:ilvl w:val="1"/>
          <w:numId w:val="28"/>
        </w:numPr>
        <w:rPr>
          <w:color w:val="0F243E" w:themeColor="text2" w:themeShade="80"/>
        </w:rPr>
      </w:pPr>
      <w:r w:rsidRPr="003F5CE1">
        <w:rPr>
          <w:color w:val="0F243E" w:themeColor="text2" w:themeShade="80"/>
        </w:rPr>
        <w:t xml:space="preserve">Shot </w:t>
      </w:r>
      <w:r w:rsidR="003F5CE1">
        <w:rPr>
          <w:color w:val="0F243E" w:themeColor="text2" w:themeShade="80"/>
        </w:rPr>
        <w:t xml:space="preserve">7: Increase Li evaporation </w:t>
      </w:r>
    </w:p>
    <w:p w14:paraId="3F419C3F" w14:textId="4608D756" w:rsidR="003F5CE1" w:rsidRDefault="003F5CE1" w:rsidP="003F5CE1">
      <w:pPr>
        <w:pStyle w:val="Text"/>
        <w:numPr>
          <w:ilvl w:val="1"/>
          <w:numId w:val="28"/>
        </w:numPr>
        <w:rPr>
          <w:color w:val="0F243E" w:themeColor="text2" w:themeShade="80"/>
        </w:rPr>
      </w:pPr>
      <w:r w:rsidRPr="003F5CE1">
        <w:rPr>
          <w:color w:val="0F243E" w:themeColor="text2" w:themeShade="80"/>
        </w:rPr>
        <w:t xml:space="preserve">Shot </w:t>
      </w:r>
      <w:r>
        <w:rPr>
          <w:color w:val="0F243E" w:themeColor="text2" w:themeShade="80"/>
        </w:rPr>
        <w:t xml:space="preserve">8: Increase Li evaporation </w:t>
      </w:r>
    </w:p>
    <w:p w14:paraId="3E635EA2" w14:textId="6202ED6F" w:rsidR="003F5CE1" w:rsidRPr="003F5CE1" w:rsidRDefault="003F5CE1" w:rsidP="003F5CE1">
      <w:pPr>
        <w:pStyle w:val="Text"/>
        <w:numPr>
          <w:ilvl w:val="1"/>
          <w:numId w:val="28"/>
        </w:numPr>
        <w:rPr>
          <w:color w:val="0F243E" w:themeColor="text2" w:themeShade="80"/>
        </w:rPr>
      </w:pPr>
      <w:r w:rsidRPr="003F5CE1">
        <w:rPr>
          <w:color w:val="0F243E" w:themeColor="text2" w:themeShade="80"/>
        </w:rPr>
        <w:t xml:space="preserve">Shot </w:t>
      </w:r>
      <w:r>
        <w:rPr>
          <w:color w:val="0F243E" w:themeColor="text2" w:themeShade="80"/>
        </w:rPr>
        <w:t xml:space="preserve">9: Increase Li evaporation </w:t>
      </w:r>
    </w:p>
    <w:p w14:paraId="488AEA4D" w14:textId="65B8A73F" w:rsidR="0008433C" w:rsidRPr="0098227E" w:rsidRDefault="0098227E" w:rsidP="0008433C">
      <w:pPr>
        <w:pStyle w:val="Text"/>
        <w:numPr>
          <w:ilvl w:val="0"/>
          <w:numId w:val="28"/>
        </w:numPr>
        <w:ind w:left="360"/>
        <w:rPr>
          <w:b/>
          <w:color w:val="4F6228" w:themeColor="accent3" w:themeShade="80"/>
        </w:rPr>
      </w:pPr>
      <w:r w:rsidRPr="0098227E">
        <w:rPr>
          <w:b/>
          <w:color w:val="4F6228" w:themeColor="accent3" w:themeShade="80"/>
        </w:rPr>
        <w:t>Priority Level 3</w:t>
      </w:r>
      <w:r w:rsidR="0008433C" w:rsidRPr="0098227E">
        <w:rPr>
          <w:b/>
          <w:color w:val="4F6228" w:themeColor="accent3" w:themeShade="80"/>
        </w:rPr>
        <w:t xml:space="preserve"> Shots</w:t>
      </w:r>
    </w:p>
    <w:p w14:paraId="2A3032EF" w14:textId="51E47B9C" w:rsidR="000627F6" w:rsidRPr="00232135" w:rsidRDefault="0098227E" w:rsidP="00232135">
      <w:pPr>
        <w:pStyle w:val="Text"/>
        <w:numPr>
          <w:ilvl w:val="1"/>
          <w:numId w:val="28"/>
        </w:numPr>
        <w:rPr>
          <w:color w:val="4F6228" w:themeColor="accent3" w:themeShade="80"/>
        </w:rPr>
      </w:pPr>
      <w:r w:rsidRPr="0098227E">
        <w:rPr>
          <w:color w:val="4F6228" w:themeColor="accent3" w:themeShade="80"/>
        </w:rPr>
        <w:t>Shot 10</w:t>
      </w:r>
      <w:r w:rsidR="0008433C" w:rsidRPr="0098227E">
        <w:rPr>
          <w:color w:val="4F6228" w:themeColor="accent3" w:themeShade="80"/>
        </w:rPr>
        <w:t xml:space="preserve">: </w:t>
      </w:r>
      <w:r>
        <w:rPr>
          <w:color w:val="4F6228" w:themeColor="accent3" w:themeShade="80"/>
        </w:rPr>
        <w:t xml:space="preserve">Repeat </w:t>
      </w:r>
      <w:r w:rsidR="009E03DE">
        <w:rPr>
          <w:b/>
          <w:color w:val="4F6228" w:themeColor="accent3" w:themeShade="80"/>
        </w:rPr>
        <w:t>Magnetic</w:t>
      </w:r>
      <w:r w:rsidR="002430C7">
        <w:rPr>
          <w:b/>
          <w:color w:val="4F6228" w:themeColor="accent3" w:themeShade="80"/>
        </w:rPr>
        <w:t xml:space="preserve"> field scan</w:t>
      </w:r>
      <w:r w:rsidR="009E03DE">
        <w:rPr>
          <w:b/>
          <w:color w:val="4F6228" w:themeColor="accent3" w:themeShade="80"/>
        </w:rPr>
        <w:t xml:space="preserve"> </w:t>
      </w:r>
      <w:r w:rsidR="0008433C" w:rsidRPr="0098227E">
        <w:rPr>
          <w:color w:val="4F6228" w:themeColor="accent3" w:themeShade="80"/>
        </w:rPr>
        <w:t>setup</w:t>
      </w:r>
      <w:r w:rsidR="002430C7">
        <w:rPr>
          <w:color w:val="4F6228" w:themeColor="accent3" w:themeShade="80"/>
        </w:rPr>
        <w:t xml:space="preserve"> with B</w:t>
      </w:r>
      <w:r w:rsidR="002430C7" w:rsidRPr="002430C7">
        <w:rPr>
          <w:color w:val="4F6228" w:themeColor="accent3" w:themeShade="80"/>
          <w:vertAlign w:val="subscript"/>
        </w:rPr>
        <w:t>T</w:t>
      </w:r>
      <w:r w:rsidR="002430C7">
        <w:rPr>
          <w:color w:val="4F6228" w:themeColor="accent3" w:themeShade="80"/>
        </w:rPr>
        <w:t xml:space="preserve"> = 0.45 T and </w:t>
      </w:r>
      <w:proofErr w:type="spellStart"/>
      <w:r w:rsidR="002430C7">
        <w:rPr>
          <w:color w:val="4F6228" w:themeColor="accent3" w:themeShade="80"/>
        </w:rPr>
        <w:t>I</w:t>
      </w:r>
      <w:r w:rsidR="002430C7" w:rsidRPr="002430C7">
        <w:rPr>
          <w:color w:val="4F6228" w:themeColor="accent3" w:themeShade="80"/>
          <w:vertAlign w:val="subscript"/>
        </w:rPr>
        <w:t>p</w:t>
      </w:r>
      <w:proofErr w:type="spellEnd"/>
      <w:r w:rsidR="002430C7">
        <w:rPr>
          <w:color w:val="4F6228" w:themeColor="accent3" w:themeShade="80"/>
        </w:rPr>
        <w:t xml:space="preserve"> = 0.9 MA</w:t>
      </w:r>
    </w:p>
    <w:p w14:paraId="6C1F984E" w14:textId="1322E219" w:rsidR="001D3D9A" w:rsidRDefault="001D3D9A">
      <w:pPr>
        <w:rPr>
          <w:i/>
          <w:sz w:val="28"/>
          <w:szCs w:val="28"/>
        </w:rPr>
      </w:pPr>
      <w:r>
        <w:rPr>
          <w:i/>
          <w:sz w:val="28"/>
          <w:szCs w:val="28"/>
        </w:rPr>
        <w:br w:type="page"/>
      </w:r>
    </w:p>
    <w:p w14:paraId="3C489301" w14:textId="77777777" w:rsidR="001D3D9A" w:rsidRDefault="001D3D9A" w:rsidP="001C6880">
      <w:pPr>
        <w:pStyle w:val="Text"/>
        <w:ind w:left="720"/>
        <w:jc w:val="center"/>
        <w:rPr>
          <w:i/>
          <w:sz w:val="28"/>
          <w:szCs w:val="28"/>
        </w:rPr>
      </w:pPr>
    </w:p>
    <w:p w14:paraId="70CF89A3" w14:textId="216BBB26" w:rsidR="001C6880" w:rsidRDefault="001C6880" w:rsidP="001C6880">
      <w:pPr>
        <w:pStyle w:val="Text"/>
        <w:ind w:left="720"/>
        <w:jc w:val="center"/>
        <w:rPr>
          <w:i/>
          <w:sz w:val="28"/>
          <w:szCs w:val="28"/>
        </w:rPr>
      </w:pPr>
      <w:r>
        <w:rPr>
          <w:i/>
          <w:sz w:val="28"/>
          <w:szCs w:val="28"/>
        </w:rPr>
        <w:t>Runtime &amp; Shot Accounting</w:t>
      </w:r>
    </w:p>
    <w:p w14:paraId="61439038" w14:textId="1271D962" w:rsidR="001C6880" w:rsidRDefault="00232135" w:rsidP="00232135">
      <w:pPr>
        <w:pStyle w:val="Text"/>
        <w:ind w:firstLine="720"/>
      </w:pPr>
      <w:r>
        <w:t xml:space="preserve">For the purposes of the team review, the following is the list of assumptions I have made while planning the shot list.  </w:t>
      </w:r>
    </w:p>
    <w:p w14:paraId="64C1F46D" w14:textId="4777E31C" w:rsidR="00355A1C" w:rsidRDefault="00355A1C" w:rsidP="00355A1C">
      <w:pPr>
        <w:pStyle w:val="Text"/>
        <w:numPr>
          <w:ilvl w:val="0"/>
          <w:numId w:val="29"/>
        </w:numPr>
      </w:pPr>
      <w:r>
        <w:t>24 shots/run day (20 min/shot)</w:t>
      </w:r>
    </w:p>
    <w:p w14:paraId="54DD439E" w14:textId="2BC53D48" w:rsidR="00355A1C" w:rsidRDefault="00355A1C" w:rsidP="00355A1C">
      <w:pPr>
        <w:pStyle w:val="Text"/>
        <w:numPr>
          <w:ilvl w:val="0"/>
          <w:numId w:val="29"/>
        </w:numPr>
      </w:pPr>
      <w:r>
        <w:t xml:space="preserve">Runtime allocation of 0.5 “Priority 1” </w:t>
      </w:r>
      <w:proofErr w:type="spellStart"/>
      <w:r>
        <w:t>rundays</w:t>
      </w:r>
      <w:proofErr w:type="spellEnd"/>
      <w:r>
        <w:t xml:space="preserve"> and 0.25 “Priority 2” </w:t>
      </w:r>
      <w:proofErr w:type="spellStart"/>
      <w:r>
        <w:t>rundays</w:t>
      </w:r>
      <w:proofErr w:type="spellEnd"/>
    </w:p>
    <w:p w14:paraId="7B6D50E4" w14:textId="2937F2B7" w:rsidR="00355A1C" w:rsidRDefault="00355A1C" w:rsidP="00355A1C">
      <w:pPr>
        <w:pStyle w:val="Text"/>
        <w:numPr>
          <w:ilvl w:val="1"/>
          <w:numId w:val="29"/>
        </w:numPr>
      </w:pPr>
      <w:r>
        <w:t>12 “Priority 1” shots and 6 “Priority 2” shots</w:t>
      </w:r>
    </w:p>
    <w:p w14:paraId="62AD30D9" w14:textId="3CB34565" w:rsidR="00355A1C" w:rsidRDefault="00355A1C" w:rsidP="00355A1C">
      <w:pPr>
        <w:pStyle w:val="Text"/>
        <w:numPr>
          <w:ilvl w:val="0"/>
          <w:numId w:val="29"/>
        </w:numPr>
      </w:pPr>
      <w:r>
        <w:t xml:space="preserve">A 50% </w:t>
      </w:r>
      <w:r w:rsidR="00232135">
        <w:t xml:space="preserve">shot </w:t>
      </w:r>
      <w:r>
        <w:t xml:space="preserve">failure rate [due to machine hiccups, RF trips, </w:t>
      </w:r>
      <w:proofErr w:type="spellStart"/>
      <w:r>
        <w:t>ect</w:t>
      </w:r>
      <w:proofErr w:type="spellEnd"/>
      <w:r>
        <w:t>.]</w:t>
      </w:r>
      <w:r>
        <w:tab/>
      </w:r>
    </w:p>
    <w:p w14:paraId="2ED8503D" w14:textId="447A02BE" w:rsidR="00355A1C" w:rsidRPr="00C8721D" w:rsidRDefault="00232135" w:rsidP="00355A1C">
      <w:pPr>
        <w:pStyle w:val="Text"/>
        <w:numPr>
          <w:ilvl w:val="1"/>
          <w:numId w:val="29"/>
        </w:numPr>
        <w:rPr>
          <w:i/>
        </w:rPr>
      </w:pPr>
      <w:r>
        <w:rPr>
          <w:i/>
        </w:rPr>
        <w:t xml:space="preserve">That means </w:t>
      </w:r>
      <w:r w:rsidR="00355A1C" w:rsidRPr="00C8721D">
        <w:rPr>
          <w:i/>
        </w:rPr>
        <w:t>6 “Priority 1” shots and 3 “Priority 2” shots</w:t>
      </w:r>
    </w:p>
    <w:p w14:paraId="26DBC355" w14:textId="5C450887" w:rsidR="00355A1C" w:rsidRDefault="00355A1C" w:rsidP="00355A1C">
      <w:pPr>
        <w:pStyle w:val="Text"/>
        <w:numPr>
          <w:ilvl w:val="1"/>
          <w:numId w:val="29"/>
        </w:numPr>
      </w:pPr>
      <w:r>
        <w:t xml:space="preserve">Enough experimental material is proposed to “fill up” the </w:t>
      </w:r>
      <w:proofErr w:type="spellStart"/>
      <w:r>
        <w:t>runday</w:t>
      </w:r>
      <w:proofErr w:type="spellEnd"/>
      <w:r>
        <w:t xml:space="preserve"> if everything works miraculously well</w:t>
      </w:r>
    </w:p>
    <w:p w14:paraId="334CA20F" w14:textId="77777777" w:rsidR="00232135" w:rsidRDefault="00355A1C" w:rsidP="00355A1C">
      <w:pPr>
        <w:pStyle w:val="Text"/>
        <w:numPr>
          <w:ilvl w:val="0"/>
          <w:numId w:val="29"/>
        </w:numPr>
      </w:pPr>
      <w:r>
        <w:t>Maximum B</w:t>
      </w:r>
      <w:r w:rsidRPr="00355A1C">
        <w:rPr>
          <w:vertAlign w:val="subscript"/>
        </w:rPr>
        <w:t>T</w:t>
      </w:r>
      <w:r>
        <w:t xml:space="preserve"> = 0.75 T</w:t>
      </w:r>
    </w:p>
    <w:p w14:paraId="3E6C4FFA" w14:textId="754EFCA2" w:rsidR="00355A1C" w:rsidRDefault="00232135" w:rsidP="00232135">
      <w:pPr>
        <w:pStyle w:val="Text"/>
        <w:numPr>
          <w:ilvl w:val="1"/>
          <w:numId w:val="29"/>
        </w:numPr>
      </w:pPr>
      <w:r>
        <w:t>Instructions given for what to do if max B</w:t>
      </w:r>
      <w:r w:rsidRPr="00232135">
        <w:rPr>
          <w:vertAlign w:val="subscript"/>
        </w:rPr>
        <w:t>T</w:t>
      </w:r>
      <w:r>
        <w:t xml:space="preserve"> = 0.65 T</w:t>
      </w:r>
    </w:p>
    <w:p w14:paraId="5F6513A9" w14:textId="550DB314" w:rsidR="00355A1C" w:rsidRDefault="00355A1C" w:rsidP="00355A1C">
      <w:pPr>
        <w:pStyle w:val="Text"/>
        <w:numPr>
          <w:ilvl w:val="0"/>
          <w:numId w:val="29"/>
        </w:numPr>
      </w:pPr>
      <w:r>
        <w:t xml:space="preserve">Maximum </w:t>
      </w:r>
      <w:proofErr w:type="spellStart"/>
      <w:r>
        <w:t>I</w:t>
      </w:r>
      <w:r w:rsidRPr="00355A1C">
        <w:rPr>
          <w:vertAlign w:val="subscript"/>
        </w:rPr>
        <w:t>p</w:t>
      </w:r>
      <w:proofErr w:type="spellEnd"/>
      <w:r>
        <w:t xml:space="preserve"> = 1.5 MA</w:t>
      </w:r>
    </w:p>
    <w:p w14:paraId="723EC411" w14:textId="2936974C" w:rsidR="00232135" w:rsidRDefault="00232135" w:rsidP="00232135">
      <w:pPr>
        <w:pStyle w:val="Text"/>
        <w:numPr>
          <w:ilvl w:val="1"/>
          <w:numId w:val="29"/>
        </w:numPr>
      </w:pPr>
      <w:r>
        <w:t xml:space="preserve">We probably don’t need to use the max </w:t>
      </w:r>
      <w:proofErr w:type="spellStart"/>
      <w:r>
        <w:t>I</w:t>
      </w:r>
      <w:r w:rsidRPr="00232135">
        <w:rPr>
          <w:vertAlign w:val="subscript"/>
        </w:rPr>
        <w:t>p</w:t>
      </w:r>
      <w:proofErr w:type="spellEnd"/>
      <w:r>
        <w:t xml:space="preserve"> </w:t>
      </w:r>
    </w:p>
    <w:p w14:paraId="1CE00292" w14:textId="26CCCF8E" w:rsidR="009B2C35" w:rsidRDefault="009B2C35" w:rsidP="009B2C35">
      <w:pPr>
        <w:pStyle w:val="Text"/>
        <w:numPr>
          <w:ilvl w:val="0"/>
          <w:numId w:val="29"/>
        </w:numPr>
      </w:pPr>
      <w:r>
        <w:t xml:space="preserve">500 </w:t>
      </w:r>
      <w:proofErr w:type="spellStart"/>
      <w:r>
        <w:t>ms</w:t>
      </w:r>
      <w:proofErr w:type="spellEnd"/>
      <w:r>
        <w:t xml:space="preserve"> flat-top</w:t>
      </w:r>
    </w:p>
    <w:p w14:paraId="58CF6119" w14:textId="204A9677" w:rsidR="009B2C35" w:rsidRDefault="009B2C35" w:rsidP="009B2C35">
      <w:pPr>
        <w:pStyle w:val="Text"/>
        <w:numPr>
          <w:ilvl w:val="1"/>
          <w:numId w:val="29"/>
        </w:numPr>
      </w:pPr>
      <w:r>
        <w:t>Allows for multiple antenna phase and power levels in a single shot</w:t>
      </w:r>
    </w:p>
    <w:p w14:paraId="64E03317" w14:textId="39923147" w:rsidR="001C6880" w:rsidRPr="00747895" w:rsidRDefault="009B2C35" w:rsidP="00747895">
      <w:pPr>
        <w:pStyle w:val="Text"/>
        <w:numPr>
          <w:ilvl w:val="1"/>
          <w:numId w:val="29"/>
        </w:numPr>
      </w:pPr>
      <w:r>
        <w:t xml:space="preserve">Limiting factors is slow-IR camera; want 3-4 frames @ 30 Hz for each phase/power setting, so ~ 100 – 150 </w:t>
      </w:r>
      <w:proofErr w:type="spellStart"/>
      <w:r>
        <w:t>ms</w:t>
      </w:r>
      <w:proofErr w:type="spellEnd"/>
      <w:r>
        <w:t xml:space="preserve"> is needed for each setting</w:t>
      </w:r>
    </w:p>
    <w:p w14:paraId="497B40BE" w14:textId="77777777" w:rsidR="00DE3A0E" w:rsidRDefault="00DE3A0E">
      <w:pPr>
        <w:pStyle w:val="Text"/>
      </w:pPr>
    </w:p>
    <w:p w14:paraId="186F8467" w14:textId="77777777" w:rsidR="00DA205D" w:rsidRDefault="00DA205D">
      <w:pPr>
        <w:pStyle w:val="Heading1"/>
      </w:pPr>
      <w:r>
        <w:t>4.</w:t>
      </w:r>
      <w:r>
        <w:tab/>
        <w:t>Required machine, NBI, RF, CHI and diagnostic capabilities</w:t>
      </w:r>
    </w:p>
    <w:p w14:paraId="25A9307F" w14:textId="2BE784CF" w:rsidR="00DA205D" w:rsidRDefault="00880A50" w:rsidP="00600FFB">
      <w:pPr>
        <w:pStyle w:val="Text"/>
        <w:numPr>
          <w:ilvl w:val="1"/>
          <w:numId w:val="24"/>
        </w:numPr>
      </w:pPr>
      <w:r>
        <w:t xml:space="preserve">XMP </w:t>
      </w:r>
      <w:r w:rsidR="00541E12">
        <w:t>026</w:t>
      </w:r>
      <w:r>
        <w:t xml:space="preserve"> is a pre-requisite for checking out the HHFW</w:t>
      </w:r>
      <w:r w:rsidR="0037230E">
        <w:t xml:space="preserve"> system end-to-end under plasma, </w:t>
      </w:r>
      <w:r w:rsidR="00600FFB">
        <w:t>for conditioning the antenna</w:t>
      </w:r>
      <w:r w:rsidR="0037230E">
        <w:t>, and for compatibility of HHFW system with NBI systems</w:t>
      </w:r>
      <w:r w:rsidR="00600FFB">
        <w:t>.</w:t>
      </w:r>
    </w:p>
    <w:p w14:paraId="66B64AC8" w14:textId="6773D515" w:rsidR="004052B0" w:rsidRDefault="004052B0" w:rsidP="00600FFB">
      <w:pPr>
        <w:pStyle w:val="Text"/>
        <w:numPr>
          <w:ilvl w:val="1"/>
          <w:numId w:val="24"/>
        </w:numPr>
      </w:pPr>
      <w:r>
        <w:t xml:space="preserve">To perform RF + NBI H-modes, we </w:t>
      </w:r>
      <w:r w:rsidR="000B5E25">
        <w:t xml:space="preserve">need </w:t>
      </w:r>
      <w:r>
        <w:t xml:space="preserve">at least one neutral beam </w:t>
      </w:r>
      <w:r w:rsidR="000B5E25">
        <w:t>with enough power to generate an H-mode (2 MW)</w:t>
      </w:r>
      <w:r>
        <w:t xml:space="preserve">.  </w:t>
      </w:r>
      <w:r w:rsidR="00C84843">
        <w:t>We prefer Beam 1 Source A for diagnostic purposes.</w:t>
      </w:r>
    </w:p>
    <w:p w14:paraId="7A5FC1E7" w14:textId="77777777" w:rsidR="00DA205D" w:rsidRDefault="00DA205D">
      <w:pPr>
        <w:pStyle w:val="Heading1"/>
      </w:pPr>
      <w:r>
        <w:t>5.</w:t>
      </w:r>
      <w:r>
        <w:tab/>
        <w:t>Planned analysis</w:t>
      </w:r>
    </w:p>
    <w:p w14:paraId="7162D8B8" w14:textId="1A69CA11" w:rsidR="00A7065C" w:rsidRDefault="00A7065C" w:rsidP="00A2511F">
      <w:pPr>
        <w:pStyle w:val="Text"/>
        <w:numPr>
          <w:ilvl w:val="0"/>
          <w:numId w:val="25"/>
        </w:numPr>
      </w:pPr>
      <w:r>
        <w:t>EFIT and/or LRDFIT for equilibrium reconstruction</w:t>
      </w:r>
      <w:proofErr w:type="gramStart"/>
      <w:r>
        <w:t>;</w:t>
      </w:r>
      <w:proofErr w:type="gramEnd"/>
      <w:r>
        <w:t xml:space="preserve"> followed by SOL field-line mapping</w:t>
      </w:r>
      <w:r w:rsidR="00FA615C">
        <w:t xml:space="preserve"> </w:t>
      </w:r>
      <w:r>
        <w:t>(SPIRAL).</w:t>
      </w:r>
    </w:p>
    <w:p w14:paraId="5AC99C15" w14:textId="48C72424" w:rsidR="006E4948" w:rsidRDefault="009A52AD" w:rsidP="00A2511F">
      <w:pPr>
        <w:pStyle w:val="Text"/>
        <w:numPr>
          <w:ilvl w:val="0"/>
          <w:numId w:val="25"/>
        </w:numPr>
      </w:pPr>
      <w:r>
        <w:t xml:space="preserve">IR </w:t>
      </w:r>
      <w:proofErr w:type="spellStart"/>
      <w:r>
        <w:t>ther</w:t>
      </w:r>
      <w:r w:rsidR="00A2511F">
        <w:t>mographic</w:t>
      </w:r>
      <w:proofErr w:type="spellEnd"/>
      <w:r w:rsidR="00A2511F">
        <w:t xml:space="preserve"> analysis</w:t>
      </w:r>
      <w:r w:rsidR="006E4948">
        <w:t xml:space="preserve"> to determine heat flux.</w:t>
      </w:r>
      <w:r w:rsidR="007104D2">
        <w:t xml:space="preserve"> </w:t>
      </w:r>
    </w:p>
    <w:p w14:paraId="5541755F" w14:textId="77777777" w:rsidR="00A2511F" w:rsidRDefault="006E4948" w:rsidP="00A2511F">
      <w:pPr>
        <w:pStyle w:val="Text"/>
        <w:numPr>
          <w:ilvl w:val="0"/>
          <w:numId w:val="25"/>
        </w:numPr>
      </w:pPr>
      <w:r>
        <w:t xml:space="preserve">AORSA and perhaps </w:t>
      </w:r>
      <w:r w:rsidR="007104D2">
        <w:t>TORIC</w:t>
      </w:r>
      <w:r>
        <w:t xml:space="preserve"> for wave propagation and absorption calculations.  AORSA will probably use density profiles obtained from processing SOL </w:t>
      </w:r>
      <w:proofErr w:type="spellStart"/>
      <w:r>
        <w:t>reflectometer</w:t>
      </w:r>
      <w:proofErr w:type="spellEnd"/>
      <w:r>
        <w:t xml:space="preserve"> data.</w:t>
      </w:r>
      <w:r w:rsidR="007104D2">
        <w:t xml:space="preserve"> </w:t>
      </w:r>
    </w:p>
    <w:p w14:paraId="54381217" w14:textId="5B6BF9E8" w:rsidR="00DA205D" w:rsidRDefault="007104D2" w:rsidP="00A2511F">
      <w:pPr>
        <w:pStyle w:val="Text"/>
        <w:numPr>
          <w:ilvl w:val="0"/>
          <w:numId w:val="25"/>
        </w:numPr>
      </w:pPr>
      <w:r>
        <w:t xml:space="preserve">TRANSP </w:t>
      </w:r>
      <w:r w:rsidR="00A2511F">
        <w:t xml:space="preserve">to analyze HHFW heating of core </w:t>
      </w:r>
    </w:p>
    <w:p w14:paraId="4E5CA6F1" w14:textId="74C471E7" w:rsidR="00C84843" w:rsidRDefault="00C84843" w:rsidP="00A2511F">
      <w:pPr>
        <w:pStyle w:val="Text"/>
        <w:numPr>
          <w:ilvl w:val="0"/>
          <w:numId w:val="25"/>
        </w:numPr>
      </w:pPr>
      <w:r>
        <w:t>Available impurity transport models to assess impact of HHFW</w:t>
      </w:r>
    </w:p>
    <w:p w14:paraId="061AEE40" w14:textId="77777777" w:rsidR="00DA205D" w:rsidRDefault="00DA205D">
      <w:pPr>
        <w:pStyle w:val="Heading1"/>
      </w:pPr>
      <w:r>
        <w:t>6.</w:t>
      </w:r>
      <w:r>
        <w:tab/>
        <w:t>Planned publication of results</w:t>
      </w:r>
    </w:p>
    <w:p w14:paraId="00A26B0A" w14:textId="6311E79F" w:rsidR="00880A50" w:rsidRPr="00880A50" w:rsidRDefault="00330487" w:rsidP="00DA205D">
      <w:pPr>
        <w:pStyle w:val="Text"/>
      </w:pPr>
      <w:r>
        <w:rPr>
          <w:color w:val="FF0000"/>
        </w:rPr>
        <w:tab/>
      </w:r>
      <w:r w:rsidR="00FA23A7">
        <w:t>We want to generate a number of 20</w:t>
      </w:r>
      <w:r w:rsidR="00E31789">
        <w:t xml:space="preserve">16 IAEA presentations: roughly, one focusing on the RF-spiral heat-flux properties, one on modeling </w:t>
      </w:r>
      <w:r w:rsidR="00253472">
        <w:t>based these results, one on SOL density measurements.  Those that are accepted will also publish papers in Nuclear Fusion.</w:t>
      </w:r>
      <w:r w:rsidR="00C664F0">
        <w:t xml:space="preserve">  Those that are not will still be submitted to peer-review journals.</w:t>
      </w:r>
    </w:p>
    <w:p w14:paraId="71F10BA9" w14:textId="77777777" w:rsidR="0078271E" w:rsidRDefault="006674B2" w:rsidP="0078271E">
      <w:pPr>
        <w:pStyle w:val="Heading1"/>
      </w:pPr>
      <w:r>
        <w:t>7.</w:t>
      </w:r>
      <w:r>
        <w:tab/>
        <w:t>Estimated Neutron Production</w:t>
      </w:r>
    </w:p>
    <w:p w14:paraId="475958F7" w14:textId="77777777" w:rsidR="0078271E" w:rsidRDefault="0078271E" w:rsidP="0078271E">
      <w:pPr>
        <w:pStyle w:val="Text"/>
        <w:rPr>
          <w:color w:val="FF0000"/>
        </w:rPr>
      </w:pPr>
      <w:r>
        <w:rPr>
          <w:color w:val="FF0000"/>
        </w:rPr>
        <w:t xml:space="preserve">Based on the number of shots, plasma current levels, and expected durations, estimate the maximum neutron production of this experiment. See </w:t>
      </w:r>
      <w:r w:rsidR="006674B2">
        <w:rPr>
          <w:color w:val="FF0000"/>
        </w:rPr>
        <w:t>calculator in Appendix #2 for this calculation.</w:t>
      </w:r>
    </w:p>
    <w:p w14:paraId="49B6E9CD" w14:textId="77777777" w:rsidR="0008203D" w:rsidRPr="006C095D" w:rsidRDefault="0008203D" w:rsidP="0078271E">
      <w:pPr>
        <w:pStyle w:val="Text"/>
        <w:rPr>
          <w:color w:val="FF0000"/>
        </w:rPr>
      </w:pPr>
      <w:r>
        <w:rPr>
          <w:color w:val="FF0000"/>
        </w:rPr>
        <w:t xml:space="preserve"># </w:t>
      </w:r>
      <w:proofErr w:type="gramStart"/>
      <w:r>
        <w:rPr>
          <w:color w:val="FF0000"/>
        </w:rPr>
        <w:t>of</w:t>
      </w:r>
      <w:proofErr w:type="gramEnd"/>
      <w:r>
        <w:rPr>
          <w:color w:val="FF0000"/>
        </w:rPr>
        <w:t xml:space="preserve"> Shots</w:t>
      </w:r>
      <w:r w:rsidR="00BB1AD3">
        <w:rPr>
          <w:color w:val="FF0000"/>
        </w:rPr>
        <w:t xml:space="preserve"> used in Estimate</w:t>
      </w:r>
      <w:r>
        <w:rPr>
          <w:color w:val="FF0000"/>
        </w:rPr>
        <w:t xml:space="preserve">:________          </w:t>
      </w:r>
      <w:r w:rsidR="00BB1AD3">
        <w:rPr>
          <w:color w:val="FF0000"/>
        </w:rPr>
        <w:t>Estimated Total Neutron Production:________________</w:t>
      </w:r>
    </w:p>
    <w:p w14:paraId="093430CC" w14:textId="77777777" w:rsidR="00DA205D" w:rsidRDefault="00DA205D" w:rsidP="00DA205D">
      <w:pPr>
        <w:pStyle w:val="Text"/>
      </w:pPr>
    </w:p>
    <w:p w14:paraId="3240B4FD" w14:textId="77777777" w:rsidR="00DA205D" w:rsidRDefault="00DA205D">
      <w:pPr>
        <w:pStyle w:val="SectionHeading"/>
      </w:pPr>
      <w:r>
        <w:t>PHYSICS OPERATIONS REQUEST</w:t>
      </w:r>
    </w:p>
    <w:tbl>
      <w:tblPr>
        <w:tblW w:w="0" w:type="auto"/>
        <w:jc w:val="center"/>
        <w:tblLook w:val="00A0" w:firstRow="1" w:lastRow="0" w:firstColumn="1" w:lastColumn="0" w:noHBand="0" w:noVBand="0"/>
      </w:tblPr>
      <w:tblGrid>
        <w:gridCol w:w="7209"/>
        <w:gridCol w:w="2853"/>
      </w:tblGrid>
      <w:tr w:rsidR="00DA205D" w:rsidRPr="00903F38" w14:paraId="778D75FB" w14:textId="77777777">
        <w:trPr>
          <w:jc w:val="center"/>
        </w:trPr>
        <w:tc>
          <w:tcPr>
            <w:tcW w:w="7209" w:type="dxa"/>
          </w:tcPr>
          <w:p w14:paraId="776C0E32" w14:textId="16765121" w:rsidR="00DA205D" w:rsidRPr="00903F38" w:rsidRDefault="00DA205D" w:rsidP="00DA205D">
            <w:pPr>
              <w:ind w:left="1071" w:right="162" w:hanging="1071"/>
              <w:rPr>
                <w:color w:val="000000"/>
                <w:sz w:val="28"/>
                <w:lang w:bidi="x-none"/>
              </w:rPr>
            </w:pPr>
            <w:r w:rsidRPr="00903F38">
              <w:rPr>
                <w:color w:val="000000"/>
                <w:sz w:val="28"/>
                <w:lang w:bidi="x-none"/>
              </w:rPr>
              <w:t>TITLE:</w:t>
            </w:r>
            <w:r w:rsidRPr="006C095D">
              <w:rPr>
                <w:b/>
                <w:color w:val="000000"/>
                <w:sz w:val="28"/>
                <w:lang w:bidi="x-none"/>
              </w:rPr>
              <w:tab/>
            </w:r>
            <w:r w:rsidR="00D8557B" w:rsidRPr="00982AA2">
              <w:rPr>
                <w:b/>
                <w:sz w:val="28"/>
                <w:lang w:bidi="x-none"/>
              </w:rPr>
              <w:t>Characterizing the SOL Losses of HHFW Power in H-Mode Plasmas</w:t>
            </w:r>
          </w:p>
        </w:tc>
        <w:tc>
          <w:tcPr>
            <w:tcW w:w="2853" w:type="dxa"/>
          </w:tcPr>
          <w:p w14:paraId="07698E87" w14:textId="01ADC5A3" w:rsidR="00DA205D" w:rsidRPr="00903F38" w:rsidRDefault="00DA205D" w:rsidP="00DA205D">
            <w:pPr>
              <w:rPr>
                <w:color w:val="000000"/>
                <w:sz w:val="28"/>
                <w:lang w:bidi="x-none"/>
              </w:rPr>
            </w:pPr>
            <w:r w:rsidRPr="00903F38">
              <w:rPr>
                <w:color w:val="000000"/>
                <w:sz w:val="28"/>
                <w:lang w:bidi="x-none"/>
              </w:rPr>
              <w:t xml:space="preserve">No.  </w:t>
            </w:r>
            <w:r w:rsidRPr="00903F38">
              <w:rPr>
                <w:b/>
                <w:color w:val="000000"/>
                <w:sz w:val="28"/>
                <w:lang w:bidi="x-none"/>
              </w:rPr>
              <w:t>OP-XP-</w:t>
            </w:r>
            <w:r w:rsidR="00D8557B">
              <w:rPr>
                <w:b/>
                <w:color w:val="000000"/>
                <w:sz w:val="28"/>
                <w:lang w:bidi="x-none"/>
              </w:rPr>
              <w:t>1510</w:t>
            </w:r>
          </w:p>
        </w:tc>
      </w:tr>
      <w:tr w:rsidR="00DA205D" w:rsidRPr="00903F38" w14:paraId="3142F2DD" w14:textId="77777777">
        <w:trPr>
          <w:jc w:val="center"/>
        </w:trPr>
        <w:tc>
          <w:tcPr>
            <w:tcW w:w="7209" w:type="dxa"/>
          </w:tcPr>
          <w:p w14:paraId="08F40D15" w14:textId="3B6FE45E" w:rsidR="00DA205D" w:rsidRPr="00903F38" w:rsidRDefault="00DA205D" w:rsidP="00DA205D">
            <w:pPr>
              <w:ind w:left="1611" w:hanging="1611"/>
              <w:rPr>
                <w:color w:val="000000"/>
                <w:sz w:val="28"/>
                <w:lang w:bidi="x-none"/>
              </w:rPr>
            </w:pPr>
            <w:r w:rsidRPr="00903F38">
              <w:rPr>
                <w:color w:val="000000"/>
                <w:sz w:val="28"/>
                <w:lang w:bidi="x-none"/>
              </w:rPr>
              <w:t>AUTHORS:</w:t>
            </w:r>
            <w:r w:rsidRPr="00903F38">
              <w:rPr>
                <w:b/>
                <w:color w:val="000000"/>
                <w:sz w:val="28"/>
                <w:lang w:bidi="x-none"/>
              </w:rPr>
              <w:tab/>
            </w:r>
            <w:r w:rsidR="00D8557B">
              <w:rPr>
                <w:b/>
                <w:color w:val="000000"/>
                <w:sz w:val="28"/>
                <w:lang w:bidi="x-none"/>
              </w:rPr>
              <w:t>R. Perkins</w:t>
            </w:r>
            <w:r w:rsidR="00CB1D7D">
              <w:rPr>
                <w:b/>
                <w:color w:val="000000"/>
                <w:sz w:val="28"/>
                <w:lang w:bidi="x-none"/>
              </w:rPr>
              <w:t xml:space="preserve"> et al.</w:t>
            </w:r>
          </w:p>
        </w:tc>
        <w:tc>
          <w:tcPr>
            <w:tcW w:w="2853" w:type="dxa"/>
          </w:tcPr>
          <w:p w14:paraId="15A68B84" w14:textId="77777777" w:rsidR="00DA205D" w:rsidRPr="00903F38" w:rsidRDefault="00DA205D" w:rsidP="00DA205D">
            <w:pPr>
              <w:ind w:left="873" w:hanging="891"/>
              <w:rPr>
                <w:b/>
                <w:color w:val="000000"/>
                <w:sz w:val="28"/>
                <w:lang w:bidi="x-none"/>
              </w:rPr>
            </w:pPr>
            <w:r w:rsidRPr="00903F38">
              <w:rPr>
                <w:color w:val="000000"/>
                <w:sz w:val="28"/>
                <w:lang w:bidi="x-none"/>
              </w:rPr>
              <w:t>DATE:</w:t>
            </w:r>
            <w:r w:rsidRPr="00903F38">
              <w:rPr>
                <w:b/>
                <w:color w:val="000000"/>
                <w:sz w:val="28"/>
                <w:lang w:bidi="x-none"/>
              </w:rPr>
              <w:tab/>
            </w:r>
          </w:p>
        </w:tc>
      </w:tr>
    </w:tbl>
    <w:p w14:paraId="706BCCB1" w14:textId="1DD28884" w:rsidR="00DA205D" w:rsidRPr="006C095D" w:rsidRDefault="00DA205D" w:rsidP="00985AAE">
      <w:pPr>
        <w:spacing w:before="60" w:after="60"/>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DA205D" w:rsidRPr="00C508C6" w14:paraId="02100C50" w14:textId="77777777" w:rsidTr="00854021">
        <w:trPr>
          <w:trHeight w:val="2861"/>
        </w:trPr>
        <w:tc>
          <w:tcPr>
            <w:tcW w:w="10440" w:type="dxa"/>
            <w:shd w:val="clear" w:color="auto" w:fill="auto"/>
          </w:tcPr>
          <w:p w14:paraId="72989C48" w14:textId="3ABA0894" w:rsidR="00DA205D" w:rsidRPr="005130EC" w:rsidRDefault="00DA205D" w:rsidP="00854021">
            <w:pPr>
              <w:pStyle w:val="BodyTextIndent"/>
              <w:spacing w:line="360" w:lineRule="exact"/>
              <w:ind w:left="0" w:firstLine="0"/>
              <w:rPr>
                <w:sz w:val="28"/>
              </w:rPr>
            </w:pPr>
            <w:r w:rsidRPr="00854021">
              <w:rPr>
                <w:b/>
                <w:sz w:val="28"/>
              </w:rPr>
              <w:t>Brief description of the most important operational plasma conditions required</w:t>
            </w:r>
            <w:r w:rsidR="0013647C">
              <w:rPr>
                <w:b/>
                <w:sz w:val="28"/>
              </w:rPr>
              <w:t xml:space="preserve"> and any special hardware requirement</w:t>
            </w:r>
            <w:r w:rsidRPr="00854021">
              <w:rPr>
                <w:b/>
                <w:sz w:val="28"/>
              </w:rPr>
              <w:t>:</w:t>
            </w:r>
            <w:r w:rsidR="005130EC">
              <w:rPr>
                <w:b/>
                <w:sz w:val="28"/>
              </w:rPr>
              <w:t xml:space="preserve"> </w:t>
            </w:r>
            <w:r w:rsidR="005130EC">
              <w:rPr>
                <w:sz w:val="28"/>
              </w:rPr>
              <w:t>Good control of the outer gap</w:t>
            </w:r>
            <w:r w:rsidR="00D640B9">
              <w:rPr>
                <w:sz w:val="28"/>
              </w:rPr>
              <w:t xml:space="preserve">.  </w:t>
            </w:r>
          </w:p>
          <w:p w14:paraId="63B06B44" w14:textId="77777777" w:rsidR="00DA205D" w:rsidRPr="00854021" w:rsidRDefault="00DA205D" w:rsidP="00DA205D">
            <w:pPr>
              <w:pStyle w:val="Text"/>
              <w:rPr>
                <w:b/>
              </w:rPr>
            </w:pPr>
          </w:p>
        </w:tc>
      </w:tr>
      <w:tr w:rsidR="00DA205D" w:rsidRPr="00854021" w14:paraId="4AD3D867" w14:textId="77777777" w:rsidTr="00854021">
        <w:trPr>
          <w:trHeight w:val="1061"/>
        </w:trPr>
        <w:tc>
          <w:tcPr>
            <w:tcW w:w="10440" w:type="dxa"/>
            <w:shd w:val="clear" w:color="auto" w:fill="auto"/>
          </w:tcPr>
          <w:p w14:paraId="3CB50F29" w14:textId="0CF0554F" w:rsidR="00DA205D" w:rsidRPr="00854021" w:rsidRDefault="00DA205D" w:rsidP="00854021">
            <w:pPr>
              <w:pStyle w:val="BodyTextIndent"/>
              <w:tabs>
                <w:tab w:val="left" w:pos="5040"/>
              </w:tabs>
              <w:spacing w:after="120" w:line="360" w:lineRule="exact"/>
              <w:ind w:left="0" w:firstLine="0"/>
              <w:rPr>
                <w:b/>
                <w:sz w:val="28"/>
              </w:rPr>
            </w:pPr>
            <w:r w:rsidRPr="00854021">
              <w:rPr>
                <w:b/>
                <w:sz w:val="28"/>
              </w:rPr>
              <w:t>Previous shot(s) which can be repeated:</w:t>
            </w:r>
            <w:r w:rsidRPr="00854021">
              <w:rPr>
                <w:b/>
                <w:sz w:val="28"/>
              </w:rPr>
              <w:tab/>
            </w:r>
            <w:r w:rsidR="00494AE3">
              <w:rPr>
                <w:b/>
                <w:sz w:val="28"/>
              </w:rPr>
              <w:t xml:space="preserve">TBD </w:t>
            </w:r>
            <w:r w:rsidR="00CB1D7D">
              <w:rPr>
                <w:b/>
                <w:sz w:val="28"/>
              </w:rPr>
              <w:t xml:space="preserve">from </w:t>
            </w:r>
            <w:r w:rsidR="00494AE3">
              <w:rPr>
                <w:b/>
                <w:sz w:val="28"/>
              </w:rPr>
              <w:t>XMP 026</w:t>
            </w:r>
          </w:p>
          <w:p w14:paraId="09137749" w14:textId="7B056015" w:rsidR="00DA205D" w:rsidRPr="00AA157A" w:rsidRDefault="00DA205D" w:rsidP="00604C04">
            <w:pPr>
              <w:pStyle w:val="Text"/>
              <w:tabs>
                <w:tab w:val="left" w:pos="5040"/>
              </w:tabs>
              <w:spacing w:after="120"/>
            </w:pPr>
            <w:r w:rsidRPr="00854021">
              <w:rPr>
                <w:b/>
                <w:sz w:val="28"/>
              </w:rPr>
              <w:t xml:space="preserve">Previous shot(s) which </w:t>
            </w:r>
            <w:r w:rsidR="00C508C6">
              <w:rPr>
                <w:b/>
                <w:sz w:val="28"/>
              </w:rPr>
              <w:t>can be</w:t>
            </w:r>
            <w:r w:rsidRPr="00854021">
              <w:rPr>
                <w:b/>
                <w:sz w:val="28"/>
              </w:rPr>
              <w:t xml:space="preserve"> </w:t>
            </w:r>
            <w:r w:rsidR="00604C04" w:rsidRPr="00854021">
              <w:rPr>
                <w:b/>
                <w:sz w:val="28"/>
              </w:rPr>
              <w:t>modif</w:t>
            </w:r>
            <w:r w:rsidR="00C508C6">
              <w:rPr>
                <w:b/>
                <w:sz w:val="28"/>
              </w:rPr>
              <w:t>ied</w:t>
            </w:r>
            <w:r w:rsidRPr="00854021">
              <w:rPr>
                <w:b/>
                <w:sz w:val="28"/>
              </w:rPr>
              <w:t>:</w:t>
            </w:r>
            <w:r w:rsidRPr="00854021">
              <w:rPr>
                <w:b/>
                <w:sz w:val="28"/>
              </w:rPr>
              <w:tab/>
            </w:r>
            <w:r w:rsidR="007D43A5">
              <w:rPr>
                <w:b/>
                <w:sz w:val="28"/>
              </w:rPr>
              <w:t xml:space="preserve">TBD </w:t>
            </w:r>
            <w:r w:rsidR="00CB1D7D">
              <w:rPr>
                <w:b/>
                <w:sz w:val="28"/>
              </w:rPr>
              <w:t xml:space="preserve">from </w:t>
            </w:r>
            <w:r w:rsidR="007D43A5">
              <w:rPr>
                <w:b/>
                <w:sz w:val="28"/>
              </w:rPr>
              <w:t xml:space="preserve">XMP </w:t>
            </w:r>
            <w:r w:rsidR="00494AE3">
              <w:rPr>
                <w:b/>
                <w:sz w:val="28"/>
              </w:rPr>
              <w:t>026</w:t>
            </w:r>
          </w:p>
        </w:tc>
      </w:tr>
      <w:tr w:rsidR="00DA205D" w:rsidRPr="00854021" w14:paraId="778C2BB2" w14:textId="77777777" w:rsidTr="00854021">
        <w:tc>
          <w:tcPr>
            <w:tcW w:w="10440" w:type="dxa"/>
            <w:shd w:val="clear" w:color="auto" w:fill="auto"/>
          </w:tcPr>
          <w:p w14:paraId="3C21B9B1" w14:textId="77777777" w:rsidR="00DA205D" w:rsidRPr="00854021" w:rsidRDefault="00DA205D" w:rsidP="00854021">
            <w:pPr>
              <w:pStyle w:val="BodyTextIndent"/>
              <w:spacing w:line="400" w:lineRule="exact"/>
              <w:ind w:left="2520" w:hanging="2520"/>
              <w:rPr>
                <w:i/>
                <w:sz w:val="28"/>
              </w:rPr>
            </w:pPr>
            <w:r w:rsidRPr="00854021">
              <w:rPr>
                <w:b/>
                <w:sz w:val="28"/>
              </w:rPr>
              <w:t>Machine conditions</w:t>
            </w:r>
            <w:r w:rsidRPr="00854021">
              <w:rPr>
                <w:b/>
                <w:sz w:val="28"/>
              </w:rPr>
              <w:tab/>
            </w:r>
            <w:r w:rsidRPr="00854021">
              <w:rPr>
                <w:i/>
                <w:sz w:val="28"/>
              </w:rPr>
              <w:t xml:space="preserve">(specify </w:t>
            </w:r>
            <w:r w:rsidRPr="006F5D8B">
              <w:rPr>
                <w:b/>
                <w:i/>
                <w:sz w:val="28"/>
              </w:rPr>
              <w:t>ranges</w:t>
            </w:r>
            <w:r w:rsidRPr="00854021">
              <w:rPr>
                <w:i/>
                <w:sz w:val="28"/>
              </w:rPr>
              <w:t xml:space="preserve"> as appropriate, strike out inapplicable cases)</w:t>
            </w:r>
          </w:p>
          <w:p w14:paraId="74DD7FB5" w14:textId="7E048495" w:rsidR="00DA205D" w:rsidRPr="00854021" w:rsidRDefault="006F5D8B" w:rsidP="00854021">
            <w:pPr>
              <w:tabs>
                <w:tab w:val="left" w:pos="3060"/>
              </w:tabs>
              <w:spacing w:before="120" w:line="400" w:lineRule="exact"/>
              <w:jc w:val="both"/>
              <w:rPr>
                <w:b/>
                <w:color w:val="000000"/>
                <w:sz w:val="28"/>
              </w:rPr>
            </w:pPr>
            <w:r>
              <w:rPr>
                <w:color w:val="000000"/>
                <w:sz w:val="28"/>
              </w:rPr>
              <w:t>B</w:t>
            </w:r>
            <w:r w:rsidRPr="00854021">
              <w:rPr>
                <w:color w:val="000000"/>
                <w:sz w:val="28"/>
                <w:vertAlign w:val="subscript"/>
              </w:rPr>
              <w:t>T</w:t>
            </w:r>
            <w:r w:rsidRPr="00854021">
              <w:rPr>
                <w:color w:val="000000"/>
                <w:sz w:val="28"/>
              </w:rPr>
              <w:t xml:space="preserve"> </w:t>
            </w:r>
            <w:r w:rsidR="002A75EB" w:rsidRPr="00854021">
              <w:rPr>
                <w:color w:val="000000"/>
                <w:sz w:val="28"/>
              </w:rPr>
              <w:t>Range</w:t>
            </w:r>
            <w:r w:rsidR="00DA205D" w:rsidRPr="00854021">
              <w:rPr>
                <w:color w:val="000000"/>
                <w:position w:val="-6"/>
                <w:sz w:val="28"/>
              </w:rPr>
              <w:t xml:space="preserve"> </w:t>
            </w:r>
            <w:r w:rsidR="00DA205D" w:rsidRPr="00854021">
              <w:rPr>
                <w:color w:val="000000"/>
                <w:sz w:val="28"/>
              </w:rPr>
              <w:t>(</w:t>
            </w:r>
            <w:r>
              <w:rPr>
                <w:color w:val="000000"/>
                <w:sz w:val="28"/>
              </w:rPr>
              <w:t>T</w:t>
            </w:r>
            <w:r w:rsidR="00DA205D" w:rsidRPr="00854021">
              <w:rPr>
                <w:color w:val="000000"/>
                <w:sz w:val="28"/>
              </w:rPr>
              <w:t>):</w:t>
            </w:r>
            <w:r w:rsidR="00DA205D" w:rsidRPr="00854021">
              <w:rPr>
                <w:b/>
                <w:color w:val="000000"/>
                <w:sz w:val="28"/>
              </w:rPr>
              <w:t xml:space="preserve">  </w:t>
            </w:r>
            <w:r w:rsidR="007D43A5">
              <w:rPr>
                <w:b/>
                <w:color w:val="000000"/>
                <w:sz w:val="28"/>
              </w:rPr>
              <w:t xml:space="preserve">0.45-0.75 </w:t>
            </w:r>
            <w:r w:rsidR="00DA205D" w:rsidRPr="00854021">
              <w:rPr>
                <w:sz w:val="28"/>
              </w:rPr>
              <w:tab/>
            </w:r>
            <w:r w:rsidR="00715FB6" w:rsidRPr="00854021">
              <w:rPr>
                <w:sz w:val="28"/>
              </w:rPr>
              <w:t xml:space="preserve">     </w:t>
            </w:r>
            <w:r w:rsidR="00DA205D" w:rsidRPr="00854021">
              <w:rPr>
                <w:sz w:val="28"/>
              </w:rPr>
              <w:t xml:space="preserve">Flattop </w:t>
            </w:r>
            <w:r w:rsidR="00715FB6" w:rsidRPr="00854021">
              <w:rPr>
                <w:sz w:val="28"/>
              </w:rPr>
              <w:t>Duration</w:t>
            </w:r>
            <w:r w:rsidR="00DA205D" w:rsidRPr="00854021">
              <w:rPr>
                <w:sz w:val="28"/>
              </w:rPr>
              <w:t xml:space="preserve"> (s):</w:t>
            </w:r>
            <w:r w:rsidR="00DA205D" w:rsidRPr="00854021">
              <w:rPr>
                <w:b/>
                <w:sz w:val="28"/>
              </w:rPr>
              <w:t xml:space="preserve">  </w:t>
            </w:r>
            <w:r w:rsidR="00CB1D7D">
              <w:rPr>
                <w:b/>
                <w:sz w:val="28"/>
              </w:rPr>
              <w:t>&gt;</w:t>
            </w:r>
            <w:r w:rsidR="00D640B9">
              <w:rPr>
                <w:b/>
                <w:sz w:val="28"/>
              </w:rPr>
              <w:t>=</w:t>
            </w:r>
            <w:r w:rsidR="00CB1D7D">
              <w:rPr>
                <w:b/>
                <w:sz w:val="28"/>
              </w:rPr>
              <w:t xml:space="preserve"> </w:t>
            </w:r>
            <w:r w:rsidR="009D37EF">
              <w:rPr>
                <w:b/>
                <w:sz w:val="28"/>
              </w:rPr>
              <w:t>0.</w:t>
            </w:r>
            <w:r w:rsidR="00D640B9">
              <w:rPr>
                <w:b/>
                <w:sz w:val="28"/>
              </w:rPr>
              <w:t>5</w:t>
            </w:r>
          </w:p>
          <w:p w14:paraId="70793CBC" w14:textId="5776A77F" w:rsidR="00DA205D" w:rsidRPr="00854021" w:rsidRDefault="00DA205D" w:rsidP="00854021">
            <w:pPr>
              <w:tabs>
                <w:tab w:val="left" w:pos="3060"/>
              </w:tabs>
              <w:spacing w:before="120" w:line="400" w:lineRule="exact"/>
              <w:rPr>
                <w:b/>
                <w:sz w:val="28"/>
              </w:rPr>
            </w:pPr>
            <w:r w:rsidRPr="00854021">
              <w:rPr>
                <w:sz w:val="28"/>
              </w:rPr>
              <w:t>I</w:t>
            </w:r>
            <w:r w:rsidRPr="00854021">
              <w:rPr>
                <w:sz w:val="28"/>
                <w:vertAlign w:val="subscript"/>
              </w:rPr>
              <w:t>P</w:t>
            </w:r>
            <w:r w:rsidRPr="00854021">
              <w:rPr>
                <w:position w:val="-6"/>
                <w:sz w:val="28"/>
              </w:rPr>
              <w:t xml:space="preserve"> </w:t>
            </w:r>
            <w:r w:rsidR="006F5D8B">
              <w:rPr>
                <w:sz w:val="28"/>
              </w:rPr>
              <w:t>Range (</w:t>
            </w:r>
            <w:r w:rsidRPr="00854021">
              <w:rPr>
                <w:sz w:val="28"/>
              </w:rPr>
              <w:t>MA):</w:t>
            </w:r>
            <w:r w:rsidRPr="00854021">
              <w:rPr>
                <w:b/>
                <w:sz w:val="28"/>
              </w:rPr>
              <w:t xml:space="preserve">  </w:t>
            </w:r>
            <w:r w:rsidR="00D640B9">
              <w:rPr>
                <w:b/>
                <w:sz w:val="28"/>
              </w:rPr>
              <w:t>0.6-1.5 (1shot)</w:t>
            </w:r>
            <w:r w:rsidRPr="00854021">
              <w:rPr>
                <w:sz w:val="28"/>
              </w:rPr>
              <w:tab/>
            </w:r>
            <w:r w:rsidR="00715FB6" w:rsidRPr="00854021">
              <w:rPr>
                <w:sz w:val="28"/>
              </w:rPr>
              <w:t xml:space="preserve">     </w:t>
            </w:r>
            <w:r w:rsidRPr="00854021">
              <w:rPr>
                <w:sz w:val="28"/>
              </w:rPr>
              <w:t xml:space="preserve">Flattop </w:t>
            </w:r>
            <w:r w:rsidR="00715FB6" w:rsidRPr="00854021">
              <w:rPr>
                <w:sz w:val="28"/>
              </w:rPr>
              <w:t>Duration</w:t>
            </w:r>
            <w:r w:rsidRPr="00854021">
              <w:rPr>
                <w:sz w:val="28"/>
              </w:rPr>
              <w:t xml:space="preserve"> (s):</w:t>
            </w:r>
            <w:r w:rsidRPr="00854021">
              <w:rPr>
                <w:b/>
                <w:sz w:val="28"/>
              </w:rPr>
              <w:t xml:space="preserve">  </w:t>
            </w:r>
            <w:r w:rsidR="00CB1D7D">
              <w:rPr>
                <w:b/>
                <w:sz w:val="28"/>
              </w:rPr>
              <w:t>&gt;</w:t>
            </w:r>
            <w:r w:rsidR="00D640B9">
              <w:rPr>
                <w:b/>
                <w:sz w:val="28"/>
              </w:rPr>
              <w:t>=</w:t>
            </w:r>
            <w:r w:rsidR="00CB1D7D">
              <w:rPr>
                <w:b/>
                <w:sz w:val="28"/>
              </w:rPr>
              <w:t xml:space="preserve"> </w:t>
            </w:r>
            <w:r w:rsidR="00D640B9">
              <w:rPr>
                <w:b/>
                <w:sz w:val="28"/>
              </w:rPr>
              <w:t>0.5</w:t>
            </w:r>
          </w:p>
          <w:p w14:paraId="761BED68" w14:textId="0612BE9A" w:rsidR="00DA205D" w:rsidRPr="00854021" w:rsidRDefault="00DA205D" w:rsidP="00854021">
            <w:pPr>
              <w:tabs>
                <w:tab w:val="left" w:pos="1800"/>
                <w:tab w:val="left" w:pos="7740"/>
              </w:tabs>
              <w:spacing w:before="120" w:line="400" w:lineRule="exact"/>
              <w:rPr>
                <w:b/>
                <w:sz w:val="28"/>
              </w:rPr>
            </w:pPr>
            <w:r w:rsidRPr="00854021">
              <w:rPr>
                <w:sz w:val="28"/>
              </w:rPr>
              <w:t>Configuration:</w:t>
            </w:r>
            <w:r w:rsidRPr="00854021">
              <w:rPr>
                <w:b/>
                <w:sz w:val="28"/>
              </w:rPr>
              <w:t xml:space="preserve"> </w:t>
            </w:r>
            <w:r w:rsidR="00CB1D7D">
              <w:rPr>
                <w:b/>
                <w:sz w:val="28"/>
              </w:rPr>
              <w:t>DN or</w:t>
            </w:r>
            <w:r w:rsidRPr="00854021">
              <w:rPr>
                <w:b/>
                <w:sz w:val="28"/>
              </w:rPr>
              <w:t xml:space="preserve"> LSN </w:t>
            </w:r>
          </w:p>
          <w:p w14:paraId="286FAB64" w14:textId="1826C076" w:rsidR="00DA205D" w:rsidRPr="00854021" w:rsidRDefault="00DA205D" w:rsidP="00854021">
            <w:pPr>
              <w:tabs>
                <w:tab w:val="left" w:pos="1800"/>
                <w:tab w:val="left" w:pos="7740"/>
              </w:tabs>
              <w:spacing w:before="120" w:line="400" w:lineRule="exact"/>
              <w:rPr>
                <w:sz w:val="28"/>
              </w:rPr>
            </w:pPr>
            <w:r w:rsidRPr="00854021">
              <w:rPr>
                <w:sz w:val="28"/>
              </w:rPr>
              <w:t xml:space="preserve">Equilibrium Control: </w:t>
            </w:r>
            <w:r w:rsidRPr="00854021">
              <w:rPr>
                <w:b/>
                <w:sz w:val="28"/>
              </w:rPr>
              <w:t xml:space="preserve">Outer gap </w:t>
            </w:r>
          </w:p>
          <w:p w14:paraId="5F0ED180" w14:textId="4BF30396" w:rsidR="00DA205D" w:rsidRPr="00854021" w:rsidRDefault="00DA205D" w:rsidP="00854021">
            <w:pPr>
              <w:tabs>
                <w:tab w:val="left" w:pos="3240"/>
                <w:tab w:val="left" w:pos="6840"/>
              </w:tabs>
              <w:spacing w:before="120" w:line="400" w:lineRule="exact"/>
              <w:rPr>
                <w:sz w:val="28"/>
              </w:rPr>
            </w:pPr>
            <w:r w:rsidRPr="00854021">
              <w:rPr>
                <w:sz w:val="28"/>
              </w:rPr>
              <w:t>Outer gap (m):</w:t>
            </w:r>
            <w:r w:rsidRPr="00854021">
              <w:rPr>
                <w:b/>
                <w:sz w:val="28"/>
              </w:rPr>
              <w:t xml:space="preserve">  </w:t>
            </w:r>
            <w:r w:rsidR="009D37EF">
              <w:rPr>
                <w:b/>
                <w:sz w:val="28"/>
              </w:rPr>
              <w:t>TBD</w:t>
            </w:r>
            <w:r w:rsidRPr="00854021">
              <w:rPr>
                <w:b/>
                <w:sz w:val="28"/>
              </w:rPr>
              <w:tab/>
            </w:r>
            <w:r w:rsidRPr="00854021">
              <w:rPr>
                <w:sz w:val="28"/>
              </w:rPr>
              <w:t>Inner gap (m):</w:t>
            </w:r>
            <w:r w:rsidRPr="00854021">
              <w:rPr>
                <w:b/>
                <w:color w:val="000000"/>
                <w:sz w:val="28"/>
              </w:rPr>
              <w:t xml:space="preserve">  </w:t>
            </w:r>
            <w:r w:rsidR="00CB1D7D">
              <w:rPr>
                <w:b/>
                <w:color w:val="000000"/>
                <w:sz w:val="28"/>
              </w:rPr>
              <w:t>TBD</w:t>
            </w:r>
            <w:r w:rsidRPr="00854021">
              <w:rPr>
                <w:b/>
                <w:color w:val="000000"/>
                <w:sz w:val="28"/>
              </w:rPr>
              <w:tab/>
            </w:r>
            <w:r w:rsidRPr="00854021">
              <w:rPr>
                <w:sz w:val="28"/>
              </w:rPr>
              <w:t xml:space="preserve">Z position (m): </w:t>
            </w:r>
            <w:r w:rsidR="00CB1D7D">
              <w:rPr>
                <w:sz w:val="28"/>
              </w:rPr>
              <w:t>TBD</w:t>
            </w:r>
            <w:r w:rsidRPr="00854021">
              <w:rPr>
                <w:b/>
                <w:sz w:val="28"/>
              </w:rPr>
              <w:tab/>
              <w:t xml:space="preserve"> </w:t>
            </w:r>
          </w:p>
          <w:p w14:paraId="568801DA" w14:textId="56703B2C" w:rsidR="00DA205D" w:rsidRPr="00854021" w:rsidRDefault="00DA205D" w:rsidP="00854021">
            <w:pPr>
              <w:tabs>
                <w:tab w:val="left" w:pos="3240"/>
                <w:tab w:val="left" w:pos="6840"/>
              </w:tabs>
              <w:spacing w:before="120" w:line="400" w:lineRule="exact"/>
              <w:rPr>
                <w:sz w:val="28"/>
              </w:rPr>
            </w:pPr>
            <w:r w:rsidRPr="00854021">
              <w:rPr>
                <w:sz w:val="28"/>
              </w:rPr>
              <w:t>Elongation:</w:t>
            </w:r>
            <w:r w:rsidRPr="00854021">
              <w:rPr>
                <w:b/>
                <w:sz w:val="28"/>
              </w:rPr>
              <w:t xml:space="preserve"> </w:t>
            </w:r>
            <w:r w:rsidR="00CB1D7D">
              <w:rPr>
                <w:b/>
                <w:sz w:val="28"/>
              </w:rPr>
              <w:t>TBD</w:t>
            </w:r>
            <w:r w:rsidRPr="00854021">
              <w:rPr>
                <w:b/>
                <w:sz w:val="28"/>
              </w:rPr>
              <w:t xml:space="preserve"> </w:t>
            </w:r>
            <w:r w:rsidRPr="00854021">
              <w:rPr>
                <w:b/>
                <w:sz w:val="28"/>
              </w:rPr>
              <w:tab/>
            </w:r>
            <w:proofErr w:type="spellStart"/>
            <w:r w:rsidRPr="00854021">
              <w:rPr>
                <w:sz w:val="28"/>
              </w:rPr>
              <w:t>Triangularity</w:t>
            </w:r>
            <w:proofErr w:type="spellEnd"/>
            <w:r w:rsidRPr="00854021">
              <w:rPr>
                <w:sz w:val="28"/>
              </w:rPr>
              <w:t xml:space="preserve"> (U/L):</w:t>
            </w:r>
            <w:r w:rsidRPr="00854021">
              <w:rPr>
                <w:b/>
                <w:color w:val="000000"/>
                <w:sz w:val="28"/>
              </w:rPr>
              <w:t xml:space="preserve"> </w:t>
            </w:r>
            <w:r w:rsidR="00CB1D7D">
              <w:rPr>
                <w:b/>
                <w:color w:val="000000"/>
                <w:sz w:val="28"/>
              </w:rPr>
              <w:t>TBD</w:t>
            </w:r>
            <w:r w:rsidRPr="00854021">
              <w:rPr>
                <w:b/>
                <w:color w:val="000000"/>
                <w:sz w:val="28"/>
              </w:rPr>
              <w:t xml:space="preserve"> </w:t>
            </w:r>
            <w:r w:rsidRPr="00854021">
              <w:rPr>
                <w:b/>
                <w:color w:val="000000"/>
                <w:sz w:val="28"/>
              </w:rPr>
              <w:tab/>
            </w:r>
            <w:r w:rsidRPr="00854021">
              <w:rPr>
                <w:color w:val="000000"/>
                <w:sz w:val="28"/>
              </w:rPr>
              <w:t>OSP radius (m):</w:t>
            </w:r>
            <w:r w:rsidRPr="00854021">
              <w:rPr>
                <w:b/>
                <w:color w:val="000000"/>
                <w:sz w:val="28"/>
              </w:rPr>
              <w:t xml:space="preserve">  </w:t>
            </w:r>
            <w:r w:rsidR="00CB1D7D">
              <w:rPr>
                <w:b/>
                <w:color w:val="000000"/>
                <w:sz w:val="28"/>
              </w:rPr>
              <w:t>TBD</w:t>
            </w:r>
          </w:p>
          <w:p w14:paraId="3ABBE6AE" w14:textId="0E5F32FB" w:rsidR="002A75EB" w:rsidRPr="00854021" w:rsidRDefault="00DA205D" w:rsidP="00854021">
            <w:pPr>
              <w:tabs>
                <w:tab w:val="left" w:pos="3240"/>
                <w:tab w:val="left" w:pos="6840"/>
              </w:tabs>
              <w:spacing w:before="120" w:line="400" w:lineRule="exact"/>
              <w:jc w:val="both"/>
              <w:rPr>
                <w:b/>
                <w:color w:val="000000"/>
                <w:sz w:val="28"/>
              </w:rPr>
            </w:pPr>
            <w:r w:rsidRPr="00854021">
              <w:rPr>
                <w:color w:val="000000"/>
                <w:sz w:val="28"/>
              </w:rPr>
              <w:t>Gas Species:</w:t>
            </w:r>
            <w:r w:rsidRPr="00854021">
              <w:rPr>
                <w:b/>
                <w:color w:val="000000"/>
                <w:sz w:val="28"/>
              </w:rPr>
              <w:t xml:space="preserve">  </w:t>
            </w:r>
            <w:r w:rsidR="009D37EF">
              <w:rPr>
                <w:b/>
                <w:color w:val="000000"/>
                <w:sz w:val="28"/>
              </w:rPr>
              <w:t>D / He</w:t>
            </w:r>
            <w:r w:rsidRPr="00854021">
              <w:rPr>
                <w:b/>
                <w:color w:val="000000"/>
                <w:sz w:val="28"/>
              </w:rPr>
              <w:tab/>
            </w:r>
            <w:r w:rsidRPr="00854021">
              <w:rPr>
                <w:color w:val="000000"/>
                <w:sz w:val="28"/>
              </w:rPr>
              <w:t>Injector(s):</w:t>
            </w:r>
            <w:r w:rsidRPr="00854021">
              <w:rPr>
                <w:b/>
                <w:color w:val="000000"/>
                <w:sz w:val="28"/>
              </w:rPr>
              <w:t xml:space="preserve">  </w:t>
            </w:r>
            <w:r w:rsidR="00D640B9">
              <w:rPr>
                <w:b/>
                <w:color w:val="000000"/>
                <w:sz w:val="28"/>
              </w:rPr>
              <w:t xml:space="preserve">MP CS, </w:t>
            </w:r>
            <w:proofErr w:type="spellStart"/>
            <w:r w:rsidR="00D640B9">
              <w:rPr>
                <w:b/>
                <w:color w:val="000000"/>
                <w:sz w:val="28"/>
              </w:rPr>
              <w:t>Divertor</w:t>
            </w:r>
            <w:proofErr w:type="spellEnd"/>
            <w:r w:rsidR="00D640B9">
              <w:rPr>
                <w:b/>
                <w:color w:val="000000"/>
                <w:sz w:val="28"/>
              </w:rPr>
              <w:t xml:space="preserve">, </w:t>
            </w:r>
          </w:p>
          <w:p w14:paraId="558D7CEC" w14:textId="16EE5F71" w:rsidR="002A75EB" w:rsidRPr="00854021" w:rsidRDefault="00DA205D" w:rsidP="00854021">
            <w:pPr>
              <w:tabs>
                <w:tab w:val="left" w:pos="1980"/>
                <w:tab w:val="left" w:pos="3600"/>
                <w:tab w:val="left" w:pos="5040"/>
                <w:tab w:val="left" w:pos="6480"/>
                <w:tab w:val="left" w:pos="7740"/>
              </w:tabs>
              <w:spacing w:before="120" w:line="400" w:lineRule="exact"/>
              <w:ind w:right="-720"/>
              <w:jc w:val="both"/>
              <w:rPr>
                <w:color w:val="000000"/>
                <w:sz w:val="28"/>
              </w:rPr>
            </w:pPr>
            <w:r w:rsidRPr="00854021">
              <w:rPr>
                <w:b/>
                <w:color w:val="000000"/>
                <w:sz w:val="28"/>
              </w:rPr>
              <w:t>NBI</w:t>
            </w:r>
            <w:r w:rsidRPr="00854021">
              <w:rPr>
                <w:color w:val="000000"/>
                <w:sz w:val="28"/>
              </w:rPr>
              <w:t xml:space="preserve"> Species: </w:t>
            </w:r>
            <w:r w:rsidRPr="00854021">
              <w:rPr>
                <w:b/>
                <w:color w:val="000000"/>
                <w:sz w:val="28"/>
              </w:rPr>
              <w:t>D</w:t>
            </w:r>
            <w:r w:rsidR="002A75EB" w:rsidRPr="00854021">
              <w:rPr>
                <w:b/>
                <w:color w:val="000000"/>
                <w:sz w:val="28"/>
              </w:rPr>
              <w:t xml:space="preserve">       </w:t>
            </w:r>
            <w:r w:rsidR="00715FB6" w:rsidRPr="00854021">
              <w:rPr>
                <w:b/>
                <w:color w:val="000000"/>
                <w:sz w:val="28"/>
              </w:rPr>
              <w:t xml:space="preserve">         </w:t>
            </w:r>
            <w:r w:rsidR="002A75EB" w:rsidRPr="00854021">
              <w:rPr>
                <w:b/>
                <w:color w:val="000000"/>
                <w:sz w:val="28"/>
              </w:rPr>
              <w:t xml:space="preserve">  </w:t>
            </w:r>
            <w:r w:rsidR="002A75EB" w:rsidRPr="006F5D8B">
              <w:rPr>
                <w:color w:val="000000"/>
                <w:sz w:val="28"/>
              </w:rPr>
              <w:t xml:space="preserve">Heating </w:t>
            </w:r>
            <w:r w:rsidR="002A75EB" w:rsidRPr="00854021">
              <w:rPr>
                <w:color w:val="000000"/>
                <w:sz w:val="28"/>
              </w:rPr>
              <w:t>Duration (s):</w:t>
            </w:r>
            <w:r w:rsidR="002A75EB" w:rsidRPr="00854021">
              <w:rPr>
                <w:b/>
                <w:color w:val="000000"/>
                <w:sz w:val="28"/>
              </w:rPr>
              <w:t xml:space="preserve">  </w:t>
            </w:r>
            <w:r w:rsidR="00CB1D7D">
              <w:rPr>
                <w:b/>
                <w:color w:val="000000"/>
                <w:sz w:val="28"/>
              </w:rPr>
              <w:t>0.5 s</w:t>
            </w:r>
            <w:r w:rsidRPr="00854021">
              <w:rPr>
                <w:color w:val="000000"/>
                <w:sz w:val="28"/>
              </w:rPr>
              <w:tab/>
            </w:r>
          </w:p>
          <w:p w14:paraId="2FFE502A" w14:textId="2A9AFD26" w:rsidR="00DA205D" w:rsidRPr="006F5D8B" w:rsidRDefault="00DA205D" w:rsidP="00854021">
            <w:pPr>
              <w:tabs>
                <w:tab w:val="left" w:pos="1980"/>
                <w:tab w:val="left" w:pos="3600"/>
                <w:tab w:val="left" w:pos="5040"/>
                <w:tab w:val="left" w:pos="6480"/>
                <w:tab w:val="left" w:pos="7740"/>
              </w:tabs>
              <w:spacing w:before="120" w:line="400" w:lineRule="exact"/>
              <w:ind w:right="-720"/>
              <w:jc w:val="both"/>
              <w:rPr>
                <w:color w:val="000000"/>
                <w:sz w:val="28"/>
              </w:rPr>
            </w:pPr>
            <w:r w:rsidRPr="00854021">
              <w:rPr>
                <w:color w:val="000000"/>
                <w:sz w:val="28"/>
              </w:rPr>
              <w:t>Voltage (kV</w:t>
            </w:r>
            <w:proofErr w:type="gramStart"/>
            <w:r w:rsidR="002A75EB" w:rsidRPr="00854021">
              <w:rPr>
                <w:color w:val="000000"/>
                <w:sz w:val="28"/>
              </w:rPr>
              <w:t xml:space="preserve">)   </w:t>
            </w:r>
            <w:r w:rsidR="006F5D8B">
              <w:rPr>
                <w:color w:val="000000"/>
                <w:sz w:val="28"/>
              </w:rPr>
              <w:t xml:space="preserve"> </w:t>
            </w:r>
            <w:r w:rsidR="00715FB6" w:rsidRPr="00854021">
              <w:rPr>
                <w:color w:val="000000"/>
                <w:sz w:val="28"/>
              </w:rPr>
              <w:t xml:space="preserve"> </w:t>
            </w:r>
            <w:r w:rsidR="002A75EB" w:rsidRPr="006F5D8B">
              <w:rPr>
                <w:color w:val="000000"/>
                <w:sz w:val="28"/>
              </w:rPr>
              <w:t>50</w:t>
            </w:r>
            <w:proofErr w:type="gramEnd"/>
            <w:r w:rsidR="002A75EB" w:rsidRPr="006F5D8B">
              <w:rPr>
                <w:color w:val="000000"/>
                <w:sz w:val="28"/>
              </w:rPr>
              <w:t xml:space="preserve"> cm</w:t>
            </w:r>
            <w:r w:rsidR="006674B2">
              <w:rPr>
                <w:color w:val="000000"/>
                <w:sz w:val="28"/>
              </w:rPr>
              <w:t xml:space="preserve"> (1C)</w:t>
            </w:r>
            <w:r w:rsidRPr="006F5D8B">
              <w:rPr>
                <w:color w:val="000000"/>
                <w:sz w:val="28"/>
              </w:rPr>
              <w:t xml:space="preserve">: </w:t>
            </w:r>
            <w:r w:rsidRPr="006F5D8B">
              <w:rPr>
                <w:color w:val="000000"/>
                <w:sz w:val="28"/>
              </w:rPr>
              <w:tab/>
            </w:r>
            <w:r w:rsidR="00715FB6" w:rsidRPr="00854021">
              <w:rPr>
                <w:color w:val="000000"/>
                <w:sz w:val="28"/>
              </w:rPr>
              <w:t xml:space="preserve">  </w:t>
            </w:r>
            <w:r w:rsidR="006674B2">
              <w:rPr>
                <w:color w:val="000000"/>
                <w:sz w:val="28"/>
              </w:rPr>
              <w:t xml:space="preserve">       </w:t>
            </w:r>
            <w:r w:rsidR="00715FB6" w:rsidRPr="00854021">
              <w:rPr>
                <w:color w:val="000000"/>
                <w:sz w:val="28"/>
              </w:rPr>
              <w:t xml:space="preserve">  </w:t>
            </w:r>
            <w:r w:rsidR="002A75EB" w:rsidRPr="006F5D8B">
              <w:rPr>
                <w:color w:val="000000"/>
                <w:sz w:val="28"/>
              </w:rPr>
              <w:t>60 cm</w:t>
            </w:r>
            <w:r w:rsidR="006674B2">
              <w:rPr>
                <w:color w:val="000000"/>
                <w:sz w:val="28"/>
              </w:rPr>
              <w:t xml:space="preserve"> (1B)</w:t>
            </w:r>
            <w:r w:rsidRPr="006F5D8B">
              <w:rPr>
                <w:color w:val="000000"/>
                <w:sz w:val="28"/>
              </w:rPr>
              <w:t xml:space="preserve">: </w:t>
            </w:r>
            <w:r w:rsidRPr="006F5D8B">
              <w:rPr>
                <w:color w:val="000000"/>
                <w:sz w:val="28"/>
              </w:rPr>
              <w:tab/>
            </w:r>
            <w:r w:rsidR="002A75EB" w:rsidRPr="006F5D8B">
              <w:rPr>
                <w:color w:val="000000"/>
                <w:sz w:val="28"/>
              </w:rPr>
              <w:t xml:space="preserve">   </w:t>
            </w:r>
            <w:r w:rsidR="006674B2">
              <w:rPr>
                <w:color w:val="000000"/>
                <w:sz w:val="28"/>
              </w:rPr>
              <w:t xml:space="preserve">     </w:t>
            </w:r>
            <w:r w:rsidR="002A75EB" w:rsidRPr="006F5D8B">
              <w:rPr>
                <w:color w:val="000000"/>
                <w:sz w:val="28"/>
              </w:rPr>
              <w:t xml:space="preserve">   </w:t>
            </w:r>
            <w:r w:rsidR="00715FB6" w:rsidRPr="00854021">
              <w:rPr>
                <w:color w:val="000000"/>
                <w:sz w:val="28"/>
              </w:rPr>
              <w:t xml:space="preserve">   </w:t>
            </w:r>
            <w:r w:rsidR="002A75EB" w:rsidRPr="006F5D8B">
              <w:rPr>
                <w:color w:val="000000"/>
                <w:sz w:val="28"/>
              </w:rPr>
              <w:t>70 cm</w:t>
            </w:r>
            <w:r w:rsidR="006674B2">
              <w:rPr>
                <w:color w:val="000000"/>
                <w:sz w:val="28"/>
              </w:rPr>
              <w:t xml:space="preserve"> (1A)</w:t>
            </w:r>
            <w:r w:rsidRPr="006F5D8B">
              <w:rPr>
                <w:color w:val="000000"/>
                <w:sz w:val="28"/>
              </w:rPr>
              <w:t>:</w:t>
            </w:r>
            <w:r w:rsidRPr="00854021">
              <w:rPr>
                <w:color w:val="000000"/>
                <w:sz w:val="28"/>
              </w:rPr>
              <w:t xml:space="preserve"> </w:t>
            </w:r>
            <w:r w:rsidR="00CB1D7D">
              <w:rPr>
                <w:color w:val="000000"/>
                <w:sz w:val="28"/>
              </w:rPr>
              <w:t>2 MW</w:t>
            </w:r>
            <w:r w:rsidRPr="00854021">
              <w:rPr>
                <w:color w:val="000000"/>
                <w:sz w:val="28"/>
              </w:rPr>
              <w:tab/>
            </w:r>
            <w:r w:rsidR="002A75EB" w:rsidRPr="006F5D8B">
              <w:rPr>
                <w:color w:val="000000"/>
                <w:sz w:val="28"/>
              </w:rPr>
              <w:t xml:space="preserve">     </w:t>
            </w:r>
          </w:p>
          <w:p w14:paraId="4A561A59" w14:textId="77777777" w:rsidR="002A75EB" w:rsidRPr="00854021" w:rsidRDefault="002A75EB" w:rsidP="00854021">
            <w:pPr>
              <w:tabs>
                <w:tab w:val="left" w:pos="1980"/>
                <w:tab w:val="left" w:pos="3600"/>
                <w:tab w:val="left" w:pos="5040"/>
                <w:tab w:val="left" w:pos="6480"/>
                <w:tab w:val="left" w:pos="7740"/>
              </w:tabs>
              <w:spacing w:before="120" w:line="400" w:lineRule="exact"/>
              <w:ind w:right="-720"/>
              <w:jc w:val="both"/>
              <w:rPr>
                <w:color w:val="000000"/>
                <w:sz w:val="28"/>
              </w:rPr>
            </w:pPr>
            <w:r w:rsidRPr="00854021">
              <w:rPr>
                <w:color w:val="000000"/>
                <w:sz w:val="28"/>
              </w:rPr>
              <w:t>Voltage (kV</w:t>
            </w:r>
            <w:proofErr w:type="gramStart"/>
            <w:r w:rsidRPr="00854021">
              <w:rPr>
                <w:color w:val="000000"/>
                <w:sz w:val="28"/>
              </w:rPr>
              <w:t xml:space="preserve">) </w:t>
            </w:r>
            <w:r w:rsidR="006674B2">
              <w:rPr>
                <w:color w:val="000000"/>
                <w:sz w:val="28"/>
              </w:rPr>
              <w:t xml:space="preserve"> </w:t>
            </w:r>
            <w:r w:rsidR="006F5D8B">
              <w:rPr>
                <w:color w:val="000000"/>
                <w:sz w:val="28"/>
              </w:rPr>
              <w:t xml:space="preserve"> </w:t>
            </w:r>
            <w:r w:rsidRPr="006F5D8B">
              <w:rPr>
                <w:color w:val="000000"/>
                <w:sz w:val="28"/>
              </w:rPr>
              <w:t>110</w:t>
            </w:r>
            <w:proofErr w:type="gramEnd"/>
            <w:r w:rsidRPr="006F5D8B">
              <w:rPr>
                <w:color w:val="000000"/>
                <w:sz w:val="28"/>
              </w:rPr>
              <w:t xml:space="preserve"> cm</w:t>
            </w:r>
            <w:r w:rsidR="006674B2">
              <w:rPr>
                <w:color w:val="000000"/>
                <w:sz w:val="28"/>
              </w:rPr>
              <w:t xml:space="preserve"> (2C)</w:t>
            </w:r>
            <w:r w:rsidRPr="006F5D8B">
              <w:rPr>
                <w:color w:val="000000"/>
                <w:sz w:val="28"/>
              </w:rPr>
              <w:t xml:space="preserve">: </w:t>
            </w:r>
            <w:r w:rsidRPr="006F5D8B">
              <w:rPr>
                <w:color w:val="000000"/>
                <w:sz w:val="28"/>
              </w:rPr>
              <w:tab/>
            </w:r>
            <w:r w:rsidR="00715FB6" w:rsidRPr="00854021">
              <w:rPr>
                <w:color w:val="000000"/>
                <w:sz w:val="28"/>
              </w:rPr>
              <w:t xml:space="preserve">     </w:t>
            </w:r>
            <w:r w:rsidR="006674B2">
              <w:rPr>
                <w:color w:val="000000"/>
                <w:sz w:val="28"/>
              </w:rPr>
              <w:t xml:space="preserve">     </w:t>
            </w:r>
            <w:r w:rsidRPr="006F5D8B">
              <w:rPr>
                <w:color w:val="000000"/>
                <w:sz w:val="28"/>
              </w:rPr>
              <w:t>120 cm</w:t>
            </w:r>
            <w:r w:rsidR="006674B2">
              <w:rPr>
                <w:color w:val="000000"/>
                <w:sz w:val="28"/>
              </w:rPr>
              <w:t xml:space="preserve"> (2B)</w:t>
            </w:r>
            <w:r w:rsidRPr="006F5D8B">
              <w:rPr>
                <w:color w:val="000000"/>
                <w:sz w:val="28"/>
              </w:rPr>
              <w:t xml:space="preserve">: </w:t>
            </w:r>
            <w:r w:rsidRPr="006F5D8B">
              <w:rPr>
                <w:color w:val="000000"/>
                <w:sz w:val="28"/>
              </w:rPr>
              <w:tab/>
              <w:t xml:space="preserve">       </w:t>
            </w:r>
            <w:r w:rsidR="00715FB6" w:rsidRPr="00854021">
              <w:rPr>
                <w:color w:val="000000"/>
                <w:sz w:val="28"/>
              </w:rPr>
              <w:t xml:space="preserve">     </w:t>
            </w:r>
            <w:r w:rsidRPr="006F5D8B">
              <w:rPr>
                <w:color w:val="000000"/>
                <w:sz w:val="28"/>
              </w:rPr>
              <w:t xml:space="preserve"> 130 cm</w:t>
            </w:r>
            <w:r w:rsidR="006674B2">
              <w:rPr>
                <w:color w:val="000000"/>
                <w:sz w:val="28"/>
              </w:rPr>
              <w:t xml:space="preserve"> (</w:t>
            </w:r>
            <w:r w:rsidR="00C508C6">
              <w:rPr>
                <w:color w:val="000000"/>
                <w:sz w:val="28"/>
              </w:rPr>
              <w:t>2A</w:t>
            </w:r>
            <w:r w:rsidR="006674B2">
              <w:rPr>
                <w:color w:val="000000"/>
                <w:sz w:val="28"/>
              </w:rPr>
              <w:t>)</w:t>
            </w:r>
            <w:r w:rsidRPr="006F5D8B">
              <w:rPr>
                <w:color w:val="000000"/>
                <w:sz w:val="28"/>
              </w:rPr>
              <w:t>:</w:t>
            </w:r>
            <w:r w:rsidRPr="00854021">
              <w:rPr>
                <w:color w:val="000000"/>
                <w:sz w:val="28"/>
              </w:rPr>
              <w:t xml:space="preserve">     </w:t>
            </w:r>
          </w:p>
          <w:p w14:paraId="643D9FEC" w14:textId="5317F583" w:rsidR="00DA205D" w:rsidRPr="00854021" w:rsidRDefault="00DA205D" w:rsidP="00854021">
            <w:pPr>
              <w:tabs>
                <w:tab w:val="left" w:pos="3600"/>
                <w:tab w:val="left" w:pos="7740"/>
              </w:tabs>
              <w:spacing w:before="120" w:line="400" w:lineRule="exact"/>
              <w:rPr>
                <w:sz w:val="28"/>
              </w:rPr>
            </w:pPr>
            <w:r w:rsidRPr="00854021">
              <w:rPr>
                <w:b/>
                <w:sz w:val="28"/>
              </w:rPr>
              <w:t>ICRF</w:t>
            </w:r>
            <w:r w:rsidRPr="00854021">
              <w:rPr>
                <w:sz w:val="28"/>
              </w:rPr>
              <w:t xml:space="preserve"> Power (MW):</w:t>
            </w:r>
            <w:r w:rsidRPr="00854021">
              <w:rPr>
                <w:b/>
                <w:color w:val="000000"/>
                <w:sz w:val="28"/>
              </w:rPr>
              <w:t xml:space="preserve">  </w:t>
            </w:r>
            <w:r w:rsidR="00D640B9">
              <w:rPr>
                <w:b/>
                <w:color w:val="000000"/>
                <w:sz w:val="28"/>
              </w:rPr>
              <w:t>Varies</w:t>
            </w:r>
            <w:r w:rsidRPr="00854021">
              <w:rPr>
                <w:sz w:val="28"/>
              </w:rPr>
              <w:tab/>
              <w:t>Phase between straps (°):</w:t>
            </w:r>
            <w:r w:rsidRPr="00854021">
              <w:rPr>
                <w:b/>
                <w:color w:val="000000"/>
                <w:sz w:val="28"/>
              </w:rPr>
              <w:t xml:space="preserve"> </w:t>
            </w:r>
            <w:r w:rsidRPr="00854021">
              <w:rPr>
                <w:b/>
                <w:sz w:val="28"/>
              </w:rPr>
              <w:t xml:space="preserve"> </w:t>
            </w:r>
            <w:r w:rsidR="00D26948">
              <w:rPr>
                <w:b/>
                <w:sz w:val="28"/>
              </w:rPr>
              <w:t>Varies</w:t>
            </w:r>
            <w:r w:rsidRPr="00854021">
              <w:rPr>
                <w:sz w:val="28"/>
              </w:rPr>
              <w:tab/>
              <w:t>Duration (s):</w:t>
            </w:r>
            <w:r w:rsidRPr="00854021">
              <w:rPr>
                <w:b/>
                <w:color w:val="000000"/>
                <w:sz w:val="28"/>
              </w:rPr>
              <w:t xml:space="preserve">  </w:t>
            </w:r>
            <w:r w:rsidR="00D640B9">
              <w:rPr>
                <w:b/>
                <w:color w:val="000000"/>
                <w:sz w:val="28"/>
              </w:rPr>
              <w:t>0.5</w:t>
            </w:r>
          </w:p>
          <w:p w14:paraId="2B2D078A" w14:textId="7EFB4062" w:rsidR="00DA205D" w:rsidRPr="00854021" w:rsidRDefault="00DA205D" w:rsidP="00854021">
            <w:pPr>
              <w:tabs>
                <w:tab w:val="left" w:pos="810"/>
                <w:tab w:val="left" w:pos="2520"/>
              </w:tabs>
              <w:spacing w:before="120" w:line="400" w:lineRule="exact"/>
              <w:rPr>
                <w:b/>
                <w:sz w:val="28"/>
              </w:rPr>
            </w:pPr>
            <w:r w:rsidRPr="00854021">
              <w:rPr>
                <w:b/>
                <w:sz w:val="28"/>
              </w:rPr>
              <w:t>CHI</w:t>
            </w:r>
            <w:r w:rsidRPr="00854021">
              <w:rPr>
                <w:sz w:val="28"/>
              </w:rPr>
              <w:t>:</w:t>
            </w:r>
            <w:r w:rsidRPr="00854021">
              <w:rPr>
                <w:b/>
                <w:sz w:val="28"/>
              </w:rPr>
              <w:tab/>
              <w:t>Off</w:t>
            </w:r>
            <w:r w:rsidRPr="00854021">
              <w:rPr>
                <w:b/>
                <w:sz w:val="28"/>
              </w:rPr>
              <w:tab/>
            </w:r>
            <w:r w:rsidRPr="00854021">
              <w:rPr>
                <w:sz w:val="28"/>
              </w:rPr>
              <w:t>Bank capacitance (mF):</w:t>
            </w:r>
            <w:r w:rsidRPr="00854021">
              <w:rPr>
                <w:b/>
                <w:sz w:val="28"/>
              </w:rPr>
              <w:t xml:space="preserve">  </w:t>
            </w:r>
          </w:p>
          <w:p w14:paraId="7986F4B3" w14:textId="336C5DE1" w:rsidR="00DA205D" w:rsidRPr="00854021" w:rsidRDefault="00D640B9" w:rsidP="00854021">
            <w:pPr>
              <w:tabs>
                <w:tab w:val="left" w:pos="1260"/>
                <w:tab w:val="left" w:pos="2880"/>
              </w:tabs>
              <w:spacing w:before="120" w:line="400" w:lineRule="exact"/>
              <w:rPr>
                <w:b/>
                <w:sz w:val="28"/>
              </w:rPr>
            </w:pPr>
            <w:r>
              <w:rPr>
                <w:b/>
                <w:sz w:val="28"/>
              </w:rPr>
              <w:t>LITERs: Depends</w:t>
            </w:r>
            <w:r w:rsidR="002A75EB" w:rsidRPr="00854021">
              <w:rPr>
                <w:b/>
                <w:sz w:val="28"/>
              </w:rPr>
              <w:t xml:space="preserve">      </w:t>
            </w:r>
            <w:r w:rsidR="00DA205D" w:rsidRPr="00854021">
              <w:rPr>
                <w:sz w:val="28"/>
              </w:rPr>
              <w:t>Total deposition rate (mg/min)</w:t>
            </w:r>
            <w:r w:rsidR="002A75EB" w:rsidRPr="00854021">
              <w:rPr>
                <w:sz w:val="28"/>
              </w:rPr>
              <w:t xml:space="preserve"> or dose per discharge (mg)</w:t>
            </w:r>
            <w:r w:rsidR="00DA205D" w:rsidRPr="00854021">
              <w:rPr>
                <w:sz w:val="28"/>
              </w:rPr>
              <w:t>:</w:t>
            </w:r>
            <w:r w:rsidR="00DA205D" w:rsidRPr="00854021">
              <w:rPr>
                <w:b/>
                <w:sz w:val="28"/>
              </w:rPr>
              <w:t xml:space="preserve">  </w:t>
            </w:r>
            <w:r>
              <w:rPr>
                <w:b/>
                <w:sz w:val="28"/>
              </w:rPr>
              <w:t>Varies</w:t>
            </w:r>
          </w:p>
          <w:p w14:paraId="49666060" w14:textId="77777777" w:rsidR="00DA205D" w:rsidRPr="00854021" w:rsidRDefault="00DA205D" w:rsidP="00854021">
            <w:pPr>
              <w:pStyle w:val="BodyTextIndent"/>
              <w:tabs>
                <w:tab w:val="left" w:pos="2880"/>
              </w:tabs>
              <w:spacing w:after="120" w:line="400" w:lineRule="exact"/>
              <w:ind w:left="0" w:firstLine="0"/>
              <w:rPr>
                <w:sz w:val="28"/>
              </w:rPr>
            </w:pPr>
            <w:r w:rsidRPr="00854021">
              <w:rPr>
                <w:b/>
                <w:sz w:val="28"/>
              </w:rPr>
              <w:t>EFC coils:  Off/On</w:t>
            </w:r>
            <w:r w:rsidRPr="00854021">
              <w:rPr>
                <w:b/>
                <w:sz w:val="28"/>
              </w:rPr>
              <w:tab/>
            </w:r>
          </w:p>
        </w:tc>
      </w:tr>
    </w:tbl>
    <w:p w14:paraId="4A95EDD7" w14:textId="77777777" w:rsidR="00DA205D" w:rsidRDefault="00DA205D">
      <w:pPr>
        <w:pStyle w:val="SectionHeading"/>
        <w:spacing w:after="0"/>
        <w:rPr>
          <w:sz w:val="28"/>
        </w:rPr>
      </w:pPr>
      <w:r>
        <w:rPr>
          <w:sz w:val="28"/>
        </w:rPr>
        <w:t>DIAGNOSTIC CHECKLIST</w:t>
      </w:r>
      <w:r w:rsidR="006674B2">
        <w:rPr>
          <w:sz w:val="28"/>
        </w:rPr>
        <w:t xml:space="preserve"> [1]</w:t>
      </w:r>
    </w:p>
    <w:tbl>
      <w:tblPr>
        <w:tblW w:w="0" w:type="auto"/>
        <w:jc w:val="center"/>
        <w:tblLook w:val="00A0" w:firstRow="1" w:lastRow="0" w:firstColumn="1" w:lastColumn="0" w:noHBand="0" w:noVBand="0"/>
      </w:tblPr>
      <w:tblGrid>
        <w:gridCol w:w="7209"/>
        <w:gridCol w:w="2853"/>
      </w:tblGrid>
      <w:tr w:rsidR="00DA205D" w:rsidRPr="00903F38" w14:paraId="0107D432" w14:textId="77777777">
        <w:trPr>
          <w:jc w:val="center"/>
        </w:trPr>
        <w:tc>
          <w:tcPr>
            <w:tcW w:w="7209" w:type="dxa"/>
          </w:tcPr>
          <w:p w14:paraId="74D22B77" w14:textId="59E1273C" w:rsidR="00DA205D" w:rsidRPr="00903F38" w:rsidRDefault="00DA205D" w:rsidP="00DA205D">
            <w:pPr>
              <w:ind w:left="1071" w:right="162" w:hanging="1071"/>
              <w:rPr>
                <w:color w:val="000000"/>
                <w:sz w:val="28"/>
                <w:lang w:bidi="x-none"/>
              </w:rPr>
            </w:pPr>
            <w:r w:rsidRPr="00903F38">
              <w:rPr>
                <w:color w:val="000000"/>
                <w:sz w:val="28"/>
                <w:lang w:bidi="x-none"/>
              </w:rPr>
              <w:t>TITLE:</w:t>
            </w:r>
            <w:r w:rsidR="00CB1D7D">
              <w:rPr>
                <w:b/>
                <w:color w:val="000000"/>
                <w:sz w:val="28"/>
                <w:lang w:bidi="x-none"/>
              </w:rPr>
              <w:t xml:space="preserve"> </w:t>
            </w:r>
            <w:r w:rsidR="00CB1D7D" w:rsidRPr="00982AA2">
              <w:rPr>
                <w:b/>
                <w:sz w:val="28"/>
                <w:lang w:bidi="x-none"/>
              </w:rPr>
              <w:t>Characterizing the SOL Losses of HHFW Power in H-Mode Plasmas</w:t>
            </w:r>
          </w:p>
        </w:tc>
        <w:tc>
          <w:tcPr>
            <w:tcW w:w="2853" w:type="dxa"/>
          </w:tcPr>
          <w:p w14:paraId="3DDA76AE" w14:textId="26184F69" w:rsidR="00DA205D" w:rsidRPr="00903F38" w:rsidRDefault="00DA205D" w:rsidP="00DA205D">
            <w:pPr>
              <w:rPr>
                <w:color w:val="000000"/>
                <w:sz w:val="28"/>
                <w:lang w:bidi="x-none"/>
              </w:rPr>
            </w:pPr>
            <w:r w:rsidRPr="00903F38">
              <w:rPr>
                <w:color w:val="000000"/>
                <w:sz w:val="28"/>
                <w:lang w:bidi="x-none"/>
              </w:rPr>
              <w:t xml:space="preserve">No.  </w:t>
            </w:r>
            <w:r w:rsidRPr="00903F38">
              <w:rPr>
                <w:b/>
                <w:color w:val="000000"/>
                <w:sz w:val="28"/>
                <w:lang w:bidi="x-none"/>
              </w:rPr>
              <w:t>OP-XP-</w:t>
            </w:r>
            <w:r w:rsidR="00CB1D7D">
              <w:rPr>
                <w:b/>
                <w:color w:val="000000"/>
                <w:sz w:val="28"/>
                <w:lang w:bidi="x-none"/>
              </w:rPr>
              <w:t>1510</w:t>
            </w:r>
          </w:p>
        </w:tc>
      </w:tr>
      <w:tr w:rsidR="00DA205D" w:rsidRPr="00903F38" w14:paraId="7C0B9F17" w14:textId="77777777">
        <w:trPr>
          <w:jc w:val="center"/>
        </w:trPr>
        <w:tc>
          <w:tcPr>
            <w:tcW w:w="7209" w:type="dxa"/>
          </w:tcPr>
          <w:p w14:paraId="2464339E" w14:textId="16AA80B5" w:rsidR="00DA205D" w:rsidRPr="00903F38" w:rsidRDefault="00DA205D" w:rsidP="00DA205D">
            <w:pPr>
              <w:ind w:left="1611" w:hanging="1611"/>
              <w:rPr>
                <w:color w:val="000000"/>
                <w:sz w:val="28"/>
                <w:lang w:bidi="x-none"/>
              </w:rPr>
            </w:pPr>
            <w:r w:rsidRPr="00903F38">
              <w:rPr>
                <w:color w:val="000000"/>
                <w:sz w:val="28"/>
                <w:lang w:bidi="x-none"/>
              </w:rPr>
              <w:t>AUTHORS:</w:t>
            </w:r>
            <w:r w:rsidR="00CB1D7D">
              <w:rPr>
                <w:b/>
                <w:color w:val="000000"/>
                <w:sz w:val="28"/>
                <w:lang w:bidi="x-none"/>
              </w:rPr>
              <w:t xml:space="preserve"> R. Perkins et al.</w:t>
            </w:r>
          </w:p>
        </w:tc>
        <w:tc>
          <w:tcPr>
            <w:tcW w:w="2853" w:type="dxa"/>
          </w:tcPr>
          <w:p w14:paraId="331D09BE" w14:textId="77777777" w:rsidR="00DA205D" w:rsidRPr="00903F38" w:rsidRDefault="00DA205D" w:rsidP="00DA205D">
            <w:pPr>
              <w:ind w:left="873" w:hanging="891"/>
              <w:rPr>
                <w:b/>
                <w:color w:val="000000"/>
                <w:sz w:val="28"/>
                <w:lang w:bidi="x-none"/>
              </w:rPr>
            </w:pPr>
            <w:r w:rsidRPr="00903F38">
              <w:rPr>
                <w:color w:val="000000"/>
                <w:sz w:val="28"/>
                <w:lang w:bidi="x-none"/>
              </w:rPr>
              <w:t>DATE:</w:t>
            </w:r>
            <w:r w:rsidRPr="00903F38">
              <w:rPr>
                <w:b/>
                <w:color w:val="000000"/>
                <w:sz w:val="28"/>
                <w:lang w:bidi="x-none"/>
              </w:rPr>
              <w:tab/>
            </w:r>
          </w:p>
        </w:tc>
      </w:tr>
    </w:tbl>
    <w:p w14:paraId="64E32E7A" w14:textId="77777777" w:rsidR="00DA205D" w:rsidRDefault="00DA205D" w:rsidP="00DA205D">
      <w:pPr>
        <w:spacing w:line="80" w:lineRule="exact"/>
        <w:sectPr w:rsidR="00DA205D" w:rsidSect="00DA205D">
          <w:footerReference w:type="default" r:id="rId12"/>
          <w:pgSz w:w="12240" w:h="15840"/>
          <w:pgMar w:top="1008" w:right="1008" w:bottom="1008" w:left="1008" w:header="720" w:footer="720" w:gutter="0"/>
          <w:cols w:space="432" w:equalWidth="0">
            <w:col w:w="10224"/>
          </w:cols>
        </w:sectPr>
      </w:pPr>
    </w:p>
    <w:p w14:paraId="7A7ADCF4" w14:textId="77777777" w:rsidR="00DA205D" w:rsidRDefault="00DA205D" w:rsidP="00DA205D">
      <w:pPr>
        <w:spacing w:before="120" w:after="20" w:line="240" w:lineRule="exact"/>
        <w:jc w:val="center"/>
      </w:pPr>
      <w:r w:rsidRPr="00541635">
        <w:rPr>
          <w:i/>
        </w:rPr>
        <w:t xml:space="preserve"> Note special diagnostic requirements in Sec. 4</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168"/>
        <w:gridCol w:w="864"/>
        <w:gridCol w:w="864"/>
      </w:tblGrid>
      <w:tr w:rsidR="00DA205D" w:rsidRPr="00C842DB" w14:paraId="01F9F292" w14:textId="77777777">
        <w:trPr>
          <w:trHeight w:val="259"/>
          <w:tblHeader/>
          <w:jc w:val="center"/>
        </w:trPr>
        <w:tc>
          <w:tcPr>
            <w:tcW w:w="3168" w:type="dxa"/>
            <w:vAlign w:val="center"/>
          </w:tcPr>
          <w:p w14:paraId="567B664A" w14:textId="77777777" w:rsidR="00DA205D" w:rsidRPr="00C842DB" w:rsidRDefault="00DA205D" w:rsidP="00DA205D">
            <w:pPr>
              <w:spacing w:before="20" w:after="20" w:line="240" w:lineRule="exact"/>
              <w:rPr>
                <w:b/>
                <w:lang w:bidi="x-none"/>
              </w:rPr>
            </w:pPr>
            <w:r w:rsidRPr="00C842DB">
              <w:rPr>
                <w:b/>
                <w:lang w:bidi="x-none"/>
              </w:rPr>
              <w:t>Diagnostic</w:t>
            </w:r>
          </w:p>
        </w:tc>
        <w:tc>
          <w:tcPr>
            <w:tcW w:w="864" w:type="dxa"/>
            <w:vAlign w:val="center"/>
          </w:tcPr>
          <w:p w14:paraId="57100337" w14:textId="77777777" w:rsidR="00DA205D" w:rsidRPr="00C842DB" w:rsidRDefault="00DA205D" w:rsidP="00DA205D">
            <w:pPr>
              <w:spacing w:before="20" w:after="20" w:line="240" w:lineRule="exact"/>
              <w:jc w:val="center"/>
              <w:rPr>
                <w:b/>
                <w:lang w:bidi="x-none"/>
              </w:rPr>
            </w:pPr>
            <w:r w:rsidRPr="00C842DB">
              <w:rPr>
                <w:b/>
                <w:lang w:bidi="x-none"/>
              </w:rPr>
              <w:t>Need</w:t>
            </w:r>
          </w:p>
        </w:tc>
        <w:tc>
          <w:tcPr>
            <w:tcW w:w="864" w:type="dxa"/>
            <w:vAlign w:val="center"/>
          </w:tcPr>
          <w:p w14:paraId="1C58491F" w14:textId="77777777" w:rsidR="00DA205D" w:rsidRPr="00C842DB" w:rsidRDefault="00DA205D" w:rsidP="00DA205D">
            <w:pPr>
              <w:spacing w:before="20" w:after="20" w:line="240" w:lineRule="exact"/>
              <w:jc w:val="center"/>
              <w:rPr>
                <w:b/>
                <w:lang w:bidi="x-none"/>
              </w:rPr>
            </w:pPr>
            <w:r w:rsidRPr="00C842DB">
              <w:rPr>
                <w:b/>
                <w:lang w:bidi="x-none"/>
              </w:rPr>
              <w:t>Want</w:t>
            </w:r>
          </w:p>
        </w:tc>
      </w:tr>
      <w:tr w:rsidR="00DA205D" w:rsidRPr="00541635" w14:paraId="49C5B9E0" w14:textId="77777777">
        <w:trPr>
          <w:trHeight w:val="259"/>
          <w:jc w:val="center"/>
        </w:trPr>
        <w:tc>
          <w:tcPr>
            <w:tcW w:w="3168" w:type="dxa"/>
            <w:vAlign w:val="center"/>
          </w:tcPr>
          <w:p w14:paraId="6CDB8961" w14:textId="77777777" w:rsidR="00DA205D" w:rsidRPr="00541635" w:rsidRDefault="00DA205D" w:rsidP="00DA205D">
            <w:pPr>
              <w:spacing w:before="20" w:after="20" w:line="240" w:lineRule="exact"/>
              <w:rPr>
                <w:lang w:bidi="x-none"/>
              </w:rPr>
            </w:pPr>
            <w:r w:rsidRPr="00541635">
              <w:rPr>
                <w:lang w:bidi="x-none"/>
              </w:rPr>
              <w:t>Beam Emission Spectroscopy</w:t>
            </w:r>
          </w:p>
        </w:tc>
        <w:tc>
          <w:tcPr>
            <w:tcW w:w="864" w:type="dxa"/>
            <w:vAlign w:val="center"/>
          </w:tcPr>
          <w:p w14:paraId="3D322CE0" w14:textId="430F36B9" w:rsidR="00DA205D" w:rsidRPr="00541635" w:rsidRDefault="006A3B4C" w:rsidP="00DA205D">
            <w:pPr>
              <w:spacing w:before="20" w:after="20" w:line="240" w:lineRule="exact"/>
              <w:jc w:val="center"/>
              <w:rPr>
                <w:b/>
                <w:lang w:bidi="x-none"/>
              </w:rPr>
            </w:pPr>
            <w:r>
              <w:rPr>
                <w:b/>
                <w:lang w:bidi="x-none"/>
              </w:rPr>
              <w:t>X</w:t>
            </w:r>
          </w:p>
        </w:tc>
        <w:tc>
          <w:tcPr>
            <w:tcW w:w="864" w:type="dxa"/>
            <w:vAlign w:val="center"/>
          </w:tcPr>
          <w:p w14:paraId="48F067AA" w14:textId="77777777" w:rsidR="00DA205D" w:rsidRPr="00541635" w:rsidRDefault="00DA205D" w:rsidP="00DA205D">
            <w:pPr>
              <w:spacing w:before="20" w:after="20" w:line="240" w:lineRule="exact"/>
              <w:jc w:val="center"/>
              <w:rPr>
                <w:b/>
                <w:lang w:bidi="x-none"/>
              </w:rPr>
            </w:pPr>
          </w:p>
        </w:tc>
      </w:tr>
      <w:tr w:rsidR="00DA205D" w:rsidRPr="00541635" w14:paraId="407F785D" w14:textId="77777777">
        <w:trPr>
          <w:trHeight w:val="259"/>
          <w:jc w:val="center"/>
        </w:trPr>
        <w:tc>
          <w:tcPr>
            <w:tcW w:w="3168" w:type="dxa"/>
            <w:vAlign w:val="center"/>
          </w:tcPr>
          <w:p w14:paraId="4178AD67" w14:textId="77777777" w:rsidR="00DA205D" w:rsidRPr="00541635" w:rsidRDefault="00DA205D" w:rsidP="00DA205D">
            <w:pPr>
              <w:spacing w:before="20" w:after="20" w:line="240" w:lineRule="exact"/>
              <w:rPr>
                <w:lang w:bidi="x-none"/>
              </w:rPr>
            </w:pPr>
            <w:r w:rsidRPr="00541635">
              <w:rPr>
                <w:lang w:bidi="x-none"/>
              </w:rPr>
              <w:t xml:space="preserve">Bolometer – </w:t>
            </w:r>
            <w:proofErr w:type="spellStart"/>
            <w:r w:rsidRPr="00541635">
              <w:rPr>
                <w:lang w:bidi="x-none"/>
              </w:rPr>
              <w:t>midplane</w:t>
            </w:r>
            <w:proofErr w:type="spellEnd"/>
            <w:r w:rsidRPr="00541635">
              <w:rPr>
                <w:lang w:bidi="x-none"/>
              </w:rPr>
              <w:t xml:space="preserve"> array</w:t>
            </w:r>
          </w:p>
        </w:tc>
        <w:tc>
          <w:tcPr>
            <w:tcW w:w="864" w:type="dxa"/>
            <w:vAlign w:val="center"/>
          </w:tcPr>
          <w:p w14:paraId="4DA118E4" w14:textId="77777777" w:rsidR="00DA205D" w:rsidRPr="00541635" w:rsidRDefault="00DA205D" w:rsidP="00DA205D">
            <w:pPr>
              <w:spacing w:before="20" w:after="20" w:line="240" w:lineRule="exact"/>
              <w:jc w:val="center"/>
              <w:rPr>
                <w:b/>
                <w:lang w:bidi="x-none"/>
              </w:rPr>
            </w:pPr>
          </w:p>
        </w:tc>
        <w:tc>
          <w:tcPr>
            <w:tcW w:w="864" w:type="dxa"/>
            <w:vAlign w:val="center"/>
          </w:tcPr>
          <w:p w14:paraId="3844BFD1" w14:textId="77777777" w:rsidR="00DA205D" w:rsidRPr="00541635" w:rsidRDefault="00A5450B" w:rsidP="00DA205D">
            <w:pPr>
              <w:spacing w:before="20" w:after="20" w:line="240" w:lineRule="exact"/>
              <w:jc w:val="center"/>
              <w:rPr>
                <w:b/>
                <w:lang w:bidi="x-none"/>
              </w:rPr>
            </w:pPr>
            <w:r>
              <w:rPr>
                <w:b/>
                <w:lang w:bidi="x-none"/>
              </w:rPr>
              <w:t>X</w:t>
            </w:r>
          </w:p>
        </w:tc>
      </w:tr>
      <w:tr w:rsidR="00DA205D" w:rsidRPr="00541635" w14:paraId="7792ED1F" w14:textId="77777777">
        <w:trPr>
          <w:trHeight w:val="259"/>
          <w:jc w:val="center"/>
        </w:trPr>
        <w:tc>
          <w:tcPr>
            <w:tcW w:w="3168" w:type="dxa"/>
            <w:vAlign w:val="center"/>
          </w:tcPr>
          <w:p w14:paraId="75394D8A" w14:textId="77777777" w:rsidR="00DA205D" w:rsidRPr="00541635" w:rsidRDefault="00DA205D" w:rsidP="00DA205D">
            <w:pPr>
              <w:spacing w:before="20" w:after="20" w:line="240" w:lineRule="exact"/>
              <w:rPr>
                <w:lang w:bidi="x-none"/>
              </w:rPr>
            </w:pPr>
            <w:r w:rsidRPr="00541635">
              <w:rPr>
                <w:lang w:bidi="x-none"/>
              </w:rPr>
              <w:t xml:space="preserve">CHERS – </w:t>
            </w:r>
            <w:proofErr w:type="spellStart"/>
            <w:r w:rsidRPr="00541635">
              <w:rPr>
                <w:lang w:bidi="x-none"/>
              </w:rPr>
              <w:t>poloidal</w:t>
            </w:r>
            <w:proofErr w:type="spellEnd"/>
          </w:p>
        </w:tc>
        <w:tc>
          <w:tcPr>
            <w:tcW w:w="864" w:type="dxa"/>
            <w:vAlign w:val="center"/>
          </w:tcPr>
          <w:p w14:paraId="3260AB75" w14:textId="77777777" w:rsidR="00DA205D" w:rsidRPr="00541635" w:rsidRDefault="00DA205D" w:rsidP="00DA205D">
            <w:pPr>
              <w:spacing w:before="20" w:after="20" w:line="240" w:lineRule="exact"/>
              <w:jc w:val="center"/>
              <w:rPr>
                <w:b/>
                <w:lang w:bidi="x-none"/>
              </w:rPr>
            </w:pPr>
          </w:p>
        </w:tc>
        <w:tc>
          <w:tcPr>
            <w:tcW w:w="864" w:type="dxa"/>
            <w:vAlign w:val="center"/>
          </w:tcPr>
          <w:p w14:paraId="419E78F4" w14:textId="76A8FCD2" w:rsidR="00DA205D" w:rsidRPr="00541635" w:rsidRDefault="000B492E" w:rsidP="00DA205D">
            <w:pPr>
              <w:spacing w:before="20" w:after="20" w:line="240" w:lineRule="exact"/>
              <w:jc w:val="center"/>
              <w:rPr>
                <w:b/>
                <w:lang w:bidi="x-none"/>
              </w:rPr>
            </w:pPr>
            <w:r>
              <w:rPr>
                <w:b/>
                <w:lang w:bidi="x-none"/>
              </w:rPr>
              <w:t>X</w:t>
            </w:r>
          </w:p>
        </w:tc>
      </w:tr>
      <w:tr w:rsidR="00DA205D" w:rsidRPr="00541635" w14:paraId="076F77D9" w14:textId="77777777">
        <w:trPr>
          <w:trHeight w:val="259"/>
          <w:jc w:val="center"/>
        </w:trPr>
        <w:tc>
          <w:tcPr>
            <w:tcW w:w="3168" w:type="dxa"/>
            <w:vAlign w:val="center"/>
          </w:tcPr>
          <w:p w14:paraId="5A9FBF36" w14:textId="77777777" w:rsidR="00DA205D" w:rsidRPr="00541635" w:rsidRDefault="00DA205D" w:rsidP="00DA205D">
            <w:pPr>
              <w:spacing w:before="20" w:after="20" w:line="240" w:lineRule="exact"/>
              <w:rPr>
                <w:lang w:bidi="x-none"/>
              </w:rPr>
            </w:pPr>
            <w:r w:rsidRPr="00541635">
              <w:rPr>
                <w:lang w:bidi="x-none"/>
              </w:rPr>
              <w:t xml:space="preserve">CHERS – </w:t>
            </w:r>
            <w:proofErr w:type="spellStart"/>
            <w:r w:rsidRPr="00541635">
              <w:rPr>
                <w:lang w:bidi="x-none"/>
              </w:rPr>
              <w:t>toroidal</w:t>
            </w:r>
            <w:proofErr w:type="spellEnd"/>
          </w:p>
        </w:tc>
        <w:tc>
          <w:tcPr>
            <w:tcW w:w="864" w:type="dxa"/>
            <w:vAlign w:val="center"/>
          </w:tcPr>
          <w:p w14:paraId="3D776BAF" w14:textId="77777777" w:rsidR="00DA205D" w:rsidRPr="00541635" w:rsidRDefault="00DA205D" w:rsidP="00DA205D">
            <w:pPr>
              <w:spacing w:before="20" w:after="20" w:line="240" w:lineRule="exact"/>
              <w:jc w:val="center"/>
              <w:rPr>
                <w:b/>
                <w:lang w:bidi="x-none"/>
              </w:rPr>
            </w:pPr>
          </w:p>
        </w:tc>
        <w:tc>
          <w:tcPr>
            <w:tcW w:w="864" w:type="dxa"/>
            <w:vAlign w:val="center"/>
          </w:tcPr>
          <w:p w14:paraId="296AF616" w14:textId="228580C0" w:rsidR="00DA205D" w:rsidRPr="00541635" w:rsidRDefault="000B492E" w:rsidP="00DA205D">
            <w:pPr>
              <w:spacing w:before="20" w:after="20" w:line="240" w:lineRule="exact"/>
              <w:jc w:val="center"/>
              <w:rPr>
                <w:b/>
                <w:lang w:bidi="x-none"/>
              </w:rPr>
            </w:pPr>
            <w:r>
              <w:rPr>
                <w:b/>
                <w:lang w:bidi="x-none"/>
              </w:rPr>
              <w:t>X</w:t>
            </w:r>
          </w:p>
        </w:tc>
      </w:tr>
      <w:tr w:rsidR="00DA205D" w:rsidRPr="00541635" w14:paraId="4903078E" w14:textId="77777777">
        <w:trPr>
          <w:trHeight w:val="259"/>
          <w:jc w:val="center"/>
        </w:trPr>
        <w:tc>
          <w:tcPr>
            <w:tcW w:w="3168" w:type="dxa"/>
            <w:vAlign w:val="center"/>
          </w:tcPr>
          <w:p w14:paraId="5A5568BE" w14:textId="77777777" w:rsidR="00DA205D" w:rsidRPr="00541635" w:rsidRDefault="00DA205D" w:rsidP="006F5D8B">
            <w:pPr>
              <w:spacing w:before="20" w:after="20" w:line="240" w:lineRule="exact"/>
              <w:rPr>
                <w:lang w:bidi="x-none"/>
              </w:rPr>
            </w:pPr>
            <w:proofErr w:type="spellStart"/>
            <w:r w:rsidRPr="00541635">
              <w:rPr>
                <w:lang w:bidi="x-none"/>
              </w:rPr>
              <w:t>Divertor</w:t>
            </w:r>
            <w:proofErr w:type="spellEnd"/>
            <w:r w:rsidRPr="00541635">
              <w:rPr>
                <w:lang w:bidi="x-none"/>
              </w:rPr>
              <w:t xml:space="preserve"> </w:t>
            </w:r>
            <w:r w:rsidR="006F5D8B">
              <w:rPr>
                <w:lang w:bidi="x-none"/>
              </w:rPr>
              <w:t>Bolometer</w:t>
            </w:r>
            <w:r w:rsidR="0043129D">
              <w:rPr>
                <w:lang w:bidi="x-none"/>
              </w:rPr>
              <w:t xml:space="preserve"> (</w:t>
            </w:r>
            <w:r w:rsidR="006F5D8B">
              <w:rPr>
                <w:lang w:bidi="x-none"/>
              </w:rPr>
              <w:t>LADA)</w:t>
            </w:r>
          </w:p>
        </w:tc>
        <w:tc>
          <w:tcPr>
            <w:tcW w:w="864" w:type="dxa"/>
            <w:vAlign w:val="center"/>
          </w:tcPr>
          <w:p w14:paraId="19A0219C" w14:textId="77777777" w:rsidR="00DA205D" w:rsidRPr="00541635" w:rsidRDefault="00DA205D" w:rsidP="00DA205D">
            <w:pPr>
              <w:spacing w:before="20" w:after="20" w:line="240" w:lineRule="exact"/>
              <w:jc w:val="center"/>
              <w:rPr>
                <w:b/>
                <w:lang w:bidi="x-none"/>
              </w:rPr>
            </w:pPr>
          </w:p>
        </w:tc>
        <w:tc>
          <w:tcPr>
            <w:tcW w:w="864" w:type="dxa"/>
            <w:vAlign w:val="center"/>
          </w:tcPr>
          <w:p w14:paraId="2F361652" w14:textId="77777777" w:rsidR="00DA205D" w:rsidRPr="00541635" w:rsidRDefault="00A5450B" w:rsidP="00DA205D">
            <w:pPr>
              <w:spacing w:before="20" w:after="20" w:line="240" w:lineRule="exact"/>
              <w:jc w:val="center"/>
              <w:rPr>
                <w:b/>
                <w:lang w:bidi="x-none"/>
              </w:rPr>
            </w:pPr>
            <w:r>
              <w:rPr>
                <w:b/>
                <w:lang w:bidi="x-none"/>
              </w:rPr>
              <w:t>X</w:t>
            </w:r>
          </w:p>
        </w:tc>
      </w:tr>
      <w:tr w:rsidR="00DA205D" w:rsidRPr="00541635" w14:paraId="1865C5BB" w14:textId="77777777">
        <w:trPr>
          <w:trHeight w:val="259"/>
          <w:jc w:val="center"/>
        </w:trPr>
        <w:tc>
          <w:tcPr>
            <w:tcW w:w="3168" w:type="dxa"/>
            <w:vAlign w:val="center"/>
          </w:tcPr>
          <w:p w14:paraId="14459C2B" w14:textId="77777777" w:rsidR="00DA205D" w:rsidRPr="00541635" w:rsidRDefault="00DA205D" w:rsidP="00DA205D">
            <w:pPr>
              <w:spacing w:before="20" w:after="20" w:line="240" w:lineRule="exact"/>
              <w:rPr>
                <w:lang w:bidi="x-none"/>
              </w:rPr>
            </w:pPr>
            <w:proofErr w:type="spellStart"/>
            <w:r w:rsidRPr="00541635">
              <w:rPr>
                <w:lang w:bidi="x-none"/>
              </w:rPr>
              <w:t>Divertor</w:t>
            </w:r>
            <w:proofErr w:type="spellEnd"/>
            <w:r w:rsidRPr="00541635">
              <w:rPr>
                <w:lang w:bidi="x-none"/>
              </w:rPr>
              <w:t xml:space="preserve"> visible camera</w:t>
            </w:r>
            <w:r w:rsidR="00715FB6">
              <w:rPr>
                <w:lang w:bidi="x-none"/>
              </w:rPr>
              <w:t>s</w:t>
            </w:r>
          </w:p>
        </w:tc>
        <w:tc>
          <w:tcPr>
            <w:tcW w:w="864" w:type="dxa"/>
            <w:vAlign w:val="center"/>
          </w:tcPr>
          <w:p w14:paraId="4D84DF55" w14:textId="77777777" w:rsidR="00DA205D" w:rsidRPr="00541635" w:rsidRDefault="00DA205D" w:rsidP="00DA205D">
            <w:pPr>
              <w:spacing w:before="20" w:after="20" w:line="240" w:lineRule="exact"/>
              <w:jc w:val="center"/>
              <w:rPr>
                <w:b/>
                <w:lang w:bidi="x-none"/>
              </w:rPr>
            </w:pPr>
          </w:p>
        </w:tc>
        <w:tc>
          <w:tcPr>
            <w:tcW w:w="864" w:type="dxa"/>
            <w:vAlign w:val="center"/>
          </w:tcPr>
          <w:p w14:paraId="7D78A52E" w14:textId="2E53F66C" w:rsidR="00DA205D" w:rsidRPr="00541635" w:rsidRDefault="006A3B4C" w:rsidP="00DA205D">
            <w:pPr>
              <w:spacing w:before="20" w:after="20" w:line="240" w:lineRule="exact"/>
              <w:jc w:val="center"/>
              <w:rPr>
                <w:b/>
                <w:lang w:bidi="x-none"/>
              </w:rPr>
            </w:pPr>
            <w:r>
              <w:rPr>
                <w:b/>
                <w:lang w:bidi="x-none"/>
              </w:rPr>
              <w:t>X</w:t>
            </w:r>
          </w:p>
        </w:tc>
      </w:tr>
      <w:tr w:rsidR="00DA205D" w:rsidRPr="00541635" w14:paraId="125FB13D" w14:textId="77777777">
        <w:trPr>
          <w:trHeight w:val="259"/>
          <w:jc w:val="center"/>
        </w:trPr>
        <w:tc>
          <w:tcPr>
            <w:tcW w:w="3168" w:type="dxa"/>
            <w:vAlign w:val="center"/>
          </w:tcPr>
          <w:p w14:paraId="135F5FB1" w14:textId="77777777" w:rsidR="00DA205D" w:rsidRPr="00541635" w:rsidRDefault="00DA205D" w:rsidP="00DA205D">
            <w:pPr>
              <w:spacing w:before="20" w:after="20" w:line="240" w:lineRule="exact"/>
              <w:rPr>
                <w:lang w:bidi="x-none"/>
              </w:rPr>
            </w:pPr>
            <w:r w:rsidRPr="00541635">
              <w:rPr>
                <w:lang w:bidi="x-none"/>
              </w:rPr>
              <w:t>Dust detector</w:t>
            </w:r>
          </w:p>
        </w:tc>
        <w:tc>
          <w:tcPr>
            <w:tcW w:w="864" w:type="dxa"/>
            <w:vAlign w:val="center"/>
          </w:tcPr>
          <w:p w14:paraId="4CE6CB16" w14:textId="77777777" w:rsidR="00DA205D" w:rsidRPr="00541635" w:rsidRDefault="00DA205D" w:rsidP="00DA205D">
            <w:pPr>
              <w:spacing w:before="20" w:after="20" w:line="240" w:lineRule="exact"/>
              <w:jc w:val="center"/>
              <w:rPr>
                <w:b/>
                <w:lang w:bidi="x-none"/>
              </w:rPr>
            </w:pPr>
          </w:p>
        </w:tc>
        <w:tc>
          <w:tcPr>
            <w:tcW w:w="864" w:type="dxa"/>
            <w:vAlign w:val="center"/>
          </w:tcPr>
          <w:p w14:paraId="4D09F743" w14:textId="77777777" w:rsidR="00DA205D" w:rsidRPr="00541635" w:rsidRDefault="00A5450B" w:rsidP="00DA205D">
            <w:pPr>
              <w:spacing w:before="20" w:after="20" w:line="240" w:lineRule="exact"/>
              <w:jc w:val="center"/>
              <w:rPr>
                <w:b/>
                <w:lang w:bidi="x-none"/>
              </w:rPr>
            </w:pPr>
            <w:r>
              <w:rPr>
                <w:b/>
                <w:lang w:bidi="x-none"/>
              </w:rPr>
              <w:t>X</w:t>
            </w:r>
          </w:p>
        </w:tc>
      </w:tr>
      <w:tr w:rsidR="00DA205D" w:rsidRPr="00541635" w14:paraId="23A144ED" w14:textId="77777777">
        <w:trPr>
          <w:trHeight w:val="259"/>
          <w:jc w:val="center"/>
        </w:trPr>
        <w:tc>
          <w:tcPr>
            <w:tcW w:w="3168" w:type="dxa"/>
            <w:vAlign w:val="center"/>
          </w:tcPr>
          <w:p w14:paraId="7C1F3A36" w14:textId="77777777" w:rsidR="00DA205D" w:rsidRPr="00541635" w:rsidRDefault="00DA205D" w:rsidP="00DA205D">
            <w:pPr>
              <w:spacing w:before="20" w:after="20" w:line="240" w:lineRule="exact"/>
              <w:rPr>
                <w:lang w:bidi="x-none"/>
              </w:rPr>
            </w:pPr>
            <w:r w:rsidRPr="00541635">
              <w:rPr>
                <w:lang w:bidi="x-none"/>
              </w:rPr>
              <w:t>Edge deposition monitors</w:t>
            </w:r>
            <w:r w:rsidR="006674B2">
              <w:rPr>
                <w:lang w:bidi="x-none"/>
              </w:rPr>
              <w:t xml:space="preserve"> [2]</w:t>
            </w:r>
          </w:p>
        </w:tc>
        <w:tc>
          <w:tcPr>
            <w:tcW w:w="864" w:type="dxa"/>
            <w:vAlign w:val="center"/>
          </w:tcPr>
          <w:p w14:paraId="55092DA4" w14:textId="77777777" w:rsidR="00DA205D" w:rsidRPr="00541635" w:rsidRDefault="00DA205D" w:rsidP="00DA205D">
            <w:pPr>
              <w:spacing w:before="20" w:after="20" w:line="240" w:lineRule="exact"/>
              <w:jc w:val="center"/>
              <w:rPr>
                <w:b/>
                <w:lang w:bidi="x-none"/>
              </w:rPr>
            </w:pPr>
          </w:p>
        </w:tc>
        <w:tc>
          <w:tcPr>
            <w:tcW w:w="864" w:type="dxa"/>
            <w:vAlign w:val="center"/>
          </w:tcPr>
          <w:p w14:paraId="5C28C884" w14:textId="77777777" w:rsidR="00DA205D" w:rsidRPr="00541635" w:rsidRDefault="00DA205D" w:rsidP="00DA205D">
            <w:pPr>
              <w:spacing w:before="20" w:after="20" w:line="240" w:lineRule="exact"/>
              <w:jc w:val="center"/>
              <w:rPr>
                <w:b/>
                <w:lang w:bidi="x-none"/>
              </w:rPr>
            </w:pPr>
          </w:p>
        </w:tc>
      </w:tr>
      <w:tr w:rsidR="00DA205D" w:rsidRPr="00541635" w14:paraId="13BB8B72" w14:textId="77777777">
        <w:trPr>
          <w:trHeight w:val="259"/>
          <w:jc w:val="center"/>
        </w:trPr>
        <w:tc>
          <w:tcPr>
            <w:tcW w:w="3168" w:type="dxa"/>
            <w:vAlign w:val="center"/>
          </w:tcPr>
          <w:p w14:paraId="7CDDEAD2" w14:textId="77777777" w:rsidR="00DA205D" w:rsidRPr="00541635" w:rsidRDefault="00DA205D" w:rsidP="00DA205D">
            <w:pPr>
              <w:spacing w:before="20" w:after="20" w:line="240" w:lineRule="exact"/>
              <w:rPr>
                <w:lang w:bidi="x-none"/>
              </w:rPr>
            </w:pPr>
            <w:r w:rsidRPr="00541635">
              <w:rPr>
                <w:lang w:bidi="x-none"/>
              </w:rPr>
              <w:t>Edge neutral density diag.</w:t>
            </w:r>
          </w:p>
        </w:tc>
        <w:tc>
          <w:tcPr>
            <w:tcW w:w="864" w:type="dxa"/>
            <w:vAlign w:val="center"/>
          </w:tcPr>
          <w:p w14:paraId="6886795E" w14:textId="77777777" w:rsidR="00DA205D" w:rsidRPr="00541635" w:rsidRDefault="00DA205D" w:rsidP="00DA205D">
            <w:pPr>
              <w:spacing w:before="20" w:after="20" w:line="240" w:lineRule="exact"/>
              <w:jc w:val="center"/>
              <w:rPr>
                <w:b/>
                <w:lang w:bidi="x-none"/>
              </w:rPr>
            </w:pPr>
          </w:p>
        </w:tc>
        <w:tc>
          <w:tcPr>
            <w:tcW w:w="864" w:type="dxa"/>
            <w:vAlign w:val="center"/>
          </w:tcPr>
          <w:p w14:paraId="09EAE764" w14:textId="77777777" w:rsidR="00DA205D" w:rsidRPr="00541635" w:rsidRDefault="00A5450B" w:rsidP="00DA205D">
            <w:pPr>
              <w:spacing w:before="20" w:after="20" w:line="240" w:lineRule="exact"/>
              <w:jc w:val="center"/>
              <w:rPr>
                <w:b/>
                <w:lang w:bidi="x-none"/>
              </w:rPr>
            </w:pPr>
            <w:r>
              <w:rPr>
                <w:b/>
                <w:lang w:bidi="x-none"/>
              </w:rPr>
              <w:t>X</w:t>
            </w:r>
          </w:p>
        </w:tc>
      </w:tr>
      <w:tr w:rsidR="00DA205D" w:rsidRPr="00541635" w14:paraId="79BA1C3B" w14:textId="77777777">
        <w:trPr>
          <w:trHeight w:val="259"/>
          <w:jc w:val="center"/>
        </w:trPr>
        <w:tc>
          <w:tcPr>
            <w:tcW w:w="3168" w:type="dxa"/>
            <w:vAlign w:val="center"/>
          </w:tcPr>
          <w:p w14:paraId="1CE15D06" w14:textId="77777777" w:rsidR="00DA205D" w:rsidRPr="00541635" w:rsidRDefault="00DA205D" w:rsidP="00B15AF1">
            <w:pPr>
              <w:spacing w:before="20" w:after="20" w:line="240" w:lineRule="exact"/>
              <w:rPr>
                <w:lang w:bidi="x-none"/>
              </w:rPr>
            </w:pPr>
            <w:r w:rsidRPr="00541635">
              <w:rPr>
                <w:lang w:bidi="x-none"/>
              </w:rPr>
              <w:t xml:space="preserve">Edge </w:t>
            </w:r>
            <w:r w:rsidR="00B15AF1">
              <w:rPr>
                <w:lang w:bidi="x-none"/>
              </w:rPr>
              <w:t>MIGs</w:t>
            </w:r>
            <w:r w:rsidR="006674B2">
              <w:rPr>
                <w:lang w:bidi="x-none"/>
              </w:rPr>
              <w:t xml:space="preserve"> [2]</w:t>
            </w:r>
          </w:p>
        </w:tc>
        <w:tc>
          <w:tcPr>
            <w:tcW w:w="864" w:type="dxa"/>
            <w:vAlign w:val="center"/>
          </w:tcPr>
          <w:p w14:paraId="0CBA6309" w14:textId="77777777" w:rsidR="00DA205D" w:rsidRPr="00541635" w:rsidRDefault="00DA205D" w:rsidP="00DA205D">
            <w:pPr>
              <w:spacing w:before="20" w:after="20" w:line="240" w:lineRule="exact"/>
              <w:jc w:val="center"/>
              <w:rPr>
                <w:b/>
                <w:lang w:bidi="x-none"/>
              </w:rPr>
            </w:pPr>
          </w:p>
        </w:tc>
        <w:tc>
          <w:tcPr>
            <w:tcW w:w="864" w:type="dxa"/>
            <w:vAlign w:val="center"/>
          </w:tcPr>
          <w:p w14:paraId="6575F80E" w14:textId="77777777" w:rsidR="00DA205D" w:rsidRPr="00541635" w:rsidRDefault="00DA205D" w:rsidP="00DA205D">
            <w:pPr>
              <w:spacing w:before="20" w:after="20" w:line="240" w:lineRule="exact"/>
              <w:jc w:val="center"/>
              <w:rPr>
                <w:b/>
                <w:lang w:bidi="x-none"/>
              </w:rPr>
            </w:pPr>
          </w:p>
        </w:tc>
      </w:tr>
      <w:tr w:rsidR="00B15AF1" w:rsidRPr="00541635" w14:paraId="5128352F" w14:textId="77777777">
        <w:trPr>
          <w:trHeight w:val="259"/>
          <w:jc w:val="center"/>
        </w:trPr>
        <w:tc>
          <w:tcPr>
            <w:tcW w:w="3168" w:type="dxa"/>
            <w:vAlign w:val="center"/>
          </w:tcPr>
          <w:p w14:paraId="73D9F9E4" w14:textId="77777777" w:rsidR="00B15AF1" w:rsidRPr="00541635" w:rsidRDefault="00B15AF1" w:rsidP="00B15AF1">
            <w:pPr>
              <w:spacing w:before="20" w:after="20" w:line="240" w:lineRule="exact"/>
              <w:rPr>
                <w:lang w:bidi="x-none"/>
              </w:rPr>
            </w:pPr>
            <w:r>
              <w:rPr>
                <w:lang w:bidi="x-none"/>
              </w:rPr>
              <w:t>Penning Gauges [2]</w:t>
            </w:r>
          </w:p>
        </w:tc>
        <w:tc>
          <w:tcPr>
            <w:tcW w:w="864" w:type="dxa"/>
            <w:vAlign w:val="center"/>
          </w:tcPr>
          <w:p w14:paraId="0C54A6C7" w14:textId="77777777" w:rsidR="00B15AF1" w:rsidRPr="00541635" w:rsidRDefault="00B15AF1" w:rsidP="00DA205D">
            <w:pPr>
              <w:spacing w:before="20" w:after="20" w:line="240" w:lineRule="exact"/>
              <w:jc w:val="center"/>
              <w:rPr>
                <w:b/>
                <w:lang w:bidi="x-none"/>
              </w:rPr>
            </w:pPr>
          </w:p>
        </w:tc>
        <w:tc>
          <w:tcPr>
            <w:tcW w:w="864" w:type="dxa"/>
            <w:vAlign w:val="center"/>
          </w:tcPr>
          <w:p w14:paraId="268ED904" w14:textId="77777777" w:rsidR="00B15AF1" w:rsidRPr="00541635" w:rsidRDefault="00B15AF1" w:rsidP="00DA205D">
            <w:pPr>
              <w:spacing w:before="20" w:after="20" w:line="240" w:lineRule="exact"/>
              <w:jc w:val="center"/>
              <w:rPr>
                <w:b/>
                <w:lang w:bidi="x-none"/>
              </w:rPr>
            </w:pPr>
          </w:p>
        </w:tc>
      </w:tr>
      <w:tr w:rsidR="00DA205D" w:rsidRPr="00541635" w14:paraId="33F6F9D6" w14:textId="77777777">
        <w:trPr>
          <w:trHeight w:val="259"/>
          <w:jc w:val="center"/>
        </w:trPr>
        <w:tc>
          <w:tcPr>
            <w:tcW w:w="3168" w:type="dxa"/>
            <w:vAlign w:val="center"/>
          </w:tcPr>
          <w:p w14:paraId="0E8D37E6" w14:textId="77777777" w:rsidR="00DA205D" w:rsidRPr="00541635" w:rsidRDefault="00DA205D" w:rsidP="00DA205D">
            <w:pPr>
              <w:spacing w:before="20" w:after="20" w:line="240" w:lineRule="exact"/>
              <w:rPr>
                <w:lang w:bidi="x-none"/>
              </w:rPr>
            </w:pPr>
            <w:r w:rsidRPr="00541635">
              <w:rPr>
                <w:lang w:bidi="x-none"/>
              </w:rPr>
              <w:t>Edge rotation diagnostic</w:t>
            </w:r>
          </w:p>
        </w:tc>
        <w:tc>
          <w:tcPr>
            <w:tcW w:w="864" w:type="dxa"/>
            <w:vAlign w:val="center"/>
          </w:tcPr>
          <w:p w14:paraId="5AA634A4" w14:textId="77777777" w:rsidR="00DA205D" w:rsidRPr="00541635" w:rsidRDefault="00DA205D" w:rsidP="00DA205D">
            <w:pPr>
              <w:spacing w:before="20" w:after="20" w:line="240" w:lineRule="exact"/>
              <w:jc w:val="center"/>
              <w:rPr>
                <w:b/>
                <w:lang w:bidi="x-none"/>
              </w:rPr>
            </w:pPr>
          </w:p>
        </w:tc>
        <w:tc>
          <w:tcPr>
            <w:tcW w:w="864" w:type="dxa"/>
            <w:vAlign w:val="center"/>
          </w:tcPr>
          <w:p w14:paraId="353E595C" w14:textId="77777777" w:rsidR="00DA205D" w:rsidRPr="00541635" w:rsidRDefault="00A5450B" w:rsidP="00DA205D">
            <w:pPr>
              <w:spacing w:before="20" w:after="20" w:line="240" w:lineRule="exact"/>
              <w:jc w:val="center"/>
              <w:rPr>
                <w:b/>
                <w:lang w:bidi="x-none"/>
              </w:rPr>
            </w:pPr>
            <w:r>
              <w:rPr>
                <w:b/>
                <w:lang w:bidi="x-none"/>
              </w:rPr>
              <w:t>X</w:t>
            </w:r>
          </w:p>
        </w:tc>
      </w:tr>
      <w:tr w:rsidR="00DA205D" w:rsidRPr="00541635" w14:paraId="67E99D25" w14:textId="77777777">
        <w:trPr>
          <w:trHeight w:val="259"/>
          <w:jc w:val="center"/>
        </w:trPr>
        <w:tc>
          <w:tcPr>
            <w:tcW w:w="3168" w:type="dxa"/>
            <w:vAlign w:val="center"/>
          </w:tcPr>
          <w:p w14:paraId="24DB514C" w14:textId="77777777" w:rsidR="00DA205D" w:rsidRPr="00541635" w:rsidRDefault="00DA205D" w:rsidP="00DA205D">
            <w:pPr>
              <w:spacing w:before="20" w:after="20" w:line="240" w:lineRule="exact"/>
              <w:rPr>
                <w:lang w:bidi="x-none"/>
              </w:rPr>
            </w:pPr>
            <w:r w:rsidRPr="00541635">
              <w:rPr>
                <w:lang w:bidi="x-none"/>
              </w:rPr>
              <w:t xml:space="preserve">Fast cameras – </w:t>
            </w:r>
            <w:proofErr w:type="spellStart"/>
            <w:r w:rsidRPr="00541635">
              <w:rPr>
                <w:lang w:bidi="x-none"/>
              </w:rPr>
              <w:t>divertor</w:t>
            </w:r>
            <w:proofErr w:type="spellEnd"/>
            <w:r w:rsidR="00B15AF1">
              <w:rPr>
                <w:lang w:bidi="x-none"/>
              </w:rPr>
              <w:t xml:space="preserve"> [2]</w:t>
            </w:r>
          </w:p>
        </w:tc>
        <w:tc>
          <w:tcPr>
            <w:tcW w:w="864" w:type="dxa"/>
            <w:vAlign w:val="center"/>
          </w:tcPr>
          <w:p w14:paraId="0CCAA030" w14:textId="77777777" w:rsidR="00DA205D" w:rsidRPr="00541635" w:rsidRDefault="00DA205D" w:rsidP="00DA205D">
            <w:pPr>
              <w:spacing w:before="20" w:after="20" w:line="240" w:lineRule="exact"/>
              <w:jc w:val="center"/>
              <w:rPr>
                <w:b/>
                <w:lang w:bidi="x-none"/>
              </w:rPr>
            </w:pPr>
          </w:p>
        </w:tc>
        <w:tc>
          <w:tcPr>
            <w:tcW w:w="864" w:type="dxa"/>
            <w:vAlign w:val="center"/>
          </w:tcPr>
          <w:p w14:paraId="5470012A" w14:textId="77777777" w:rsidR="00DA205D" w:rsidRPr="00541635" w:rsidRDefault="00A5450B" w:rsidP="00DA205D">
            <w:pPr>
              <w:spacing w:before="20" w:after="20" w:line="240" w:lineRule="exact"/>
              <w:jc w:val="center"/>
              <w:rPr>
                <w:b/>
                <w:lang w:bidi="x-none"/>
              </w:rPr>
            </w:pPr>
            <w:r>
              <w:rPr>
                <w:b/>
                <w:lang w:bidi="x-none"/>
              </w:rPr>
              <w:t>X</w:t>
            </w:r>
          </w:p>
        </w:tc>
      </w:tr>
      <w:tr w:rsidR="00DA205D" w:rsidRPr="00541635" w14:paraId="69BF4850" w14:textId="77777777">
        <w:trPr>
          <w:trHeight w:val="259"/>
          <w:jc w:val="center"/>
        </w:trPr>
        <w:tc>
          <w:tcPr>
            <w:tcW w:w="3168" w:type="dxa"/>
            <w:vAlign w:val="center"/>
          </w:tcPr>
          <w:p w14:paraId="083E7C12" w14:textId="77777777" w:rsidR="00DA205D" w:rsidRPr="00541635" w:rsidRDefault="00DA205D" w:rsidP="00DA205D">
            <w:pPr>
              <w:spacing w:before="20" w:after="20" w:line="240" w:lineRule="exact"/>
              <w:rPr>
                <w:lang w:bidi="x-none"/>
              </w:rPr>
            </w:pPr>
            <w:r w:rsidRPr="00541635">
              <w:rPr>
                <w:lang w:bidi="x-none"/>
              </w:rPr>
              <w:t xml:space="preserve">Fast ion </w:t>
            </w:r>
            <w:proofErr w:type="spellStart"/>
            <w:r w:rsidRPr="00541635">
              <w:rPr>
                <w:lang w:bidi="x-none"/>
              </w:rPr>
              <w:t>D_alpha</w:t>
            </w:r>
            <w:proofErr w:type="spellEnd"/>
            <w:r w:rsidRPr="00541635">
              <w:rPr>
                <w:lang w:bidi="x-none"/>
              </w:rPr>
              <w:t xml:space="preserve"> - </w:t>
            </w:r>
            <w:proofErr w:type="spellStart"/>
            <w:r w:rsidRPr="00541635">
              <w:rPr>
                <w:lang w:bidi="x-none"/>
              </w:rPr>
              <w:t>poloidal</w:t>
            </w:r>
            <w:proofErr w:type="spellEnd"/>
          </w:p>
        </w:tc>
        <w:tc>
          <w:tcPr>
            <w:tcW w:w="864" w:type="dxa"/>
            <w:vAlign w:val="center"/>
          </w:tcPr>
          <w:p w14:paraId="602A7A08" w14:textId="77777777" w:rsidR="00DA205D" w:rsidRPr="00541635" w:rsidRDefault="00DA205D" w:rsidP="00DA205D">
            <w:pPr>
              <w:spacing w:before="20" w:after="20" w:line="240" w:lineRule="exact"/>
              <w:jc w:val="center"/>
              <w:rPr>
                <w:b/>
                <w:lang w:bidi="x-none"/>
              </w:rPr>
            </w:pPr>
          </w:p>
        </w:tc>
        <w:tc>
          <w:tcPr>
            <w:tcW w:w="864" w:type="dxa"/>
            <w:vAlign w:val="center"/>
          </w:tcPr>
          <w:p w14:paraId="58986749" w14:textId="77777777" w:rsidR="00DA205D" w:rsidRPr="00541635" w:rsidRDefault="00A5450B" w:rsidP="00DA205D">
            <w:pPr>
              <w:spacing w:before="20" w:after="20" w:line="240" w:lineRule="exact"/>
              <w:jc w:val="center"/>
              <w:rPr>
                <w:b/>
                <w:lang w:bidi="x-none"/>
              </w:rPr>
            </w:pPr>
            <w:r>
              <w:rPr>
                <w:b/>
                <w:lang w:bidi="x-none"/>
              </w:rPr>
              <w:t>X</w:t>
            </w:r>
          </w:p>
        </w:tc>
      </w:tr>
      <w:tr w:rsidR="00DA205D" w:rsidRPr="00541635" w14:paraId="6A5BBB29" w14:textId="77777777">
        <w:trPr>
          <w:trHeight w:val="259"/>
          <w:jc w:val="center"/>
        </w:trPr>
        <w:tc>
          <w:tcPr>
            <w:tcW w:w="3168" w:type="dxa"/>
            <w:vAlign w:val="center"/>
          </w:tcPr>
          <w:p w14:paraId="6A461B5F" w14:textId="77777777" w:rsidR="00DA205D" w:rsidRPr="00541635" w:rsidRDefault="00DA205D" w:rsidP="00DA205D">
            <w:pPr>
              <w:spacing w:before="20" w:after="20" w:line="240" w:lineRule="exact"/>
              <w:rPr>
                <w:lang w:bidi="x-none"/>
              </w:rPr>
            </w:pPr>
            <w:r w:rsidRPr="00541635">
              <w:rPr>
                <w:lang w:bidi="x-none"/>
              </w:rPr>
              <w:t xml:space="preserve">Fast ion </w:t>
            </w:r>
            <w:proofErr w:type="spellStart"/>
            <w:r w:rsidRPr="00541635">
              <w:rPr>
                <w:lang w:bidi="x-none"/>
              </w:rPr>
              <w:t>D_alpha</w:t>
            </w:r>
            <w:proofErr w:type="spellEnd"/>
            <w:r w:rsidRPr="00541635">
              <w:rPr>
                <w:lang w:bidi="x-none"/>
              </w:rPr>
              <w:t xml:space="preserve"> - </w:t>
            </w:r>
            <w:proofErr w:type="spellStart"/>
            <w:r w:rsidRPr="00541635">
              <w:rPr>
                <w:lang w:bidi="x-none"/>
              </w:rPr>
              <w:t>toroidal</w:t>
            </w:r>
            <w:proofErr w:type="spellEnd"/>
          </w:p>
        </w:tc>
        <w:tc>
          <w:tcPr>
            <w:tcW w:w="864" w:type="dxa"/>
            <w:vAlign w:val="center"/>
          </w:tcPr>
          <w:p w14:paraId="1E950473" w14:textId="77777777" w:rsidR="00DA205D" w:rsidRPr="00541635" w:rsidRDefault="00DA205D" w:rsidP="00DA205D">
            <w:pPr>
              <w:spacing w:before="20" w:after="20" w:line="240" w:lineRule="exact"/>
              <w:jc w:val="center"/>
              <w:rPr>
                <w:b/>
                <w:lang w:bidi="x-none"/>
              </w:rPr>
            </w:pPr>
          </w:p>
        </w:tc>
        <w:tc>
          <w:tcPr>
            <w:tcW w:w="864" w:type="dxa"/>
            <w:vAlign w:val="center"/>
          </w:tcPr>
          <w:p w14:paraId="55D869B2" w14:textId="77777777" w:rsidR="00DA205D" w:rsidRPr="00541635" w:rsidRDefault="00A5450B" w:rsidP="00DA205D">
            <w:pPr>
              <w:spacing w:before="20" w:after="20" w:line="240" w:lineRule="exact"/>
              <w:jc w:val="center"/>
              <w:rPr>
                <w:b/>
                <w:lang w:bidi="x-none"/>
              </w:rPr>
            </w:pPr>
            <w:r>
              <w:rPr>
                <w:b/>
                <w:lang w:bidi="x-none"/>
              </w:rPr>
              <w:t>X</w:t>
            </w:r>
          </w:p>
        </w:tc>
      </w:tr>
      <w:tr w:rsidR="00DA205D" w:rsidRPr="00541635" w14:paraId="091C0E23" w14:textId="77777777">
        <w:trPr>
          <w:trHeight w:val="259"/>
          <w:jc w:val="center"/>
        </w:trPr>
        <w:tc>
          <w:tcPr>
            <w:tcW w:w="3168" w:type="dxa"/>
            <w:vAlign w:val="center"/>
          </w:tcPr>
          <w:p w14:paraId="5C280A81" w14:textId="77777777" w:rsidR="00DA205D" w:rsidRPr="00541635" w:rsidRDefault="00DA205D" w:rsidP="00DA205D">
            <w:pPr>
              <w:spacing w:before="20" w:after="20" w:line="240" w:lineRule="exact"/>
              <w:rPr>
                <w:lang w:bidi="x-none"/>
              </w:rPr>
            </w:pPr>
            <w:r w:rsidRPr="00541635">
              <w:rPr>
                <w:lang w:bidi="x-none"/>
              </w:rPr>
              <w:t>Fast lost ion probes - IFLIP</w:t>
            </w:r>
          </w:p>
        </w:tc>
        <w:tc>
          <w:tcPr>
            <w:tcW w:w="864" w:type="dxa"/>
            <w:vAlign w:val="center"/>
          </w:tcPr>
          <w:p w14:paraId="0727E550" w14:textId="77777777" w:rsidR="00DA205D" w:rsidRPr="00541635" w:rsidRDefault="00DA205D" w:rsidP="00DA205D">
            <w:pPr>
              <w:spacing w:before="20" w:after="20" w:line="240" w:lineRule="exact"/>
              <w:jc w:val="center"/>
              <w:rPr>
                <w:b/>
                <w:lang w:bidi="x-none"/>
              </w:rPr>
            </w:pPr>
          </w:p>
        </w:tc>
        <w:tc>
          <w:tcPr>
            <w:tcW w:w="864" w:type="dxa"/>
            <w:vAlign w:val="center"/>
          </w:tcPr>
          <w:p w14:paraId="2094D780" w14:textId="77777777" w:rsidR="00DA205D" w:rsidRPr="00541635" w:rsidRDefault="00A5450B" w:rsidP="00DA205D">
            <w:pPr>
              <w:spacing w:before="20" w:after="20" w:line="240" w:lineRule="exact"/>
              <w:jc w:val="center"/>
              <w:rPr>
                <w:b/>
                <w:lang w:bidi="x-none"/>
              </w:rPr>
            </w:pPr>
            <w:r>
              <w:rPr>
                <w:b/>
                <w:lang w:bidi="x-none"/>
              </w:rPr>
              <w:t>X</w:t>
            </w:r>
          </w:p>
        </w:tc>
      </w:tr>
      <w:tr w:rsidR="00DA205D" w:rsidRPr="00541635" w14:paraId="4D171460" w14:textId="77777777">
        <w:trPr>
          <w:trHeight w:val="259"/>
          <w:jc w:val="center"/>
        </w:trPr>
        <w:tc>
          <w:tcPr>
            <w:tcW w:w="3168" w:type="dxa"/>
            <w:vAlign w:val="center"/>
          </w:tcPr>
          <w:p w14:paraId="145716E1" w14:textId="77777777" w:rsidR="00DA205D" w:rsidRPr="00541635" w:rsidRDefault="00DA205D" w:rsidP="00DA205D">
            <w:pPr>
              <w:spacing w:before="20" w:after="20" w:line="240" w:lineRule="exact"/>
              <w:rPr>
                <w:lang w:bidi="x-none"/>
              </w:rPr>
            </w:pPr>
            <w:r w:rsidRPr="00541635">
              <w:rPr>
                <w:lang w:bidi="x-none"/>
              </w:rPr>
              <w:t>Fast lost ion probes - SFLIP</w:t>
            </w:r>
          </w:p>
        </w:tc>
        <w:tc>
          <w:tcPr>
            <w:tcW w:w="864" w:type="dxa"/>
            <w:vAlign w:val="center"/>
          </w:tcPr>
          <w:p w14:paraId="6C15781F" w14:textId="77777777" w:rsidR="00DA205D" w:rsidRPr="00541635" w:rsidRDefault="00DA205D" w:rsidP="00DA205D">
            <w:pPr>
              <w:spacing w:before="20" w:after="20" w:line="240" w:lineRule="exact"/>
              <w:jc w:val="center"/>
              <w:rPr>
                <w:b/>
                <w:lang w:bidi="x-none"/>
              </w:rPr>
            </w:pPr>
          </w:p>
        </w:tc>
        <w:tc>
          <w:tcPr>
            <w:tcW w:w="864" w:type="dxa"/>
            <w:vAlign w:val="center"/>
          </w:tcPr>
          <w:p w14:paraId="0EAE3AEB" w14:textId="77777777" w:rsidR="00DA205D" w:rsidRPr="00541635" w:rsidRDefault="00A5450B" w:rsidP="00DA205D">
            <w:pPr>
              <w:spacing w:before="20" w:after="20" w:line="240" w:lineRule="exact"/>
              <w:jc w:val="center"/>
              <w:rPr>
                <w:b/>
                <w:lang w:bidi="x-none"/>
              </w:rPr>
            </w:pPr>
            <w:r>
              <w:rPr>
                <w:b/>
                <w:lang w:bidi="x-none"/>
              </w:rPr>
              <w:t>X</w:t>
            </w:r>
          </w:p>
        </w:tc>
      </w:tr>
      <w:tr w:rsidR="00DA205D" w:rsidRPr="00541635" w14:paraId="50BC34DF" w14:textId="77777777">
        <w:trPr>
          <w:trHeight w:val="259"/>
          <w:jc w:val="center"/>
        </w:trPr>
        <w:tc>
          <w:tcPr>
            <w:tcW w:w="3168" w:type="dxa"/>
            <w:vAlign w:val="center"/>
          </w:tcPr>
          <w:p w14:paraId="097579E6" w14:textId="77777777" w:rsidR="00DA205D" w:rsidRPr="00541635" w:rsidRDefault="00DA205D" w:rsidP="00DA205D">
            <w:pPr>
              <w:spacing w:before="20" w:after="20" w:line="240" w:lineRule="exact"/>
              <w:rPr>
                <w:lang w:bidi="x-none"/>
              </w:rPr>
            </w:pPr>
            <w:proofErr w:type="spellStart"/>
            <w:r w:rsidRPr="00541635">
              <w:rPr>
                <w:lang w:bidi="x-none"/>
              </w:rPr>
              <w:t>Filterscopes</w:t>
            </w:r>
            <w:proofErr w:type="spellEnd"/>
            <w:r w:rsidR="006674B2">
              <w:rPr>
                <w:lang w:bidi="x-none"/>
              </w:rPr>
              <w:t xml:space="preserve"> [2]</w:t>
            </w:r>
          </w:p>
        </w:tc>
        <w:tc>
          <w:tcPr>
            <w:tcW w:w="864" w:type="dxa"/>
            <w:vAlign w:val="center"/>
          </w:tcPr>
          <w:p w14:paraId="7AD229EB" w14:textId="77777777" w:rsidR="00DA205D" w:rsidRPr="00541635" w:rsidRDefault="00DA205D" w:rsidP="00DA205D">
            <w:pPr>
              <w:spacing w:before="20" w:after="20" w:line="240" w:lineRule="exact"/>
              <w:jc w:val="center"/>
              <w:rPr>
                <w:b/>
                <w:lang w:bidi="x-none"/>
              </w:rPr>
            </w:pPr>
          </w:p>
        </w:tc>
        <w:tc>
          <w:tcPr>
            <w:tcW w:w="864" w:type="dxa"/>
            <w:vAlign w:val="center"/>
          </w:tcPr>
          <w:p w14:paraId="6B9F1381" w14:textId="77777777" w:rsidR="00DA205D" w:rsidRPr="00541635" w:rsidRDefault="00DA205D" w:rsidP="00DA205D">
            <w:pPr>
              <w:spacing w:before="20" w:after="20" w:line="240" w:lineRule="exact"/>
              <w:jc w:val="center"/>
              <w:rPr>
                <w:b/>
                <w:lang w:bidi="x-none"/>
              </w:rPr>
            </w:pPr>
          </w:p>
        </w:tc>
      </w:tr>
      <w:tr w:rsidR="00DA205D" w:rsidRPr="00541635" w14:paraId="6FC7BC6E" w14:textId="77777777">
        <w:trPr>
          <w:trHeight w:val="259"/>
          <w:jc w:val="center"/>
        </w:trPr>
        <w:tc>
          <w:tcPr>
            <w:tcW w:w="3168" w:type="dxa"/>
            <w:vAlign w:val="center"/>
          </w:tcPr>
          <w:p w14:paraId="5F453656" w14:textId="77777777" w:rsidR="00DA205D" w:rsidRPr="00541635" w:rsidRDefault="00DA205D" w:rsidP="00DA205D">
            <w:pPr>
              <w:spacing w:before="20" w:after="20" w:line="240" w:lineRule="exact"/>
              <w:rPr>
                <w:lang w:bidi="x-none"/>
              </w:rPr>
            </w:pPr>
            <w:proofErr w:type="spellStart"/>
            <w:r w:rsidRPr="00541635">
              <w:rPr>
                <w:lang w:bidi="x-none"/>
              </w:rPr>
              <w:t>FIReTIP</w:t>
            </w:r>
            <w:proofErr w:type="spellEnd"/>
          </w:p>
        </w:tc>
        <w:tc>
          <w:tcPr>
            <w:tcW w:w="864" w:type="dxa"/>
            <w:vAlign w:val="center"/>
          </w:tcPr>
          <w:p w14:paraId="7D426D96" w14:textId="77777777" w:rsidR="00DA205D" w:rsidRPr="00541635" w:rsidRDefault="00DA205D" w:rsidP="00DA205D">
            <w:pPr>
              <w:spacing w:before="20" w:after="20" w:line="240" w:lineRule="exact"/>
              <w:jc w:val="center"/>
              <w:rPr>
                <w:b/>
                <w:lang w:bidi="x-none"/>
              </w:rPr>
            </w:pPr>
          </w:p>
        </w:tc>
        <w:tc>
          <w:tcPr>
            <w:tcW w:w="864" w:type="dxa"/>
            <w:vAlign w:val="center"/>
          </w:tcPr>
          <w:p w14:paraId="7873065B" w14:textId="77777777" w:rsidR="00DA205D" w:rsidRPr="00541635" w:rsidRDefault="00DA205D" w:rsidP="00DA205D">
            <w:pPr>
              <w:spacing w:before="20" w:after="20" w:line="240" w:lineRule="exact"/>
              <w:jc w:val="center"/>
              <w:rPr>
                <w:b/>
                <w:lang w:bidi="x-none"/>
              </w:rPr>
            </w:pPr>
          </w:p>
        </w:tc>
      </w:tr>
      <w:tr w:rsidR="00DA205D" w:rsidRPr="00541635" w14:paraId="1870F4EA" w14:textId="77777777">
        <w:trPr>
          <w:trHeight w:val="259"/>
          <w:jc w:val="center"/>
        </w:trPr>
        <w:tc>
          <w:tcPr>
            <w:tcW w:w="3168" w:type="dxa"/>
            <w:vAlign w:val="center"/>
          </w:tcPr>
          <w:p w14:paraId="5C94AD0A" w14:textId="77777777" w:rsidR="00DA205D" w:rsidRPr="00541635" w:rsidRDefault="00DA205D" w:rsidP="00DA205D">
            <w:pPr>
              <w:spacing w:before="20" w:after="20" w:line="240" w:lineRule="exact"/>
              <w:rPr>
                <w:lang w:bidi="x-none"/>
              </w:rPr>
            </w:pPr>
            <w:r w:rsidRPr="00541635">
              <w:rPr>
                <w:lang w:bidi="x-none"/>
              </w:rPr>
              <w:t xml:space="preserve">Gas puff imaging – </w:t>
            </w:r>
            <w:proofErr w:type="spellStart"/>
            <w:r w:rsidRPr="00541635">
              <w:rPr>
                <w:lang w:bidi="x-none"/>
              </w:rPr>
              <w:t>divertor</w:t>
            </w:r>
            <w:proofErr w:type="spellEnd"/>
          </w:p>
        </w:tc>
        <w:tc>
          <w:tcPr>
            <w:tcW w:w="864" w:type="dxa"/>
            <w:vAlign w:val="center"/>
          </w:tcPr>
          <w:p w14:paraId="4EBF33D2" w14:textId="77777777" w:rsidR="00DA205D" w:rsidRPr="00541635" w:rsidRDefault="00DA205D" w:rsidP="00DA205D">
            <w:pPr>
              <w:spacing w:before="20" w:after="20" w:line="240" w:lineRule="exact"/>
              <w:jc w:val="center"/>
              <w:rPr>
                <w:b/>
                <w:lang w:bidi="x-none"/>
              </w:rPr>
            </w:pPr>
          </w:p>
        </w:tc>
        <w:tc>
          <w:tcPr>
            <w:tcW w:w="864" w:type="dxa"/>
            <w:vAlign w:val="center"/>
          </w:tcPr>
          <w:p w14:paraId="1833DB4E" w14:textId="77777777" w:rsidR="00DA205D" w:rsidRPr="00541635" w:rsidRDefault="00A5450B" w:rsidP="00DA205D">
            <w:pPr>
              <w:spacing w:before="20" w:after="20" w:line="240" w:lineRule="exact"/>
              <w:jc w:val="center"/>
              <w:rPr>
                <w:b/>
                <w:lang w:bidi="x-none"/>
              </w:rPr>
            </w:pPr>
            <w:r>
              <w:rPr>
                <w:b/>
                <w:lang w:bidi="x-none"/>
              </w:rPr>
              <w:t>X</w:t>
            </w:r>
          </w:p>
        </w:tc>
      </w:tr>
      <w:tr w:rsidR="00DA205D" w:rsidRPr="00541635" w14:paraId="01D3C8D9" w14:textId="77777777">
        <w:trPr>
          <w:trHeight w:val="259"/>
          <w:jc w:val="center"/>
        </w:trPr>
        <w:tc>
          <w:tcPr>
            <w:tcW w:w="3168" w:type="dxa"/>
            <w:vAlign w:val="center"/>
          </w:tcPr>
          <w:p w14:paraId="4070639D" w14:textId="77777777" w:rsidR="00DA205D" w:rsidRPr="00541635" w:rsidRDefault="00DA205D" w:rsidP="00DA205D">
            <w:pPr>
              <w:spacing w:before="20" w:after="20" w:line="240" w:lineRule="exact"/>
              <w:rPr>
                <w:lang w:bidi="x-none"/>
              </w:rPr>
            </w:pPr>
            <w:r w:rsidRPr="00541635">
              <w:rPr>
                <w:lang w:bidi="x-none"/>
              </w:rPr>
              <w:t xml:space="preserve">Gas puff imaging – </w:t>
            </w:r>
            <w:proofErr w:type="spellStart"/>
            <w:r w:rsidRPr="00541635">
              <w:rPr>
                <w:lang w:bidi="x-none"/>
              </w:rPr>
              <w:t>midplane</w:t>
            </w:r>
            <w:proofErr w:type="spellEnd"/>
          </w:p>
        </w:tc>
        <w:tc>
          <w:tcPr>
            <w:tcW w:w="864" w:type="dxa"/>
            <w:vAlign w:val="center"/>
          </w:tcPr>
          <w:p w14:paraId="32AA5720" w14:textId="77777777" w:rsidR="00DA205D" w:rsidRPr="00541635" w:rsidRDefault="00DA205D" w:rsidP="00DA205D">
            <w:pPr>
              <w:spacing w:before="20" w:after="20" w:line="240" w:lineRule="exact"/>
              <w:jc w:val="center"/>
              <w:rPr>
                <w:b/>
                <w:lang w:bidi="x-none"/>
              </w:rPr>
            </w:pPr>
          </w:p>
        </w:tc>
        <w:tc>
          <w:tcPr>
            <w:tcW w:w="864" w:type="dxa"/>
            <w:vAlign w:val="center"/>
          </w:tcPr>
          <w:p w14:paraId="4BDD3F57" w14:textId="4BF7F189" w:rsidR="00DA205D" w:rsidRPr="00541635" w:rsidRDefault="000B492E" w:rsidP="00DA205D">
            <w:pPr>
              <w:spacing w:before="20" w:after="20" w:line="240" w:lineRule="exact"/>
              <w:jc w:val="center"/>
              <w:rPr>
                <w:b/>
                <w:lang w:bidi="x-none"/>
              </w:rPr>
            </w:pPr>
            <w:r>
              <w:rPr>
                <w:b/>
                <w:lang w:bidi="x-none"/>
              </w:rPr>
              <w:t>X</w:t>
            </w:r>
          </w:p>
        </w:tc>
      </w:tr>
      <w:tr w:rsidR="00DA205D" w:rsidRPr="00541635" w14:paraId="61DE93DF" w14:textId="77777777">
        <w:trPr>
          <w:trHeight w:val="259"/>
          <w:jc w:val="center"/>
        </w:trPr>
        <w:tc>
          <w:tcPr>
            <w:tcW w:w="3168" w:type="dxa"/>
            <w:vAlign w:val="center"/>
          </w:tcPr>
          <w:p w14:paraId="34CCD0F3" w14:textId="77777777" w:rsidR="00DA205D" w:rsidRPr="00541635" w:rsidRDefault="00DA205D" w:rsidP="00DA205D">
            <w:pPr>
              <w:spacing w:before="20" w:after="20" w:line="240" w:lineRule="exact"/>
              <w:rPr>
                <w:lang w:bidi="x-none"/>
              </w:rPr>
            </w:pPr>
            <w:r w:rsidRPr="00541635">
              <w:rPr>
                <w:lang w:bidi="x-none"/>
              </w:rPr>
              <w:t>H</w:t>
            </w:r>
            <w:r w:rsidRPr="00541635">
              <w:rPr>
                <w:rFonts w:ascii="Symbol" w:hAnsi="Symbol"/>
                <w:lang w:bidi="x-none"/>
              </w:rPr>
              <w:t></w:t>
            </w:r>
            <w:r w:rsidRPr="00541635">
              <w:rPr>
                <w:lang w:bidi="x-none"/>
              </w:rPr>
              <w:t xml:space="preserve"> camera</w:t>
            </w:r>
            <w:r w:rsidR="00715FB6">
              <w:rPr>
                <w:lang w:bidi="x-none"/>
              </w:rPr>
              <w:t>s</w:t>
            </w:r>
            <w:r w:rsidRPr="00541635">
              <w:rPr>
                <w:lang w:bidi="x-none"/>
              </w:rPr>
              <w:t xml:space="preserve"> - 1D</w:t>
            </w:r>
            <w:r w:rsidR="006674B2">
              <w:rPr>
                <w:lang w:bidi="x-none"/>
              </w:rPr>
              <w:t xml:space="preserve"> [2]</w:t>
            </w:r>
          </w:p>
        </w:tc>
        <w:tc>
          <w:tcPr>
            <w:tcW w:w="864" w:type="dxa"/>
            <w:vAlign w:val="center"/>
          </w:tcPr>
          <w:p w14:paraId="3078C2E3" w14:textId="77777777" w:rsidR="00DA205D" w:rsidRPr="00541635" w:rsidRDefault="00DA205D" w:rsidP="00DA205D">
            <w:pPr>
              <w:spacing w:before="20" w:after="20" w:line="240" w:lineRule="exact"/>
              <w:jc w:val="center"/>
              <w:rPr>
                <w:b/>
                <w:lang w:bidi="x-none"/>
              </w:rPr>
            </w:pPr>
          </w:p>
        </w:tc>
        <w:tc>
          <w:tcPr>
            <w:tcW w:w="864" w:type="dxa"/>
            <w:vAlign w:val="center"/>
          </w:tcPr>
          <w:p w14:paraId="23D94952" w14:textId="77777777" w:rsidR="00DA205D" w:rsidRPr="00541635" w:rsidRDefault="00DA205D" w:rsidP="00DA205D">
            <w:pPr>
              <w:spacing w:before="20" w:after="20" w:line="240" w:lineRule="exact"/>
              <w:jc w:val="center"/>
              <w:rPr>
                <w:b/>
                <w:lang w:bidi="x-none"/>
              </w:rPr>
            </w:pPr>
          </w:p>
        </w:tc>
      </w:tr>
      <w:tr w:rsidR="00DA205D" w:rsidRPr="00541635" w14:paraId="6D8BB7ED" w14:textId="77777777">
        <w:trPr>
          <w:trHeight w:val="259"/>
          <w:jc w:val="center"/>
        </w:trPr>
        <w:tc>
          <w:tcPr>
            <w:tcW w:w="3168" w:type="dxa"/>
            <w:vAlign w:val="center"/>
          </w:tcPr>
          <w:p w14:paraId="32DBBDFC" w14:textId="77777777" w:rsidR="00DA205D" w:rsidRPr="00541635" w:rsidRDefault="00DA205D" w:rsidP="00715FB6">
            <w:pPr>
              <w:spacing w:before="20" w:after="20" w:line="240" w:lineRule="exact"/>
              <w:rPr>
                <w:lang w:bidi="x-none"/>
              </w:rPr>
            </w:pPr>
            <w:r w:rsidRPr="00541635">
              <w:rPr>
                <w:lang w:bidi="x-none"/>
              </w:rPr>
              <w:t>Infrared camera</w:t>
            </w:r>
            <w:r w:rsidR="00715FB6">
              <w:rPr>
                <w:lang w:bidi="x-none"/>
              </w:rPr>
              <w:t>s</w:t>
            </w:r>
            <w:r w:rsidRPr="00541635">
              <w:rPr>
                <w:lang w:bidi="x-none"/>
              </w:rPr>
              <w:t xml:space="preserve"> </w:t>
            </w:r>
            <w:r w:rsidR="00AA4B01">
              <w:rPr>
                <w:lang w:bidi="x-none"/>
              </w:rPr>
              <w:t>[2]</w:t>
            </w:r>
          </w:p>
        </w:tc>
        <w:tc>
          <w:tcPr>
            <w:tcW w:w="864" w:type="dxa"/>
            <w:vAlign w:val="center"/>
          </w:tcPr>
          <w:p w14:paraId="33143C92" w14:textId="77777777" w:rsidR="00DA205D" w:rsidRPr="00541635" w:rsidRDefault="00A5450B" w:rsidP="00DA205D">
            <w:pPr>
              <w:spacing w:before="20" w:after="20" w:line="240" w:lineRule="exact"/>
              <w:jc w:val="center"/>
              <w:rPr>
                <w:b/>
                <w:lang w:bidi="x-none"/>
              </w:rPr>
            </w:pPr>
            <w:r>
              <w:rPr>
                <w:b/>
                <w:lang w:bidi="x-none"/>
              </w:rPr>
              <w:t>X</w:t>
            </w:r>
          </w:p>
        </w:tc>
        <w:tc>
          <w:tcPr>
            <w:tcW w:w="864" w:type="dxa"/>
            <w:vAlign w:val="center"/>
          </w:tcPr>
          <w:p w14:paraId="2A648694" w14:textId="77777777" w:rsidR="00DA205D" w:rsidRPr="00541635" w:rsidRDefault="00DA205D" w:rsidP="00DA205D">
            <w:pPr>
              <w:spacing w:before="20" w:after="20" w:line="240" w:lineRule="exact"/>
              <w:jc w:val="center"/>
              <w:rPr>
                <w:b/>
                <w:lang w:bidi="x-none"/>
              </w:rPr>
            </w:pPr>
          </w:p>
        </w:tc>
      </w:tr>
      <w:tr w:rsidR="00DA205D" w:rsidRPr="00541635" w14:paraId="0A156D93" w14:textId="77777777">
        <w:trPr>
          <w:trHeight w:val="259"/>
          <w:jc w:val="center"/>
        </w:trPr>
        <w:tc>
          <w:tcPr>
            <w:tcW w:w="3168" w:type="dxa"/>
            <w:vAlign w:val="center"/>
          </w:tcPr>
          <w:p w14:paraId="241BE8F9" w14:textId="77777777" w:rsidR="00DA205D" w:rsidRPr="00541635" w:rsidRDefault="00DA205D" w:rsidP="00DA205D">
            <w:pPr>
              <w:spacing w:before="20" w:after="20" w:line="240" w:lineRule="exact"/>
              <w:rPr>
                <w:lang w:bidi="x-none"/>
              </w:rPr>
            </w:pPr>
            <w:r w:rsidRPr="00541635">
              <w:rPr>
                <w:lang w:bidi="x-none"/>
              </w:rPr>
              <w:t xml:space="preserve">Langmuir probes – </w:t>
            </w:r>
            <w:proofErr w:type="spellStart"/>
            <w:r w:rsidRPr="00541635">
              <w:rPr>
                <w:lang w:bidi="x-none"/>
              </w:rPr>
              <w:t>divertor</w:t>
            </w:r>
            <w:proofErr w:type="spellEnd"/>
          </w:p>
        </w:tc>
        <w:tc>
          <w:tcPr>
            <w:tcW w:w="864" w:type="dxa"/>
            <w:vAlign w:val="center"/>
          </w:tcPr>
          <w:p w14:paraId="5DC56542" w14:textId="77777777" w:rsidR="00DA205D" w:rsidRPr="00541635" w:rsidRDefault="00DA205D" w:rsidP="00DA205D">
            <w:pPr>
              <w:spacing w:before="20" w:after="20" w:line="240" w:lineRule="exact"/>
              <w:jc w:val="center"/>
              <w:rPr>
                <w:b/>
                <w:lang w:bidi="x-none"/>
              </w:rPr>
            </w:pPr>
          </w:p>
        </w:tc>
        <w:tc>
          <w:tcPr>
            <w:tcW w:w="864" w:type="dxa"/>
            <w:vAlign w:val="center"/>
          </w:tcPr>
          <w:p w14:paraId="78CA75C8" w14:textId="77777777" w:rsidR="00DA205D" w:rsidRPr="00541635" w:rsidRDefault="00A5450B" w:rsidP="00DA205D">
            <w:pPr>
              <w:spacing w:before="20" w:after="20" w:line="240" w:lineRule="exact"/>
              <w:jc w:val="center"/>
              <w:rPr>
                <w:b/>
                <w:lang w:bidi="x-none"/>
              </w:rPr>
            </w:pPr>
            <w:r>
              <w:rPr>
                <w:b/>
                <w:lang w:bidi="x-none"/>
              </w:rPr>
              <w:t>X</w:t>
            </w:r>
          </w:p>
        </w:tc>
      </w:tr>
      <w:tr w:rsidR="00AA4B01" w:rsidRPr="00541635" w14:paraId="0DAC66BD" w14:textId="77777777">
        <w:trPr>
          <w:trHeight w:val="259"/>
          <w:jc w:val="center"/>
        </w:trPr>
        <w:tc>
          <w:tcPr>
            <w:tcW w:w="3168" w:type="dxa"/>
            <w:vAlign w:val="center"/>
          </w:tcPr>
          <w:p w14:paraId="731953E0" w14:textId="77777777" w:rsidR="00AA4B01" w:rsidRPr="00541635" w:rsidRDefault="00AA4B01" w:rsidP="00AA4B01">
            <w:pPr>
              <w:spacing w:before="20" w:after="20" w:line="240" w:lineRule="exact"/>
              <w:rPr>
                <w:lang w:bidi="x-none"/>
              </w:rPr>
            </w:pPr>
            <w:r w:rsidRPr="00541635">
              <w:rPr>
                <w:lang w:bidi="x-none"/>
              </w:rPr>
              <w:t xml:space="preserve">Langmuir probes – </w:t>
            </w:r>
            <w:r>
              <w:rPr>
                <w:lang w:bidi="x-none"/>
              </w:rPr>
              <w:t>RF</w:t>
            </w:r>
          </w:p>
        </w:tc>
        <w:tc>
          <w:tcPr>
            <w:tcW w:w="864" w:type="dxa"/>
            <w:vAlign w:val="center"/>
          </w:tcPr>
          <w:p w14:paraId="2DB3B069" w14:textId="77777777" w:rsidR="00AA4B01" w:rsidRPr="00541635" w:rsidRDefault="00A5450B" w:rsidP="00DA205D">
            <w:pPr>
              <w:spacing w:before="20" w:after="20" w:line="240" w:lineRule="exact"/>
              <w:jc w:val="center"/>
              <w:rPr>
                <w:b/>
                <w:lang w:bidi="x-none"/>
              </w:rPr>
            </w:pPr>
            <w:r>
              <w:rPr>
                <w:b/>
                <w:lang w:bidi="x-none"/>
              </w:rPr>
              <w:t>X</w:t>
            </w:r>
          </w:p>
        </w:tc>
        <w:tc>
          <w:tcPr>
            <w:tcW w:w="864" w:type="dxa"/>
            <w:vAlign w:val="center"/>
          </w:tcPr>
          <w:p w14:paraId="618385AF" w14:textId="77777777" w:rsidR="00AA4B01" w:rsidRPr="00541635" w:rsidRDefault="00AA4B01" w:rsidP="00DA205D">
            <w:pPr>
              <w:spacing w:before="20" w:after="20" w:line="240" w:lineRule="exact"/>
              <w:jc w:val="center"/>
              <w:rPr>
                <w:b/>
                <w:lang w:bidi="x-none"/>
              </w:rPr>
            </w:pPr>
          </w:p>
        </w:tc>
      </w:tr>
      <w:tr w:rsidR="00AA4B01" w:rsidRPr="00541635" w14:paraId="263303AD" w14:textId="77777777">
        <w:trPr>
          <w:trHeight w:val="259"/>
          <w:jc w:val="center"/>
        </w:trPr>
        <w:tc>
          <w:tcPr>
            <w:tcW w:w="3168" w:type="dxa"/>
            <w:vAlign w:val="center"/>
          </w:tcPr>
          <w:p w14:paraId="29EE242C" w14:textId="77777777" w:rsidR="00AA4B01" w:rsidRPr="00541635" w:rsidRDefault="00AA4B01" w:rsidP="00DA205D">
            <w:pPr>
              <w:spacing w:before="20" w:after="20" w:line="240" w:lineRule="exact"/>
              <w:rPr>
                <w:lang w:bidi="x-none"/>
              </w:rPr>
            </w:pPr>
            <w:r w:rsidRPr="00541635">
              <w:rPr>
                <w:lang w:bidi="x-none"/>
              </w:rPr>
              <w:t>Langmuir probes – RF ant.</w:t>
            </w:r>
          </w:p>
        </w:tc>
        <w:tc>
          <w:tcPr>
            <w:tcW w:w="864" w:type="dxa"/>
            <w:vAlign w:val="center"/>
          </w:tcPr>
          <w:p w14:paraId="2FEE78B6" w14:textId="77777777" w:rsidR="00AA4B01" w:rsidRPr="00541635" w:rsidRDefault="00AA4B01" w:rsidP="00DA205D">
            <w:pPr>
              <w:spacing w:before="20" w:after="20" w:line="240" w:lineRule="exact"/>
              <w:jc w:val="center"/>
              <w:rPr>
                <w:b/>
                <w:lang w:bidi="x-none"/>
              </w:rPr>
            </w:pPr>
          </w:p>
        </w:tc>
        <w:tc>
          <w:tcPr>
            <w:tcW w:w="864" w:type="dxa"/>
            <w:vAlign w:val="center"/>
          </w:tcPr>
          <w:p w14:paraId="6A99B7F4" w14:textId="6B523334" w:rsidR="00AA4B01" w:rsidRPr="00541635" w:rsidRDefault="000B492E" w:rsidP="00DA205D">
            <w:pPr>
              <w:spacing w:before="20" w:after="20" w:line="240" w:lineRule="exact"/>
              <w:jc w:val="center"/>
              <w:rPr>
                <w:b/>
                <w:lang w:bidi="x-none"/>
              </w:rPr>
            </w:pPr>
            <w:r>
              <w:rPr>
                <w:b/>
                <w:lang w:bidi="x-none"/>
              </w:rPr>
              <w:t>X</w:t>
            </w:r>
          </w:p>
        </w:tc>
      </w:tr>
      <w:tr w:rsidR="00AA4B01" w:rsidRPr="00541635" w14:paraId="2E492ED3" w14:textId="77777777">
        <w:trPr>
          <w:trHeight w:val="259"/>
          <w:jc w:val="center"/>
        </w:trPr>
        <w:tc>
          <w:tcPr>
            <w:tcW w:w="3168" w:type="dxa"/>
            <w:vAlign w:val="center"/>
          </w:tcPr>
          <w:p w14:paraId="0E20DD3E" w14:textId="77777777" w:rsidR="00AA4B01" w:rsidRPr="00541635" w:rsidRDefault="00AA4B01" w:rsidP="00DA205D">
            <w:pPr>
              <w:spacing w:before="20" w:after="20" w:line="240" w:lineRule="exact"/>
              <w:rPr>
                <w:lang w:bidi="x-none"/>
              </w:rPr>
            </w:pPr>
            <w:r w:rsidRPr="00541635">
              <w:rPr>
                <w:lang w:bidi="x-none"/>
              </w:rPr>
              <w:t>Magnetics – Diamagnetism</w:t>
            </w:r>
          </w:p>
        </w:tc>
        <w:tc>
          <w:tcPr>
            <w:tcW w:w="864" w:type="dxa"/>
            <w:vAlign w:val="center"/>
          </w:tcPr>
          <w:p w14:paraId="1DD43B63" w14:textId="77777777" w:rsidR="00AA4B01" w:rsidRPr="00541635" w:rsidRDefault="00AA4B01" w:rsidP="00DA205D">
            <w:pPr>
              <w:spacing w:before="20" w:after="20" w:line="240" w:lineRule="exact"/>
              <w:jc w:val="center"/>
              <w:rPr>
                <w:b/>
                <w:lang w:bidi="x-none"/>
              </w:rPr>
            </w:pPr>
          </w:p>
        </w:tc>
        <w:tc>
          <w:tcPr>
            <w:tcW w:w="864" w:type="dxa"/>
            <w:vAlign w:val="center"/>
          </w:tcPr>
          <w:p w14:paraId="71F710B7" w14:textId="77777777" w:rsidR="00AA4B01" w:rsidRPr="00541635" w:rsidRDefault="00AA4B01" w:rsidP="00DA205D">
            <w:pPr>
              <w:spacing w:before="20" w:after="20" w:line="240" w:lineRule="exact"/>
              <w:jc w:val="center"/>
              <w:rPr>
                <w:b/>
                <w:lang w:bidi="x-none"/>
              </w:rPr>
            </w:pPr>
          </w:p>
        </w:tc>
      </w:tr>
      <w:tr w:rsidR="00AA4B01" w:rsidRPr="00541635" w14:paraId="73463FB5" w14:textId="77777777">
        <w:trPr>
          <w:trHeight w:val="259"/>
          <w:jc w:val="center"/>
        </w:trPr>
        <w:tc>
          <w:tcPr>
            <w:tcW w:w="3168" w:type="dxa"/>
            <w:vAlign w:val="center"/>
          </w:tcPr>
          <w:p w14:paraId="48960F52" w14:textId="77777777" w:rsidR="00AA4B01" w:rsidRPr="00541635" w:rsidRDefault="00AA4B01" w:rsidP="00DA205D">
            <w:pPr>
              <w:spacing w:before="20" w:after="20" w:line="240" w:lineRule="exact"/>
              <w:rPr>
                <w:lang w:bidi="x-none"/>
              </w:rPr>
            </w:pPr>
            <w:r w:rsidRPr="00541635">
              <w:rPr>
                <w:lang w:bidi="x-none"/>
              </w:rPr>
              <w:t>Magnetics – Halo currents</w:t>
            </w:r>
          </w:p>
        </w:tc>
        <w:tc>
          <w:tcPr>
            <w:tcW w:w="864" w:type="dxa"/>
            <w:vAlign w:val="center"/>
          </w:tcPr>
          <w:p w14:paraId="3FD69F3F" w14:textId="77777777" w:rsidR="00AA4B01" w:rsidRPr="00541635" w:rsidRDefault="00AA4B01" w:rsidP="00DA205D">
            <w:pPr>
              <w:spacing w:before="20" w:after="20" w:line="240" w:lineRule="exact"/>
              <w:jc w:val="center"/>
              <w:rPr>
                <w:b/>
                <w:lang w:bidi="x-none"/>
              </w:rPr>
            </w:pPr>
          </w:p>
        </w:tc>
        <w:tc>
          <w:tcPr>
            <w:tcW w:w="864" w:type="dxa"/>
            <w:vAlign w:val="center"/>
          </w:tcPr>
          <w:p w14:paraId="27A8014A" w14:textId="77777777" w:rsidR="00AA4B01" w:rsidRPr="00541635" w:rsidRDefault="00A5450B" w:rsidP="00DA205D">
            <w:pPr>
              <w:spacing w:before="20" w:after="20" w:line="240" w:lineRule="exact"/>
              <w:jc w:val="center"/>
              <w:rPr>
                <w:b/>
                <w:lang w:bidi="x-none"/>
              </w:rPr>
            </w:pPr>
            <w:r>
              <w:rPr>
                <w:b/>
                <w:lang w:bidi="x-none"/>
              </w:rPr>
              <w:t>X</w:t>
            </w:r>
          </w:p>
        </w:tc>
      </w:tr>
      <w:tr w:rsidR="00AA4B01" w:rsidRPr="00541635" w14:paraId="086849A0" w14:textId="77777777">
        <w:trPr>
          <w:trHeight w:val="259"/>
          <w:jc w:val="center"/>
        </w:trPr>
        <w:tc>
          <w:tcPr>
            <w:tcW w:w="3168" w:type="dxa"/>
            <w:vAlign w:val="center"/>
          </w:tcPr>
          <w:p w14:paraId="6906FC10" w14:textId="77777777" w:rsidR="00AA4B01" w:rsidRPr="00541635" w:rsidRDefault="00AA4B01" w:rsidP="00DA205D">
            <w:pPr>
              <w:spacing w:before="20" w:after="20" w:line="240" w:lineRule="exact"/>
              <w:rPr>
                <w:lang w:bidi="x-none"/>
              </w:rPr>
            </w:pPr>
            <w:r w:rsidRPr="00541635">
              <w:rPr>
                <w:lang w:bidi="x-none"/>
              </w:rPr>
              <w:t>Magnetics – RWM sensors</w:t>
            </w:r>
          </w:p>
        </w:tc>
        <w:tc>
          <w:tcPr>
            <w:tcW w:w="864" w:type="dxa"/>
            <w:vAlign w:val="center"/>
          </w:tcPr>
          <w:p w14:paraId="4C00CEA6" w14:textId="77777777" w:rsidR="00AA4B01" w:rsidRPr="00541635" w:rsidRDefault="00AA4B01" w:rsidP="00DA205D">
            <w:pPr>
              <w:spacing w:before="20" w:after="20" w:line="240" w:lineRule="exact"/>
              <w:jc w:val="center"/>
              <w:rPr>
                <w:b/>
                <w:lang w:bidi="x-none"/>
              </w:rPr>
            </w:pPr>
          </w:p>
        </w:tc>
        <w:tc>
          <w:tcPr>
            <w:tcW w:w="864" w:type="dxa"/>
            <w:vAlign w:val="center"/>
          </w:tcPr>
          <w:p w14:paraId="5604922A" w14:textId="77777777" w:rsidR="00AA4B01" w:rsidRPr="00541635" w:rsidRDefault="00AA4B01" w:rsidP="00DA205D">
            <w:pPr>
              <w:spacing w:before="20" w:after="20" w:line="240" w:lineRule="exact"/>
              <w:jc w:val="center"/>
              <w:rPr>
                <w:b/>
                <w:lang w:bidi="x-none"/>
              </w:rPr>
            </w:pPr>
          </w:p>
        </w:tc>
      </w:tr>
    </w:tbl>
    <w:p w14:paraId="23DD35F9" w14:textId="77777777" w:rsidR="00DA205D" w:rsidRPr="00541635" w:rsidRDefault="00DA205D" w:rsidP="00DA205D">
      <w:pPr>
        <w:spacing w:before="20" w:after="20" w:line="240" w:lineRule="exact"/>
      </w:pPr>
    </w:p>
    <w:p w14:paraId="786C69CB" w14:textId="77777777" w:rsidR="00DA205D" w:rsidRPr="00541635" w:rsidRDefault="00DA205D" w:rsidP="00DA205D">
      <w:pPr>
        <w:spacing w:before="120" w:after="20" w:line="240" w:lineRule="exact"/>
        <w:jc w:val="center"/>
        <w:rPr>
          <w:i/>
        </w:rPr>
      </w:pPr>
      <w:r w:rsidRPr="00541635">
        <w:rPr>
          <w:i/>
        </w:rPr>
        <w:br w:type="column"/>
        <w:t>Note special diagnostic requirements in Sec. 4</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168"/>
        <w:gridCol w:w="864"/>
        <w:gridCol w:w="864"/>
      </w:tblGrid>
      <w:tr w:rsidR="00DA205D" w:rsidRPr="00541635" w14:paraId="17825C05" w14:textId="77777777">
        <w:trPr>
          <w:trHeight w:val="259"/>
          <w:jc w:val="center"/>
        </w:trPr>
        <w:tc>
          <w:tcPr>
            <w:tcW w:w="3168" w:type="dxa"/>
            <w:vAlign w:val="center"/>
          </w:tcPr>
          <w:p w14:paraId="722396DD" w14:textId="77777777" w:rsidR="00DA205D" w:rsidRPr="00541635" w:rsidRDefault="00DA205D" w:rsidP="00DA205D">
            <w:pPr>
              <w:spacing w:before="20" w:after="20" w:line="240" w:lineRule="exact"/>
              <w:rPr>
                <w:b/>
                <w:lang w:bidi="x-none"/>
              </w:rPr>
            </w:pPr>
            <w:r w:rsidRPr="00541635">
              <w:rPr>
                <w:b/>
                <w:lang w:bidi="x-none"/>
              </w:rPr>
              <w:t>Diagnostic</w:t>
            </w:r>
          </w:p>
        </w:tc>
        <w:tc>
          <w:tcPr>
            <w:tcW w:w="864" w:type="dxa"/>
            <w:vAlign w:val="center"/>
          </w:tcPr>
          <w:p w14:paraId="5A5FA1E2" w14:textId="77777777" w:rsidR="00DA205D" w:rsidRPr="00541635" w:rsidRDefault="00DA205D" w:rsidP="00DA205D">
            <w:pPr>
              <w:spacing w:before="20" w:after="20" w:line="240" w:lineRule="exact"/>
              <w:jc w:val="center"/>
              <w:rPr>
                <w:b/>
                <w:lang w:bidi="x-none"/>
              </w:rPr>
            </w:pPr>
            <w:r w:rsidRPr="00541635">
              <w:rPr>
                <w:b/>
                <w:lang w:bidi="x-none"/>
              </w:rPr>
              <w:t>Need</w:t>
            </w:r>
          </w:p>
        </w:tc>
        <w:tc>
          <w:tcPr>
            <w:tcW w:w="864" w:type="dxa"/>
            <w:vAlign w:val="center"/>
          </w:tcPr>
          <w:p w14:paraId="21D22FD9" w14:textId="77777777" w:rsidR="00DA205D" w:rsidRPr="00541635" w:rsidRDefault="00DA205D" w:rsidP="00DA205D">
            <w:pPr>
              <w:spacing w:before="20" w:after="20" w:line="240" w:lineRule="exact"/>
              <w:jc w:val="center"/>
              <w:rPr>
                <w:b/>
                <w:lang w:bidi="x-none"/>
              </w:rPr>
            </w:pPr>
            <w:r w:rsidRPr="00541635">
              <w:rPr>
                <w:b/>
                <w:lang w:bidi="x-none"/>
              </w:rPr>
              <w:t>Want</w:t>
            </w:r>
          </w:p>
        </w:tc>
      </w:tr>
      <w:tr w:rsidR="00DA205D" w:rsidRPr="00541635" w14:paraId="7D7C2E7A" w14:textId="77777777">
        <w:trPr>
          <w:trHeight w:val="259"/>
          <w:jc w:val="center"/>
        </w:trPr>
        <w:tc>
          <w:tcPr>
            <w:tcW w:w="3168" w:type="dxa"/>
            <w:vAlign w:val="center"/>
          </w:tcPr>
          <w:p w14:paraId="7F10EA87" w14:textId="77777777" w:rsidR="00DA205D" w:rsidRPr="00541635" w:rsidRDefault="00DA205D" w:rsidP="00DA205D">
            <w:pPr>
              <w:spacing w:before="20" w:after="20" w:line="240" w:lineRule="exact"/>
              <w:rPr>
                <w:lang w:bidi="x-none"/>
              </w:rPr>
            </w:pPr>
            <w:r w:rsidRPr="00541635">
              <w:rPr>
                <w:lang w:bidi="x-none"/>
              </w:rPr>
              <w:t>MAPP</w:t>
            </w:r>
          </w:p>
        </w:tc>
        <w:tc>
          <w:tcPr>
            <w:tcW w:w="864" w:type="dxa"/>
            <w:vAlign w:val="center"/>
          </w:tcPr>
          <w:p w14:paraId="47023E85" w14:textId="77777777" w:rsidR="00DA205D" w:rsidRPr="00541635" w:rsidRDefault="00DA205D" w:rsidP="00DA205D">
            <w:pPr>
              <w:spacing w:before="20" w:after="20" w:line="240" w:lineRule="exact"/>
              <w:jc w:val="center"/>
              <w:rPr>
                <w:b/>
                <w:lang w:bidi="x-none"/>
              </w:rPr>
            </w:pPr>
          </w:p>
        </w:tc>
        <w:tc>
          <w:tcPr>
            <w:tcW w:w="864" w:type="dxa"/>
            <w:vAlign w:val="center"/>
          </w:tcPr>
          <w:p w14:paraId="3C25495C" w14:textId="77777777" w:rsidR="00DA205D" w:rsidRPr="00541635" w:rsidRDefault="00DA205D" w:rsidP="00DA205D">
            <w:pPr>
              <w:spacing w:before="20" w:after="20" w:line="240" w:lineRule="exact"/>
              <w:jc w:val="center"/>
              <w:rPr>
                <w:b/>
                <w:lang w:bidi="x-none"/>
              </w:rPr>
            </w:pPr>
          </w:p>
        </w:tc>
      </w:tr>
      <w:tr w:rsidR="00DA205D" w:rsidRPr="00541635" w14:paraId="0D305FEB" w14:textId="77777777">
        <w:trPr>
          <w:trHeight w:val="259"/>
          <w:jc w:val="center"/>
        </w:trPr>
        <w:tc>
          <w:tcPr>
            <w:tcW w:w="3168" w:type="dxa"/>
            <w:vAlign w:val="center"/>
          </w:tcPr>
          <w:p w14:paraId="200FF948" w14:textId="77777777" w:rsidR="00DA205D" w:rsidRPr="00541635" w:rsidRDefault="00DA205D" w:rsidP="00DA205D">
            <w:pPr>
              <w:spacing w:before="20" w:after="20" w:line="240" w:lineRule="exact"/>
              <w:rPr>
                <w:lang w:bidi="x-none"/>
              </w:rPr>
            </w:pPr>
            <w:proofErr w:type="spellStart"/>
            <w:r w:rsidRPr="00541635">
              <w:rPr>
                <w:lang w:bidi="x-none"/>
              </w:rPr>
              <w:t>Mirnov</w:t>
            </w:r>
            <w:proofErr w:type="spellEnd"/>
            <w:r w:rsidRPr="00541635">
              <w:rPr>
                <w:lang w:bidi="x-none"/>
              </w:rPr>
              <w:t xml:space="preserve"> coils – high f.</w:t>
            </w:r>
          </w:p>
        </w:tc>
        <w:tc>
          <w:tcPr>
            <w:tcW w:w="864" w:type="dxa"/>
            <w:vAlign w:val="center"/>
          </w:tcPr>
          <w:p w14:paraId="1FDAF57B" w14:textId="77777777" w:rsidR="00DA205D" w:rsidRPr="00541635" w:rsidRDefault="00DA205D" w:rsidP="00DA205D">
            <w:pPr>
              <w:spacing w:before="20" w:after="20" w:line="240" w:lineRule="exact"/>
              <w:jc w:val="center"/>
              <w:rPr>
                <w:b/>
                <w:lang w:bidi="x-none"/>
              </w:rPr>
            </w:pPr>
          </w:p>
        </w:tc>
        <w:tc>
          <w:tcPr>
            <w:tcW w:w="864" w:type="dxa"/>
            <w:vAlign w:val="center"/>
          </w:tcPr>
          <w:p w14:paraId="2E083D9C" w14:textId="4B83528B" w:rsidR="00DA205D" w:rsidRPr="00541635" w:rsidRDefault="000B492E" w:rsidP="00DA205D">
            <w:pPr>
              <w:spacing w:before="20" w:after="20" w:line="240" w:lineRule="exact"/>
              <w:jc w:val="center"/>
              <w:rPr>
                <w:b/>
                <w:lang w:bidi="x-none"/>
              </w:rPr>
            </w:pPr>
            <w:r>
              <w:rPr>
                <w:b/>
                <w:lang w:bidi="x-none"/>
              </w:rPr>
              <w:t>X</w:t>
            </w:r>
          </w:p>
        </w:tc>
      </w:tr>
      <w:tr w:rsidR="00DA205D" w:rsidRPr="00541635" w14:paraId="1896DFF0" w14:textId="77777777">
        <w:trPr>
          <w:trHeight w:val="259"/>
          <w:jc w:val="center"/>
        </w:trPr>
        <w:tc>
          <w:tcPr>
            <w:tcW w:w="3168" w:type="dxa"/>
            <w:vAlign w:val="center"/>
          </w:tcPr>
          <w:p w14:paraId="13DC7079" w14:textId="77777777" w:rsidR="00DA205D" w:rsidRPr="00541635" w:rsidRDefault="00DA205D" w:rsidP="00DA205D">
            <w:pPr>
              <w:spacing w:before="20" w:after="20" w:line="240" w:lineRule="exact"/>
              <w:rPr>
                <w:lang w:bidi="x-none"/>
              </w:rPr>
            </w:pPr>
            <w:proofErr w:type="spellStart"/>
            <w:r w:rsidRPr="00541635">
              <w:rPr>
                <w:lang w:bidi="x-none"/>
              </w:rPr>
              <w:t>Mirnov</w:t>
            </w:r>
            <w:proofErr w:type="spellEnd"/>
            <w:r w:rsidRPr="00541635">
              <w:rPr>
                <w:lang w:bidi="x-none"/>
              </w:rPr>
              <w:t xml:space="preserve"> coils – </w:t>
            </w:r>
            <w:proofErr w:type="spellStart"/>
            <w:r w:rsidRPr="00541635">
              <w:rPr>
                <w:lang w:bidi="x-none"/>
              </w:rPr>
              <w:t>toroidal</w:t>
            </w:r>
            <w:proofErr w:type="spellEnd"/>
            <w:r w:rsidRPr="00541635">
              <w:rPr>
                <w:lang w:bidi="x-none"/>
              </w:rPr>
              <w:t xml:space="preserve"> array</w:t>
            </w:r>
          </w:p>
        </w:tc>
        <w:tc>
          <w:tcPr>
            <w:tcW w:w="864" w:type="dxa"/>
            <w:vAlign w:val="center"/>
          </w:tcPr>
          <w:p w14:paraId="0AD38AFB" w14:textId="77777777" w:rsidR="00DA205D" w:rsidRPr="00541635" w:rsidRDefault="00DA205D" w:rsidP="00DA205D">
            <w:pPr>
              <w:spacing w:before="20" w:after="20" w:line="240" w:lineRule="exact"/>
              <w:jc w:val="center"/>
              <w:rPr>
                <w:b/>
                <w:lang w:bidi="x-none"/>
              </w:rPr>
            </w:pPr>
          </w:p>
        </w:tc>
        <w:tc>
          <w:tcPr>
            <w:tcW w:w="864" w:type="dxa"/>
            <w:vAlign w:val="center"/>
          </w:tcPr>
          <w:p w14:paraId="70877B6C" w14:textId="08028A9F" w:rsidR="00DA205D" w:rsidRPr="00541635" w:rsidRDefault="000B492E" w:rsidP="00DA205D">
            <w:pPr>
              <w:spacing w:before="20" w:after="20" w:line="240" w:lineRule="exact"/>
              <w:jc w:val="center"/>
              <w:rPr>
                <w:b/>
                <w:lang w:bidi="x-none"/>
              </w:rPr>
            </w:pPr>
            <w:r>
              <w:rPr>
                <w:b/>
                <w:lang w:bidi="x-none"/>
              </w:rPr>
              <w:t>X</w:t>
            </w:r>
          </w:p>
        </w:tc>
      </w:tr>
      <w:tr w:rsidR="00DA205D" w:rsidRPr="00541635" w14:paraId="74E1DB75" w14:textId="77777777">
        <w:trPr>
          <w:trHeight w:val="259"/>
          <w:jc w:val="center"/>
        </w:trPr>
        <w:tc>
          <w:tcPr>
            <w:tcW w:w="3168" w:type="dxa"/>
            <w:vAlign w:val="center"/>
          </w:tcPr>
          <w:p w14:paraId="6F19BDD8" w14:textId="77777777" w:rsidR="00DA205D" w:rsidRPr="00541635" w:rsidRDefault="00DA205D" w:rsidP="00DA205D">
            <w:pPr>
              <w:spacing w:before="20" w:after="20" w:line="240" w:lineRule="exact"/>
              <w:rPr>
                <w:lang w:bidi="x-none"/>
              </w:rPr>
            </w:pPr>
            <w:r w:rsidRPr="00541635">
              <w:rPr>
                <w:lang w:bidi="x-none"/>
              </w:rPr>
              <w:t>MSE-CIF</w:t>
            </w:r>
          </w:p>
        </w:tc>
        <w:tc>
          <w:tcPr>
            <w:tcW w:w="864" w:type="dxa"/>
            <w:vAlign w:val="center"/>
          </w:tcPr>
          <w:p w14:paraId="4995087F" w14:textId="77777777" w:rsidR="00DA205D" w:rsidRPr="00541635" w:rsidRDefault="00DA205D" w:rsidP="00DA205D">
            <w:pPr>
              <w:spacing w:before="20" w:after="20" w:line="240" w:lineRule="exact"/>
              <w:jc w:val="center"/>
              <w:rPr>
                <w:b/>
                <w:lang w:bidi="x-none"/>
              </w:rPr>
            </w:pPr>
          </w:p>
        </w:tc>
        <w:tc>
          <w:tcPr>
            <w:tcW w:w="864" w:type="dxa"/>
            <w:vAlign w:val="center"/>
          </w:tcPr>
          <w:p w14:paraId="7573C1E1" w14:textId="77777777" w:rsidR="00DA205D" w:rsidRPr="00541635" w:rsidRDefault="00DA205D" w:rsidP="00DA205D">
            <w:pPr>
              <w:spacing w:before="20" w:after="20" w:line="240" w:lineRule="exact"/>
              <w:jc w:val="center"/>
              <w:rPr>
                <w:b/>
                <w:lang w:bidi="x-none"/>
              </w:rPr>
            </w:pPr>
          </w:p>
        </w:tc>
      </w:tr>
      <w:tr w:rsidR="00DA205D" w:rsidRPr="00541635" w14:paraId="4D8859DA" w14:textId="77777777">
        <w:trPr>
          <w:trHeight w:val="259"/>
          <w:jc w:val="center"/>
        </w:trPr>
        <w:tc>
          <w:tcPr>
            <w:tcW w:w="3168" w:type="dxa"/>
            <w:vAlign w:val="center"/>
          </w:tcPr>
          <w:p w14:paraId="17AD0820" w14:textId="77777777" w:rsidR="00DA205D" w:rsidRPr="00541635" w:rsidRDefault="00DA205D" w:rsidP="00DA205D">
            <w:pPr>
              <w:spacing w:before="20" w:after="20" w:line="240" w:lineRule="exact"/>
              <w:rPr>
                <w:lang w:bidi="x-none"/>
              </w:rPr>
            </w:pPr>
            <w:r w:rsidRPr="00541635">
              <w:rPr>
                <w:lang w:bidi="x-none"/>
              </w:rPr>
              <w:t>MSE-LIF</w:t>
            </w:r>
          </w:p>
        </w:tc>
        <w:tc>
          <w:tcPr>
            <w:tcW w:w="864" w:type="dxa"/>
            <w:vAlign w:val="center"/>
          </w:tcPr>
          <w:p w14:paraId="641D6766" w14:textId="77777777" w:rsidR="00DA205D" w:rsidRPr="00541635" w:rsidRDefault="00DA205D" w:rsidP="00DA205D">
            <w:pPr>
              <w:spacing w:before="20" w:after="20" w:line="240" w:lineRule="exact"/>
              <w:jc w:val="center"/>
              <w:rPr>
                <w:b/>
                <w:lang w:bidi="x-none"/>
              </w:rPr>
            </w:pPr>
          </w:p>
        </w:tc>
        <w:tc>
          <w:tcPr>
            <w:tcW w:w="864" w:type="dxa"/>
            <w:vAlign w:val="center"/>
          </w:tcPr>
          <w:p w14:paraId="5714A199" w14:textId="77777777" w:rsidR="00DA205D" w:rsidRPr="00541635" w:rsidRDefault="00DA205D" w:rsidP="00DA205D">
            <w:pPr>
              <w:spacing w:before="20" w:after="20" w:line="240" w:lineRule="exact"/>
              <w:jc w:val="center"/>
              <w:rPr>
                <w:b/>
                <w:lang w:bidi="x-none"/>
              </w:rPr>
            </w:pPr>
          </w:p>
        </w:tc>
      </w:tr>
      <w:tr w:rsidR="00DA205D" w:rsidRPr="00541635" w14:paraId="0B4C5169" w14:textId="77777777">
        <w:trPr>
          <w:trHeight w:val="259"/>
          <w:jc w:val="center"/>
        </w:trPr>
        <w:tc>
          <w:tcPr>
            <w:tcW w:w="3168" w:type="dxa"/>
            <w:vAlign w:val="center"/>
          </w:tcPr>
          <w:p w14:paraId="02EBCFEC" w14:textId="77777777" w:rsidR="00DA205D" w:rsidRPr="00541635" w:rsidRDefault="00DA205D" w:rsidP="00DA205D">
            <w:pPr>
              <w:spacing w:before="20" w:after="20" w:line="240" w:lineRule="exact"/>
              <w:rPr>
                <w:lang w:bidi="x-none"/>
              </w:rPr>
            </w:pPr>
            <w:r w:rsidRPr="00541635">
              <w:rPr>
                <w:lang w:bidi="x-none"/>
              </w:rPr>
              <w:t>Neutron detectors</w:t>
            </w:r>
            <w:r w:rsidR="006674B2">
              <w:rPr>
                <w:lang w:bidi="x-none"/>
              </w:rPr>
              <w:t xml:space="preserve"> [2]</w:t>
            </w:r>
          </w:p>
        </w:tc>
        <w:tc>
          <w:tcPr>
            <w:tcW w:w="864" w:type="dxa"/>
            <w:vAlign w:val="center"/>
          </w:tcPr>
          <w:p w14:paraId="2B944E67" w14:textId="77777777" w:rsidR="00DA205D" w:rsidRPr="00541635" w:rsidRDefault="00DA205D" w:rsidP="00DA205D">
            <w:pPr>
              <w:spacing w:before="20" w:after="20" w:line="240" w:lineRule="exact"/>
              <w:jc w:val="center"/>
              <w:rPr>
                <w:b/>
                <w:lang w:bidi="x-none"/>
              </w:rPr>
            </w:pPr>
          </w:p>
        </w:tc>
        <w:tc>
          <w:tcPr>
            <w:tcW w:w="864" w:type="dxa"/>
            <w:vAlign w:val="center"/>
          </w:tcPr>
          <w:p w14:paraId="73908BB3" w14:textId="2D85E461" w:rsidR="00DA205D" w:rsidRPr="00541635" w:rsidRDefault="006A3B4C" w:rsidP="00DA205D">
            <w:pPr>
              <w:spacing w:before="20" w:after="20" w:line="240" w:lineRule="exact"/>
              <w:jc w:val="center"/>
              <w:rPr>
                <w:b/>
                <w:lang w:bidi="x-none"/>
              </w:rPr>
            </w:pPr>
            <w:r>
              <w:rPr>
                <w:b/>
                <w:lang w:bidi="x-none"/>
              </w:rPr>
              <w:t>X</w:t>
            </w:r>
          </w:p>
        </w:tc>
      </w:tr>
      <w:tr w:rsidR="00DA205D" w:rsidRPr="00541635" w14:paraId="32AFECCF" w14:textId="77777777">
        <w:trPr>
          <w:trHeight w:val="259"/>
          <w:jc w:val="center"/>
        </w:trPr>
        <w:tc>
          <w:tcPr>
            <w:tcW w:w="3168" w:type="dxa"/>
            <w:vAlign w:val="center"/>
          </w:tcPr>
          <w:p w14:paraId="09DBD488" w14:textId="77777777" w:rsidR="00DA205D" w:rsidRPr="00541635" w:rsidRDefault="00DA205D" w:rsidP="00DA205D">
            <w:pPr>
              <w:spacing w:before="20" w:after="20" w:line="240" w:lineRule="exact"/>
              <w:rPr>
                <w:lang w:bidi="x-none"/>
              </w:rPr>
            </w:pPr>
            <w:r w:rsidRPr="00541635">
              <w:rPr>
                <w:lang w:bidi="x-none"/>
              </w:rPr>
              <w:t>Plasma TV</w:t>
            </w:r>
          </w:p>
        </w:tc>
        <w:tc>
          <w:tcPr>
            <w:tcW w:w="864" w:type="dxa"/>
            <w:vAlign w:val="center"/>
          </w:tcPr>
          <w:p w14:paraId="51751F66" w14:textId="77777777" w:rsidR="00DA205D" w:rsidRPr="00541635" w:rsidRDefault="00A5450B" w:rsidP="00DA205D">
            <w:pPr>
              <w:spacing w:before="20" w:after="20" w:line="240" w:lineRule="exact"/>
              <w:jc w:val="center"/>
              <w:rPr>
                <w:b/>
                <w:lang w:bidi="x-none"/>
              </w:rPr>
            </w:pPr>
            <w:r>
              <w:rPr>
                <w:b/>
                <w:lang w:bidi="x-none"/>
              </w:rPr>
              <w:t>X</w:t>
            </w:r>
          </w:p>
        </w:tc>
        <w:tc>
          <w:tcPr>
            <w:tcW w:w="864" w:type="dxa"/>
            <w:vAlign w:val="center"/>
          </w:tcPr>
          <w:p w14:paraId="15427C86" w14:textId="77777777" w:rsidR="00DA205D" w:rsidRPr="00541635" w:rsidRDefault="00DA205D" w:rsidP="00DA205D">
            <w:pPr>
              <w:spacing w:before="20" w:after="20" w:line="240" w:lineRule="exact"/>
              <w:jc w:val="center"/>
              <w:rPr>
                <w:b/>
                <w:lang w:bidi="x-none"/>
              </w:rPr>
            </w:pPr>
          </w:p>
        </w:tc>
      </w:tr>
      <w:tr w:rsidR="00DA205D" w:rsidRPr="00541635" w14:paraId="1DF163C2" w14:textId="77777777">
        <w:trPr>
          <w:trHeight w:val="259"/>
          <w:jc w:val="center"/>
        </w:trPr>
        <w:tc>
          <w:tcPr>
            <w:tcW w:w="3168" w:type="dxa"/>
            <w:vAlign w:val="center"/>
          </w:tcPr>
          <w:p w14:paraId="221C89A8" w14:textId="77777777" w:rsidR="00DA205D" w:rsidRPr="00541635" w:rsidRDefault="00DA205D" w:rsidP="00DA205D">
            <w:pPr>
              <w:spacing w:before="20" w:after="20" w:line="240" w:lineRule="exact"/>
              <w:rPr>
                <w:lang w:bidi="x-none"/>
              </w:rPr>
            </w:pPr>
            <w:proofErr w:type="spellStart"/>
            <w:r w:rsidRPr="00541635">
              <w:rPr>
                <w:lang w:bidi="x-none"/>
              </w:rPr>
              <w:t>Reflectometer</w:t>
            </w:r>
            <w:proofErr w:type="spellEnd"/>
            <w:r w:rsidRPr="00541635">
              <w:rPr>
                <w:lang w:bidi="x-none"/>
              </w:rPr>
              <w:t xml:space="preserve"> – 65GHz</w:t>
            </w:r>
          </w:p>
        </w:tc>
        <w:tc>
          <w:tcPr>
            <w:tcW w:w="864" w:type="dxa"/>
            <w:vAlign w:val="center"/>
          </w:tcPr>
          <w:p w14:paraId="3BD9BE4F" w14:textId="77777777" w:rsidR="00DA205D" w:rsidRPr="00541635" w:rsidRDefault="00DA205D" w:rsidP="00DA205D">
            <w:pPr>
              <w:spacing w:before="20" w:after="20" w:line="240" w:lineRule="exact"/>
              <w:jc w:val="center"/>
              <w:rPr>
                <w:b/>
                <w:lang w:bidi="x-none"/>
              </w:rPr>
            </w:pPr>
          </w:p>
        </w:tc>
        <w:tc>
          <w:tcPr>
            <w:tcW w:w="864" w:type="dxa"/>
            <w:vAlign w:val="center"/>
          </w:tcPr>
          <w:p w14:paraId="2B66B318" w14:textId="648CAD5B" w:rsidR="00DA205D" w:rsidRPr="00541635" w:rsidRDefault="000B492E" w:rsidP="00DA205D">
            <w:pPr>
              <w:spacing w:before="20" w:after="20" w:line="240" w:lineRule="exact"/>
              <w:jc w:val="center"/>
              <w:rPr>
                <w:b/>
                <w:lang w:bidi="x-none"/>
              </w:rPr>
            </w:pPr>
            <w:r>
              <w:rPr>
                <w:b/>
                <w:lang w:bidi="x-none"/>
              </w:rPr>
              <w:t>X</w:t>
            </w:r>
          </w:p>
        </w:tc>
      </w:tr>
      <w:tr w:rsidR="00DA205D" w:rsidRPr="00541635" w14:paraId="12EC4512" w14:textId="77777777">
        <w:trPr>
          <w:trHeight w:val="259"/>
          <w:jc w:val="center"/>
        </w:trPr>
        <w:tc>
          <w:tcPr>
            <w:tcW w:w="3168" w:type="dxa"/>
            <w:vAlign w:val="center"/>
          </w:tcPr>
          <w:p w14:paraId="508CBA41" w14:textId="77777777" w:rsidR="00DA205D" w:rsidRPr="00541635" w:rsidRDefault="00DA205D" w:rsidP="00DA205D">
            <w:pPr>
              <w:spacing w:before="20" w:after="20" w:line="240" w:lineRule="exact"/>
              <w:rPr>
                <w:lang w:bidi="x-none"/>
              </w:rPr>
            </w:pPr>
            <w:proofErr w:type="spellStart"/>
            <w:r w:rsidRPr="00541635">
              <w:rPr>
                <w:lang w:bidi="x-none"/>
              </w:rPr>
              <w:t>Reflectometer</w:t>
            </w:r>
            <w:proofErr w:type="spellEnd"/>
            <w:r w:rsidRPr="00541635">
              <w:rPr>
                <w:lang w:bidi="x-none"/>
              </w:rPr>
              <w:t xml:space="preserve"> – correlation</w:t>
            </w:r>
          </w:p>
        </w:tc>
        <w:tc>
          <w:tcPr>
            <w:tcW w:w="864" w:type="dxa"/>
            <w:vAlign w:val="center"/>
          </w:tcPr>
          <w:p w14:paraId="41D232F8" w14:textId="77777777" w:rsidR="00DA205D" w:rsidRPr="00541635" w:rsidRDefault="00DA205D" w:rsidP="00DA205D">
            <w:pPr>
              <w:spacing w:before="20" w:after="20" w:line="240" w:lineRule="exact"/>
              <w:jc w:val="center"/>
              <w:rPr>
                <w:b/>
                <w:lang w:bidi="x-none"/>
              </w:rPr>
            </w:pPr>
          </w:p>
        </w:tc>
        <w:tc>
          <w:tcPr>
            <w:tcW w:w="864" w:type="dxa"/>
            <w:vAlign w:val="center"/>
          </w:tcPr>
          <w:p w14:paraId="37FA2864" w14:textId="77777777" w:rsidR="00DA205D" w:rsidRPr="00541635" w:rsidRDefault="00DA205D" w:rsidP="00DA205D">
            <w:pPr>
              <w:spacing w:before="20" w:after="20" w:line="240" w:lineRule="exact"/>
              <w:jc w:val="center"/>
              <w:rPr>
                <w:b/>
                <w:lang w:bidi="x-none"/>
              </w:rPr>
            </w:pPr>
          </w:p>
        </w:tc>
      </w:tr>
      <w:tr w:rsidR="00DA205D" w:rsidRPr="00541635" w14:paraId="6396A843" w14:textId="77777777">
        <w:trPr>
          <w:trHeight w:val="259"/>
          <w:jc w:val="center"/>
        </w:trPr>
        <w:tc>
          <w:tcPr>
            <w:tcW w:w="3168" w:type="dxa"/>
            <w:vAlign w:val="center"/>
          </w:tcPr>
          <w:p w14:paraId="0D22749F" w14:textId="77777777" w:rsidR="00DA205D" w:rsidRPr="00541635" w:rsidRDefault="00DA205D" w:rsidP="00DA205D">
            <w:pPr>
              <w:spacing w:before="20" w:after="20" w:line="240" w:lineRule="exact"/>
              <w:rPr>
                <w:lang w:bidi="x-none"/>
              </w:rPr>
            </w:pPr>
            <w:proofErr w:type="spellStart"/>
            <w:r w:rsidRPr="00541635">
              <w:rPr>
                <w:lang w:bidi="x-none"/>
              </w:rPr>
              <w:t>Reflectometer</w:t>
            </w:r>
            <w:proofErr w:type="spellEnd"/>
            <w:r w:rsidRPr="00541635">
              <w:rPr>
                <w:lang w:bidi="x-none"/>
              </w:rPr>
              <w:t xml:space="preserve"> – FM/CW</w:t>
            </w:r>
          </w:p>
        </w:tc>
        <w:tc>
          <w:tcPr>
            <w:tcW w:w="864" w:type="dxa"/>
            <w:vAlign w:val="center"/>
          </w:tcPr>
          <w:p w14:paraId="7DE0AA43" w14:textId="77777777" w:rsidR="00DA205D" w:rsidRPr="00541635" w:rsidRDefault="00DA205D" w:rsidP="00DA205D">
            <w:pPr>
              <w:spacing w:before="20" w:after="20" w:line="240" w:lineRule="exact"/>
              <w:jc w:val="center"/>
              <w:rPr>
                <w:b/>
                <w:lang w:bidi="x-none"/>
              </w:rPr>
            </w:pPr>
          </w:p>
        </w:tc>
        <w:tc>
          <w:tcPr>
            <w:tcW w:w="864" w:type="dxa"/>
            <w:vAlign w:val="center"/>
          </w:tcPr>
          <w:p w14:paraId="2EF0B684" w14:textId="77777777" w:rsidR="00DA205D" w:rsidRPr="00541635" w:rsidRDefault="00DA205D" w:rsidP="00DA205D">
            <w:pPr>
              <w:spacing w:before="20" w:after="20" w:line="240" w:lineRule="exact"/>
              <w:jc w:val="center"/>
              <w:rPr>
                <w:b/>
                <w:lang w:bidi="x-none"/>
              </w:rPr>
            </w:pPr>
          </w:p>
        </w:tc>
      </w:tr>
      <w:tr w:rsidR="00DA205D" w:rsidRPr="00541635" w14:paraId="5B296690" w14:textId="77777777">
        <w:trPr>
          <w:trHeight w:val="259"/>
          <w:jc w:val="center"/>
        </w:trPr>
        <w:tc>
          <w:tcPr>
            <w:tcW w:w="3168" w:type="dxa"/>
            <w:vAlign w:val="center"/>
          </w:tcPr>
          <w:p w14:paraId="25C20907" w14:textId="77777777" w:rsidR="00DA205D" w:rsidRPr="00541635" w:rsidRDefault="00DA205D" w:rsidP="00DA205D">
            <w:pPr>
              <w:spacing w:before="20" w:after="20" w:line="240" w:lineRule="exact"/>
              <w:rPr>
                <w:lang w:bidi="x-none"/>
              </w:rPr>
            </w:pPr>
            <w:proofErr w:type="spellStart"/>
            <w:r w:rsidRPr="00541635">
              <w:rPr>
                <w:lang w:bidi="x-none"/>
              </w:rPr>
              <w:t>Reflectometer</w:t>
            </w:r>
            <w:proofErr w:type="spellEnd"/>
            <w:r w:rsidRPr="00541635">
              <w:rPr>
                <w:lang w:bidi="x-none"/>
              </w:rPr>
              <w:t xml:space="preserve"> – fixed f</w:t>
            </w:r>
          </w:p>
        </w:tc>
        <w:tc>
          <w:tcPr>
            <w:tcW w:w="864" w:type="dxa"/>
            <w:vAlign w:val="center"/>
          </w:tcPr>
          <w:p w14:paraId="1FE12098" w14:textId="77777777" w:rsidR="00DA205D" w:rsidRPr="00541635" w:rsidRDefault="00DA205D" w:rsidP="00DA205D">
            <w:pPr>
              <w:spacing w:before="20" w:after="20" w:line="240" w:lineRule="exact"/>
              <w:jc w:val="center"/>
              <w:rPr>
                <w:b/>
                <w:lang w:bidi="x-none"/>
              </w:rPr>
            </w:pPr>
          </w:p>
        </w:tc>
        <w:tc>
          <w:tcPr>
            <w:tcW w:w="864" w:type="dxa"/>
            <w:vAlign w:val="center"/>
          </w:tcPr>
          <w:p w14:paraId="1AAC32E6" w14:textId="77777777" w:rsidR="00DA205D" w:rsidRPr="00541635" w:rsidRDefault="00DA205D" w:rsidP="00DA205D">
            <w:pPr>
              <w:spacing w:before="20" w:after="20" w:line="240" w:lineRule="exact"/>
              <w:jc w:val="center"/>
              <w:rPr>
                <w:b/>
                <w:lang w:bidi="x-none"/>
              </w:rPr>
            </w:pPr>
          </w:p>
        </w:tc>
      </w:tr>
      <w:tr w:rsidR="00DA205D" w:rsidRPr="00541635" w14:paraId="224DCE94" w14:textId="77777777">
        <w:trPr>
          <w:trHeight w:val="259"/>
          <w:jc w:val="center"/>
        </w:trPr>
        <w:tc>
          <w:tcPr>
            <w:tcW w:w="3168" w:type="dxa"/>
            <w:vAlign w:val="center"/>
          </w:tcPr>
          <w:p w14:paraId="5E508750" w14:textId="77777777" w:rsidR="00DA205D" w:rsidRPr="00541635" w:rsidRDefault="00DA205D" w:rsidP="00DA205D">
            <w:pPr>
              <w:spacing w:before="20" w:after="20" w:line="240" w:lineRule="exact"/>
              <w:rPr>
                <w:lang w:bidi="x-none"/>
              </w:rPr>
            </w:pPr>
            <w:proofErr w:type="spellStart"/>
            <w:r w:rsidRPr="00541635">
              <w:rPr>
                <w:lang w:bidi="x-none"/>
              </w:rPr>
              <w:t>Reflectometer</w:t>
            </w:r>
            <w:proofErr w:type="spellEnd"/>
            <w:r w:rsidRPr="00541635">
              <w:rPr>
                <w:lang w:bidi="x-none"/>
              </w:rPr>
              <w:t xml:space="preserve"> – SOL</w:t>
            </w:r>
          </w:p>
        </w:tc>
        <w:tc>
          <w:tcPr>
            <w:tcW w:w="864" w:type="dxa"/>
            <w:vAlign w:val="center"/>
          </w:tcPr>
          <w:p w14:paraId="52640292" w14:textId="2770CD6F" w:rsidR="00DA205D" w:rsidRPr="00541635" w:rsidRDefault="006A3B4C" w:rsidP="00DA205D">
            <w:pPr>
              <w:spacing w:before="20" w:after="20" w:line="240" w:lineRule="exact"/>
              <w:jc w:val="center"/>
              <w:rPr>
                <w:b/>
                <w:lang w:bidi="x-none"/>
              </w:rPr>
            </w:pPr>
            <w:r>
              <w:rPr>
                <w:b/>
                <w:lang w:bidi="x-none"/>
              </w:rPr>
              <w:t>X</w:t>
            </w:r>
          </w:p>
        </w:tc>
        <w:tc>
          <w:tcPr>
            <w:tcW w:w="864" w:type="dxa"/>
            <w:vAlign w:val="center"/>
          </w:tcPr>
          <w:p w14:paraId="61C37434" w14:textId="39B31D1E" w:rsidR="00DA205D" w:rsidRPr="00541635" w:rsidRDefault="00DA205D" w:rsidP="00DA205D">
            <w:pPr>
              <w:spacing w:before="20" w:after="20" w:line="240" w:lineRule="exact"/>
              <w:jc w:val="center"/>
              <w:rPr>
                <w:b/>
                <w:lang w:bidi="x-none"/>
              </w:rPr>
            </w:pPr>
          </w:p>
        </w:tc>
      </w:tr>
      <w:tr w:rsidR="00AA4B01" w:rsidRPr="00541635" w14:paraId="6F7A0B25" w14:textId="77777777">
        <w:trPr>
          <w:trHeight w:val="259"/>
          <w:jc w:val="center"/>
        </w:trPr>
        <w:tc>
          <w:tcPr>
            <w:tcW w:w="3168" w:type="dxa"/>
            <w:vAlign w:val="center"/>
          </w:tcPr>
          <w:p w14:paraId="1DFAB585" w14:textId="77777777" w:rsidR="00AA4B01" w:rsidRPr="00541635" w:rsidRDefault="00AA4B01" w:rsidP="00DA205D">
            <w:pPr>
              <w:spacing w:before="20" w:after="20" w:line="240" w:lineRule="exact"/>
              <w:rPr>
                <w:lang w:bidi="x-none"/>
              </w:rPr>
            </w:pPr>
            <w:r>
              <w:rPr>
                <w:lang w:bidi="x-none"/>
              </w:rPr>
              <w:t>SSNPA</w:t>
            </w:r>
            <w:r w:rsidR="006674B2">
              <w:rPr>
                <w:lang w:bidi="x-none"/>
              </w:rPr>
              <w:t xml:space="preserve"> [2]</w:t>
            </w:r>
          </w:p>
        </w:tc>
        <w:tc>
          <w:tcPr>
            <w:tcW w:w="864" w:type="dxa"/>
            <w:vAlign w:val="center"/>
          </w:tcPr>
          <w:p w14:paraId="36127A2C" w14:textId="77777777" w:rsidR="00AA4B01" w:rsidRPr="00541635" w:rsidRDefault="00AA4B01" w:rsidP="00DA205D">
            <w:pPr>
              <w:spacing w:before="20" w:after="20" w:line="240" w:lineRule="exact"/>
              <w:jc w:val="center"/>
              <w:rPr>
                <w:b/>
                <w:lang w:bidi="x-none"/>
              </w:rPr>
            </w:pPr>
          </w:p>
        </w:tc>
        <w:tc>
          <w:tcPr>
            <w:tcW w:w="864" w:type="dxa"/>
            <w:vAlign w:val="center"/>
          </w:tcPr>
          <w:p w14:paraId="7DE5AF11" w14:textId="04973AE7" w:rsidR="00AA4B01" w:rsidRDefault="006A3B4C" w:rsidP="00DA205D">
            <w:pPr>
              <w:spacing w:before="20" w:after="20" w:line="240" w:lineRule="exact"/>
              <w:jc w:val="center"/>
              <w:rPr>
                <w:rStyle w:val="CommentReference"/>
              </w:rPr>
            </w:pPr>
            <w:r>
              <w:rPr>
                <w:b/>
                <w:lang w:bidi="x-none"/>
              </w:rPr>
              <w:t>X</w:t>
            </w:r>
          </w:p>
        </w:tc>
      </w:tr>
      <w:tr w:rsidR="00DA205D" w:rsidRPr="00541635" w14:paraId="6E37885A" w14:textId="77777777">
        <w:trPr>
          <w:trHeight w:val="259"/>
          <w:jc w:val="center"/>
        </w:trPr>
        <w:tc>
          <w:tcPr>
            <w:tcW w:w="3168" w:type="dxa"/>
            <w:vAlign w:val="center"/>
          </w:tcPr>
          <w:p w14:paraId="380A80E7" w14:textId="77777777" w:rsidR="00DA205D" w:rsidRPr="00541635" w:rsidRDefault="00DA205D" w:rsidP="00DA205D">
            <w:pPr>
              <w:spacing w:before="20" w:after="20" w:line="240" w:lineRule="exact"/>
              <w:rPr>
                <w:lang w:bidi="x-none"/>
              </w:rPr>
            </w:pPr>
            <w:r w:rsidRPr="00541635">
              <w:rPr>
                <w:lang w:bidi="x-none"/>
              </w:rPr>
              <w:t xml:space="preserve">RF </w:t>
            </w:r>
            <w:proofErr w:type="gramStart"/>
            <w:r w:rsidRPr="00541635">
              <w:rPr>
                <w:lang w:bidi="x-none"/>
              </w:rPr>
              <w:t>edge  probes</w:t>
            </w:r>
            <w:proofErr w:type="gramEnd"/>
          </w:p>
        </w:tc>
        <w:tc>
          <w:tcPr>
            <w:tcW w:w="864" w:type="dxa"/>
            <w:vAlign w:val="center"/>
          </w:tcPr>
          <w:p w14:paraId="05FFFE81" w14:textId="77777777" w:rsidR="00DA205D" w:rsidRPr="00541635" w:rsidRDefault="00DA205D" w:rsidP="00DA205D">
            <w:pPr>
              <w:spacing w:before="20" w:after="20" w:line="240" w:lineRule="exact"/>
              <w:jc w:val="center"/>
              <w:rPr>
                <w:b/>
                <w:lang w:bidi="x-none"/>
              </w:rPr>
            </w:pPr>
          </w:p>
        </w:tc>
        <w:tc>
          <w:tcPr>
            <w:tcW w:w="864" w:type="dxa"/>
            <w:vAlign w:val="center"/>
          </w:tcPr>
          <w:p w14:paraId="48D35382" w14:textId="77777777" w:rsidR="00DA205D" w:rsidRPr="00541635" w:rsidRDefault="00A5450B" w:rsidP="00DA205D">
            <w:pPr>
              <w:spacing w:before="20" w:after="20" w:line="240" w:lineRule="exact"/>
              <w:jc w:val="center"/>
              <w:rPr>
                <w:b/>
                <w:lang w:bidi="x-none"/>
              </w:rPr>
            </w:pPr>
            <w:r>
              <w:rPr>
                <w:b/>
                <w:lang w:bidi="x-none"/>
              </w:rPr>
              <w:t>X</w:t>
            </w:r>
          </w:p>
        </w:tc>
      </w:tr>
      <w:tr w:rsidR="00DA205D" w:rsidRPr="00541635" w14:paraId="2CC23BE0" w14:textId="77777777">
        <w:trPr>
          <w:trHeight w:val="259"/>
          <w:jc w:val="center"/>
        </w:trPr>
        <w:tc>
          <w:tcPr>
            <w:tcW w:w="3168" w:type="dxa"/>
            <w:vAlign w:val="center"/>
          </w:tcPr>
          <w:p w14:paraId="6376D4A3" w14:textId="77777777" w:rsidR="00DA205D" w:rsidRPr="00541635" w:rsidRDefault="00DA205D" w:rsidP="00DA205D">
            <w:pPr>
              <w:spacing w:before="20" w:after="20" w:line="240" w:lineRule="exact"/>
              <w:rPr>
                <w:lang w:bidi="x-none"/>
              </w:rPr>
            </w:pPr>
            <w:r w:rsidRPr="00541635">
              <w:rPr>
                <w:lang w:bidi="x-none"/>
              </w:rPr>
              <w:t xml:space="preserve">Spectrometer – </w:t>
            </w:r>
            <w:proofErr w:type="spellStart"/>
            <w:r w:rsidRPr="00541635">
              <w:rPr>
                <w:lang w:bidi="x-none"/>
              </w:rPr>
              <w:t>divertor</w:t>
            </w:r>
            <w:proofErr w:type="spellEnd"/>
          </w:p>
        </w:tc>
        <w:tc>
          <w:tcPr>
            <w:tcW w:w="864" w:type="dxa"/>
            <w:vAlign w:val="center"/>
          </w:tcPr>
          <w:p w14:paraId="60C85970" w14:textId="77777777" w:rsidR="00DA205D" w:rsidRPr="00541635" w:rsidRDefault="00DA205D" w:rsidP="00DA205D">
            <w:pPr>
              <w:spacing w:before="20" w:after="20" w:line="240" w:lineRule="exact"/>
              <w:jc w:val="center"/>
              <w:rPr>
                <w:b/>
                <w:lang w:bidi="x-none"/>
              </w:rPr>
            </w:pPr>
          </w:p>
        </w:tc>
        <w:tc>
          <w:tcPr>
            <w:tcW w:w="864" w:type="dxa"/>
            <w:vAlign w:val="center"/>
          </w:tcPr>
          <w:p w14:paraId="011C10EE" w14:textId="2C5B3BBB" w:rsidR="00DA205D" w:rsidRPr="00541635" w:rsidRDefault="006A3B4C" w:rsidP="00DA205D">
            <w:pPr>
              <w:spacing w:before="20" w:after="20" w:line="240" w:lineRule="exact"/>
              <w:jc w:val="center"/>
              <w:rPr>
                <w:b/>
                <w:lang w:bidi="x-none"/>
              </w:rPr>
            </w:pPr>
            <w:r>
              <w:rPr>
                <w:b/>
                <w:lang w:bidi="x-none"/>
              </w:rPr>
              <w:t>X</w:t>
            </w:r>
          </w:p>
        </w:tc>
      </w:tr>
      <w:tr w:rsidR="00DA205D" w:rsidRPr="00541635" w14:paraId="716C5885" w14:textId="77777777">
        <w:trPr>
          <w:trHeight w:val="259"/>
          <w:jc w:val="center"/>
        </w:trPr>
        <w:tc>
          <w:tcPr>
            <w:tcW w:w="3168" w:type="dxa"/>
            <w:vAlign w:val="center"/>
          </w:tcPr>
          <w:p w14:paraId="327FC9CF" w14:textId="77777777" w:rsidR="00DA205D" w:rsidRPr="00541635" w:rsidRDefault="00DA205D" w:rsidP="00DA205D">
            <w:pPr>
              <w:spacing w:before="20" w:after="20" w:line="240" w:lineRule="exact"/>
              <w:rPr>
                <w:lang w:bidi="x-none"/>
              </w:rPr>
            </w:pPr>
            <w:r w:rsidRPr="00541635">
              <w:rPr>
                <w:lang w:bidi="x-none"/>
              </w:rPr>
              <w:t xml:space="preserve">Spectrometer – </w:t>
            </w:r>
            <w:proofErr w:type="spellStart"/>
            <w:r w:rsidR="00715FB6">
              <w:rPr>
                <w:lang w:bidi="x-none"/>
              </w:rPr>
              <w:t>MonaLisa</w:t>
            </w:r>
            <w:proofErr w:type="spellEnd"/>
          </w:p>
        </w:tc>
        <w:tc>
          <w:tcPr>
            <w:tcW w:w="864" w:type="dxa"/>
            <w:vAlign w:val="center"/>
          </w:tcPr>
          <w:p w14:paraId="6B6DC979" w14:textId="77777777" w:rsidR="00DA205D" w:rsidRPr="00541635" w:rsidRDefault="00DA205D" w:rsidP="00C508C6">
            <w:pPr>
              <w:spacing w:before="20" w:after="20" w:line="240" w:lineRule="exact"/>
              <w:rPr>
                <w:b/>
                <w:lang w:bidi="x-none"/>
              </w:rPr>
            </w:pPr>
          </w:p>
        </w:tc>
        <w:tc>
          <w:tcPr>
            <w:tcW w:w="864" w:type="dxa"/>
            <w:vAlign w:val="center"/>
          </w:tcPr>
          <w:p w14:paraId="6DD72326" w14:textId="77777777" w:rsidR="00DA205D" w:rsidRPr="00541635" w:rsidRDefault="00DA205D" w:rsidP="00DA205D">
            <w:pPr>
              <w:spacing w:before="20" w:after="20" w:line="240" w:lineRule="exact"/>
              <w:jc w:val="center"/>
              <w:rPr>
                <w:b/>
                <w:lang w:bidi="x-none"/>
              </w:rPr>
            </w:pPr>
          </w:p>
        </w:tc>
      </w:tr>
      <w:tr w:rsidR="00DA205D" w:rsidRPr="00541635" w14:paraId="68AF7C3E" w14:textId="77777777">
        <w:trPr>
          <w:trHeight w:val="259"/>
          <w:jc w:val="center"/>
        </w:trPr>
        <w:tc>
          <w:tcPr>
            <w:tcW w:w="3168" w:type="dxa"/>
            <w:vAlign w:val="center"/>
          </w:tcPr>
          <w:p w14:paraId="648CDFEC" w14:textId="77777777" w:rsidR="00DA205D" w:rsidRPr="00541635" w:rsidRDefault="00DA205D" w:rsidP="00DA205D">
            <w:pPr>
              <w:spacing w:before="20" w:after="20" w:line="240" w:lineRule="exact"/>
              <w:rPr>
                <w:lang w:bidi="x-none"/>
              </w:rPr>
            </w:pPr>
            <w:r w:rsidRPr="00541635">
              <w:rPr>
                <w:lang w:bidi="x-none"/>
              </w:rPr>
              <w:t>Spectrometer – VIPS</w:t>
            </w:r>
          </w:p>
        </w:tc>
        <w:tc>
          <w:tcPr>
            <w:tcW w:w="864" w:type="dxa"/>
            <w:vAlign w:val="center"/>
          </w:tcPr>
          <w:p w14:paraId="0B775973" w14:textId="77777777" w:rsidR="00DA205D" w:rsidRPr="00541635" w:rsidRDefault="00DA205D" w:rsidP="00DA205D">
            <w:pPr>
              <w:spacing w:before="20" w:after="20" w:line="240" w:lineRule="exact"/>
              <w:jc w:val="center"/>
              <w:rPr>
                <w:b/>
                <w:lang w:bidi="x-none"/>
              </w:rPr>
            </w:pPr>
          </w:p>
        </w:tc>
        <w:tc>
          <w:tcPr>
            <w:tcW w:w="864" w:type="dxa"/>
            <w:vAlign w:val="center"/>
          </w:tcPr>
          <w:p w14:paraId="7CAF35CA" w14:textId="77777777" w:rsidR="00DA205D" w:rsidRPr="00541635" w:rsidRDefault="00DA205D" w:rsidP="00DA205D">
            <w:pPr>
              <w:spacing w:before="20" w:after="20" w:line="240" w:lineRule="exact"/>
              <w:jc w:val="center"/>
              <w:rPr>
                <w:b/>
                <w:lang w:bidi="x-none"/>
              </w:rPr>
            </w:pPr>
          </w:p>
        </w:tc>
      </w:tr>
      <w:tr w:rsidR="00DA205D" w:rsidRPr="00541635" w14:paraId="551FC070" w14:textId="77777777">
        <w:trPr>
          <w:trHeight w:val="259"/>
          <w:jc w:val="center"/>
        </w:trPr>
        <w:tc>
          <w:tcPr>
            <w:tcW w:w="3168" w:type="dxa"/>
            <w:vAlign w:val="center"/>
          </w:tcPr>
          <w:p w14:paraId="2F3E4C16" w14:textId="77777777" w:rsidR="00DA205D" w:rsidRPr="00541635" w:rsidRDefault="00DA205D" w:rsidP="00DA205D">
            <w:pPr>
              <w:spacing w:before="20" w:after="20" w:line="240" w:lineRule="exact"/>
              <w:rPr>
                <w:lang w:bidi="x-none"/>
              </w:rPr>
            </w:pPr>
            <w:r w:rsidRPr="00541635">
              <w:rPr>
                <w:lang w:bidi="x-none"/>
              </w:rPr>
              <w:t>Spectrometer – LOWEUS</w:t>
            </w:r>
          </w:p>
        </w:tc>
        <w:tc>
          <w:tcPr>
            <w:tcW w:w="864" w:type="dxa"/>
            <w:vAlign w:val="center"/>
          </w:tcPr>
          <w:p w14:paraId="03F9C19C" w14:textId="77777777" w:rsidR="00DA205D" w:rsidRPr="00541635" w:rsidRDefault="00DA205D" w:rsidP="00DA205D">
            <w:pPr>
              <w:spacing w:before="20" w:after="20" w:line="240" w:lineRule="exact"/>
              <w:jc w:val="center"/>
              <w:rPr>
                <w:b/>
                <w:lang w:bidi="x-none"/>
              </w:rPr>
            </w:pPr>
          </w:p>
        </w:tc>
        <w:tc>
          <w:tcPr>
            <w:tcW w:w="864" w:type="dxa"/>
            <w:vAlign w:val="center"/>
          </w:tcPr>
          <w:p w14:paraId="1F853A71" w14:textId="66215E28" w:rsidR="00DA205D" w:rsidRPr="00541635" w:rsidRDefault="006A3B4C" w:rsidP="00DA205D">
            <w:pPr>
              <w:spacing w:before="20" w:after="20" w:line="240" w:lineRule="exact"/>
              <w:jc w:val="center"/>
              <w:rPr>
                <w:b/>
                <w:lang w:bidi="x-none"/>
              </w:rPr>
            </w:pPr>
            <w:r>
              <w:rPr>
                <w:b/>
                <w:lang w:bidi="x-none"/>
              </w:rPr>
              <w:t>X</w:t>
            </w:r>
          </w:p>
        </w:tc>
      </w:tr>
      <w:tr w:rsidR="00DA205D" w:rsidRPr="00541635" w14:paraId="7B1EC594" w14:textId="77777777">
        <w:trPr>
          <w:trHeight w:val="259"/>
          <w:jc w:val="center"/>
        </w:trPr>
        <w:tc>
          <w:tcPr>
            <w:tcW w:w="3168" w:type="dxa"/>
            <w:vAlign w:val="center"/>
          </w:tcPr>
          <w:p w14:paraId="3E267C27" w14:textId="77777777" w:rsidR="00DA205D" w:rsidRPr="00541635" w:rsidRDefault="00DA205D" w:rsidP="00DA205D">
            <w:pPr>
              <w:spacing w:before="20" w:after="20" w:line="240" w:lineRule="exact"/>
              <w:rPr>
                <w:lang w:bidi="x-none"/>
              </w:rPr>
            </w:pPr>
            <w:r w:rsidRPr="00541635">
              <w:rPr>
                <w:lang w:bidi="x-none"/>
              </w:rPr>
              <w:t>Spectrometer – XEUS</w:t>
            </w:r>
          </w:p>
        </w:tc>
        <w:tc>
          <w:tcPr>
            <w:tcW w:w="864" w:type="dxa"/>
            <w:vAlign w:val="center"/>
          </w:tcPr>
          <w:p w14:paraId="6575BA7C" w14:textId="77777777" w:rsidR="00DA205D" w:rsidRPr="00541635" w:rsidRDefault="00DA205D" w:rsidP="00DA205D">
            <w:pPr>
              <w:spacing w:before="20" w:after="20" w:line="240" w:lineRule="exact"/>
              <w:jc w:val="center"/>
              <w:rPr>
                <w:b/>
                <w:lang w:bidi="x-none"/>
              </w:rPr>
            </w:pPr>
          </w:p>
        </w:tc>
        <w:tc>
          <w:tcPr>
            <w:tcW w:w="864" w:type="dxa"/>
            <w:vAlign w:val="center"/>
          </w:tcPr>
          <w:p w14:paraId="70800A79" w14:textId="292604F7" w:rsidR="00DA205D" w:rsidRPr="00541635" w:rsidRDefault="006A3B4C" w:rsidP="00DA205D">
            <w:pPr>
              <w:spacing w:before="20" w:after="20" w:line="240" w:lineRule="exact"/>
              <w:jc w:val="center"/>
              <w:rPr>
                <w:b/>
                <w:lang w:bidi="x-none"/>
              </w:rPr>
            </w:pPr>
            <w:r>
              <w:rPr>
                <w:b/>
                <w:lang w:bidi="x-none"/>
              </w:rPr>
              <w:t>X</w:t>
            </w:r>
          </w:p>
        </w:tc>
      </w:tr>
      <w:tr w:rsidR="00DA205D" w:rsidRPr="00541635" w14:paraId="69CDF97A" w14:textId="77777777">
        <w:trPr>
          <w:trHeight w:val="259"/>
          <w:jc w:val="center"/>
        </w:trPr>
        <w:tc>
          <w:tcPr>
            <w:tcW w:w="3168" w:type="dxa"/>
            <w:vAlign w:val="center"/>
          </w:tcPr>
          <w:p w14:paraId="668EC842" w14:textId="77777777" w:rsidR="00DA205D" w:rsidRPr="00541635" w:rsidRDefault="00DA205D" w:rsidP="00DA205D">
            <w:pPr>
              <w:spacing w:before="20" w:after="20" w:line="240" w:lineRule="exact"/>
              <w:rPr>
                <w:lang w:bidi="x-none"/>
              </w:rPr>
            </w:pPr>
            <w:r w:rsidRPr="00541635">
              <w:rPr>
                <w:lang w:bidi="x-none"/>
              </w:rPr>
              <w:t>TAE Antenna</w:t>
            </w:r>
          </w:p>
        </w:tc>
        <w:tc>
          <w:tcPr>
            <w:tcW w:w="864" w:type="dxa"/>
            <w:vAlign w:val="center"/>
          </w:tcPr>
          <w:p w14:paraId="0EA571CF" w14:textId="77777777" w:rsidR="00DA205D" w:rsidRPr="00541635" w:rsidRDefault="00DA205D" w:rsidP="00DA205D">
            <w:pPr>
              <w:spacing w:before="20" w:after="20" w:line="240" w:lineRule="exact"/>
              <w:jc w:val="center"/>
              <w:rPr>
                <w:b/>
                <w:lang w:bidi="x-none"/>
              </w:rPr>
            </w:pPr>
          </w:p>
        </w:tc>
        <w:tc>
          <w:tcPr>
            <w:tcW w:w="864" w:type="dxa"/>
            <w:vAlign w:val="center"/>
          </w:tcPr>
          <w:p w14:paraId="7C0BBFE7" w14:textId="77777777" w:rsidR="00DA205D" w:rsidRPr="00541635" w:rsidRDefault="00DA205D" w:rsidP="00DA205D">
            <w:pPr>
              <w:spacing w:before="20" w:after="20" w:line="240" w:lineRule="exact"/>
              <w:jc w:val="center"/>
              <w:rPr>
                <w:b/>
                <w:lang w:bidi="x-none"/>
              </w:rPr>
            </w:pPr>
          </w:p>
        </w:tc>
      </w:tr>
      <w:tr w:rsidR="00DA205D" w:rsidRPr="00541635" w14:paraId="5E8D3292" w14:textId="77777777">
        <w:trPr>
          <w:trHeight w:val="259"/>
          <w:jc w:val="center"/>
        </w:trPr>
        <w:tc>
          <w:tcPr>
            <w:tcW w:w="3168" w:type="dxa"/>
            <w:vAlign w:val="center"/>
          </w:tcPr>
          <w:p w14:paraId="1DE8A134" w14:textId="77777777" w:rsidR="00DA205D" w:rsidRPr="00541635" w:rsidRDefault="00DA205D" w:rsidP="00DA205D">
            <w:pPr>
              <w:spacing w:before="20" w:after="20" w:line="240" w:lineRule="exact"/>
              <w:rPr>
                <w:lang w:bidi="x-none"/>
              </w:rPr>
            </w:pPr>
            <w:r w:rsidRPr="00541635">
              <w:rPr>
                <w:lang w:bidi="x-none"/>
              </w:rPr>
              <w:t>Thomson scattering</w:t>
            </w:r>
          </w:p>
        </w:tc>
        <w:tc>
          <w:tcPr>
            <w:tcW w:w="864" w:type="dxa"/>
            <w:vAlign w:val="center"/>
          </w:tcPr>
          <w:p w14:paraId="007D003E" w14:textId="77777777" w:rsidR="00DA205D" w:rsidRPr="00541635" w:rsidRDefault="00A5450B" w:rsidP="00DA205D">
            <w:pPr>
              <w:spacing w:before="20" w:after="20" w:line="240" w:lineRule="exact"/>
              <w:jc w:val="center"/>
              <w:rPr>
                <w:b/>
                <w:lang w:bidi="x-none"/>
              </w:rPr>
            </w:pPr>
            <w:r>
              <w:rPr>
                <w:b/>
                <w:lang w:bidi="x-none"/>
              </w:rPr>
              <w:t>X</w:t>
            </w:r>
          </w:p>
        </w:tc>
        <w:tc>
          <w:tcPr>
            <w:tcW w:w="864" w:type="dxa"/>
            <w:vAlign w:val="center"/>
          </w:tcPr>
          <w:p w14:paraId="567EEE6A" w14:textId="77777777" w:rsidR="00DA205D" w:rsidRPr="00541635" w:rsidRDefault="00DA205D" w:rsidP="00DA205D">
            <w:pPr>
              <w:spacing w:before="20" w:after="20" w:line="240" w:lineRule="exact"/>
              <w:jc w:val="center"/>
              <w:rPr>
                <w:b/>
                <w:lang w:bidi="x-none"/>
              </w:rPr>
            </w:pPr>
          </w:p>
        </w:tc>
      </w:tr>
      <w:tr w:rsidR="00DA205D" w:rsidRPr="00541635" w14:paraId="7CFAAD7C" w14:textId="77777777">
        <w:trPr>
          <w:trHeight w:val="259"/>
          <w:jc w:val="center"/>
        </w:trPr>
        <w:tc>
          <w:tcPr>
            <w:tcW w:w="3168" w:type="dxa"/>
            <w:vAlign w:val="center"/>
          </w:tcPr>
          <w:p w14:paraId="69D9FD14" w14:textId="77777777" w:rsidR="00DA205D" w:rsidRPr="00541635" w:rsidRDefault="00DA205D" w:rsidP="00DA205D">
            <w:pPr>
              <w:spacing w:before="20" w:after="20" w:line="240" w:lineRule="exact"/>
              <w:rPr>
                <w:lang w:bidi="x-none"/>
              </w:rPr>
            </w:pPr>
            <w:r w:rsidRPr="00541635">
              <w:rPr>
                <w:lang w:bidi="x-none"/>
              </w:rPr>
              <w:t xml:space="preserve">USXR – pol. </w:t>
            </w:r>
            <w:r w:rsidR="006674B2" w:rsidRPr="00541635">
              <w:rPr>
                <w:lang w:bidi="x-none"/>
              </w:rPr>
              <w:t>A</w:t>
            </w:r>
            <w:r w:rsidRPr="00541635">
              <w:rPr>
                <w:lang w:bidi="x-none"/>
              </w:rPr>
              <w:t>rrays</w:t>
            </w:r>
          </w:p>
        </w:tc>
        <w:tc>
          <w:tcPr>
            <w:tcW w:w="864" w:type="dxa"/>
            <w:vAlign w:val="center"/>
          </w:tcPr>
          <w:p w14:paraId="6ACED3A3" w14:textId="77777777" w:rsidR="00DA205D" w:rsidRPr="00541635" w:rsidRDefault="00DA205D" w:rsidP="00DA205D">
            <w:pPr>
              <w:spacing w:before="20" w:after="20" w:line="240" w:lineRule="exact"/>
              <w:jc w:val="center"/>
              <w:rPr>
                <w:b/>
                <w:lang w:bidi="x-none"/>
              </w:rPr>
            </w:pPr>
          </w:p>
        </w:tc>
        <w:tc>
          <w:tcPr>
            <w:tcW w:w="864" w:type="dxa"/>
            <w:vAlign w:val="center"/>
          </w:tcPr>
          <w:p w14:paraId="1B99F939" w14:textId="77777777" w:rsidR="00DA205D" w:rsidRPr="00541635" w:rsidRDefault="00DA205D" w:rsidP="00DA205D">
            <w:pPr>
              <w:spacing w:before="20" w:after="20" w:line="240" w:lineRule="exact"/>
              <w:jc w:val="center"/>
              <w:rPr>
                <w:b/>
                <w:lang w:bidi="x-none"/>
              </w:rPr>
            </w:pPr>
          </w:p>
        </w:tc>
      </w:tr>
      <w:tr w:rsidR="00DA205D" w:rsidRPr="00541635" w14:paraId="514564F5" w14:textId="77777777">
        <w:trPr>
          <w:trHeight w:val="259"/>
          <w:jc w:val="center"/>
        </w:trPr>
        <w:tc>
          <w:tcPr>
            <w:tcW w:w="3168" w:type="dxa"/>
            <w:vAlign w:val="center"/>
          </w:tcPr>
          <w:p w14:paraId="37DE6D93" w14:textId="77777777" w:rsidR="00DA205D" w:rsidRPr="00541635" w:rsidRDefault="00DA205D" w:rsidP="00DA205D">
            <w:pPr>
              <w:spacing w:before="20" w:after="20" w:line="240" w:lineRule="exact"/>
              <w:rPr>
                <w:lang w:bidi="x-none"/>
              </w:rPr>
            </w:pPr>
            <w:r w:rsidRPr="00541635">
              <w:rPr>
                <w:lang w:bidi="x-none"/>
              </w:rPr>
              <w:t>USXR – multi-energy</w:t>
            </w:r>
          </w:p>
        </w:tc>
        <w:tc>
          <w:tcPr>
            <w:tcW w:w="864" w:type="dxa"/>
            <w:vAlign w:val="center"/>
          </w:tcPr>
          <w:p w14:paraId="6B1E803C" w14:textId="77777777" w:rsidR="00DA205D" w:rsidRPr="00541635" w:rsidRDefault="00DA205D" w:rsidP="00DA205D">
            <w:pPr>
              <w:spacing w:before="20" w:after="20" w:line="240" w:lineRule="exact"/>
              <w:jc w:val="center"/>
              <w:rPr>
                <w:b/>
                <w:lang w:bidi="x-none"/>
              </w:rPr>
            </w:pPr>
          </w:p>
        </w:tc>
        <w:tc>
          <w:tcPr>
            <w:tcW w:w="864" w:type="dxa"/>
            <w:vAlign w:val="center"/>
          </w:tcPr>
          <w:p w14:paraId="0C2A63DA" w14:textId="77777777" w:rsidR="00DA205D" w:rsidRPr="00541635" w:rsidRDefault="00DA205D" w:rsidP="00DA205D">
            <w:pPr>
              <w:spacing w:before="20" w:after="20" w:line="240" w:lineRule="exact"/>
              <w:jc w:val="center"/>
              <w:rPr>
                <w:b/>
                <w:lang w:bidi="x-none"/>
              </w:rPr>
            </w:pPr>
          </w:p>
        </w:tc>
      </w:tr>
      <w:tr w:rsidR="00DA205D" w:rsidRPr="00541635" w14:paraId="5315F357" w14:textId="77777777">
        <w:trPr>
          <w:trHeight w:val="259"/>
          <w:jc w:val="center"/>
        </w:trPr>
        <w:tc>
          <w:tcPr>
            <w:tcW w:w="3168" w:type="dxa"/>
            <w:vAlign w:val="center"/>
          </w:tcPr>
          <w:p w14:paraId="6E3EDEC5" w14:textId="77777777" w:rsidR="00DA205D" w:rsidRPr="00541635" w:rsidRDefault="00DA205D" w:rsidP="00DA205D">
            <w:pPr>
              <w:spacing w:before="20" w:after="20" w:line="240" w:lineRule="exact"/>
              <w:rPr>
                <w:lang w:bidi="x-none"/>
              </w:rPr>
            </w:pPr>
            <w:r w:rsidRPr="00541635">
              <w:rPr>
                <w:lang w:bidi="x-none"/>
              </w:rPr>
              <w:t xml:space="preserve">USXR – TG </w:t>
            </w:r>
            <w:proofErr w:type="spellStart"/>
            <w:r w:rsidRPr="00541635">
              <w:rPr>
                <w:lang w:bidi="x-none"/>
              </w:rPr>
              <w:t>spectr</w:t>
            </w:r>
            <w:proofErr w:type="spellEnd"/>
            <w:r w:rsidRPr="00541635">
              <w:rPr>
                <w:lang w:bidi="x-none"/>
              </w:rPr>
              <w:t>.</w:t>
            </w:r>
          </w:p>
        </w:tc>
        <w:tc>
          <w:tcPr>
            <w:tcW w:w="864" w:type="dxa"/>
            <w:vAlign w:val="center"/>
          </w:tcPr>
          <w:p w14:paraId="7CF52E9D" w14:textId="77777777" w:rsidR="00DA205D" w:rsidRPr="00541635" w:rsidRDefault="00DA205D" w:rsidP="00DA205D">
            <w:pPr>
              <w:spacing w:before="20" w:after="20" w:line="240" w:lineRule="exact"/>
              <w:jc w:val="center"/>
              <w:rPr>
                <w:b/>
                <w:lang w:bidi="x-none"/>
              </w:rPr>
            </w:pPr>
          </w:p>
        </w:tc>
        <w:tc>
          <w:tcPr>
            <w:tcW w:w="864" w:type="dxa"/>
            <w:vAlign w:val="center"/>
          </w:tcPr>
          <w:p w14:paraId="650A3166" w14:textId="77777777" w:rsidR="00DA205D" w:rsidRPr="00541635" w:rsidRDefault="00DA205D" w:rsidP="00DA205D">
            <w:pPr>
              <w:spacing w:before="20" w:after="20" w:line="240" w:lineRule="exact"/>
              <w:jc w:val="center"/>
              <w:rPr>
                <w:b/>
                <w:lang w:bidi="x-none"/>
              </w:rPr>
            </w:pPr>
          </w:p>
        </w:tc>
      </w:tr>
      <w:tr w:rsidR="00DA205D" w:rsidRPr="00541635" w14:paraId="60C8FEA1" w14:textId="77777777">
        <w:trPr>
          <w:trHeight w:val="259"/>
          <w:jc w:val="center"/>
        </w:trPr>
        <w:tc>
          <w:tcPr>
            <w:tcW w:w="3168" w:type="dxa"/>
            <w:vAlign w:val="center"/>
          </w:tcPr>
          <w:p w14:paraId="0C252FEB" w14:textId="77777777" w:rsidR="00DA205D" w:rsidRPr="00541635" w:rsidRDefault="00DA205D" w:rsidP="006674B2">
            <w:pPr>
              <w:spacing w:before="20" w:after="20" w:line="240" w:lineRule="exact"/>
              <w:rPr>
                <w:lang w:bidi="x-none"/>
              </w:rPr>
            </w:pPr>
            <w:r w:rsidRPr="00541635">
              <w:rPr>
                <w:lang w:bidi="x-none"/>
              </w:rPr>
              <w:t xml:space="preserve">Visible </w:t>
            </w:r>
            <w:proofErr w:type="spellStart"/>
            <w:r w:rsidR="006674B2">
              <w:rPr>
                <w:lang w:bidi="x-none"/>
              </w:rPr>
              <w:t>B</w:t>
            </w:r>
            <w:r w:rsidR="006674B2" w:rsidRPr="00541635">
              <w:rPr>
                <w:lang w:bidi="x-none"/>
              </w:rPr>
              <w:t>rems</w:t>
            </w:r>
            <w:proofErr w:type="spellEnd"/>
            <w:r w:rsidR="006674B2">
              <w:rPr>
                <w:lang w:bidi="x-none"/>
              </w:rPr>
              <w:t>.</w:t>
            </w:r>
            <w:r w:rsidR="006674B2" w:rsidRPr="00541635">
              <w:rPr>
                <w:lang w:bidi="x-none"/>
              </w:rPr>
              <w:t xml:space="preserve"> </w:t>
            </w:r>
            <w:proofErr w:type="gramStart"/>
            <w:r w:rsidRPr="00541635">
              <w:rPr>
                <w:lang w:bidi="x-none"/>
              </w:rPr>
              <w:t>det</w:t>
            </w:r>
            <w:proofErr w:type="gramEnd"/>
            <w:r w:rsidRPr="00541635">
              <w:rPr>
                <w:lang w:bidi="x-none"/>
              </w:rPr>
              <w:t>.</w:t>
            </w:r>
            <w:r w:rsidR="006674B2">
              <w:rPr>
                <w:lang w:bidi="x-none"/>
              </w:rPr>
              <w:t xml:space="preserve"> [2]</w:t>
            </w:r>
          </w:p>
        </w:tc>
        <w:tc>
          <w:tcPr>
            <w:tcW w:w="864" w:type="dxa"/>
            <w:vAlign w:val="center"/>
          </w:tcPr>
          <w:p w14:paraId="09ABFFA6" w14:textId="77777777" w:rsidR="00DA205D" w:rsidRPr="00541635" w:rsidRDefault="00DA205D" w:rsidP="00DA205D">
            <w:pPr>
              <w:spacing w:before="20" w:after="20" w:line="240" w:lineRule="exact"/>
              <w:jc w:val="center"/>
              <w:rPr>
                <w:b/>
                <w:lang w:bidi="x-none"/>
              </w:rPr>
            </w:pPr>
          </w:p>
        </w:tc>
        <w:tc>
          <w:tcPr>
            <w:tcW w:w="864" w:type="dxa"/>
            <w:vAlign w:val="center"/>
          </w:tcPr>
          <w:p w14:paraId="267B3C67" w14:textId="77777777" w:rsidR="00DA205D" w:rsidRPr="00541635" w:rsidRDefault="00DA205D" w:rsidP="00DA205D">
            <w:pPr>
              <w:spacing w:before="20" w:after="20" w:line="240" w:lineRule="exact"/>
              <w:jc w:val="center"/>
              <w:rPr>
                <w:b/>
                <w:lang w:bidi="x-none"/>
              </w:rPr>
            </w:pPr>
          </w:p>
        </w:tc>
      </w:tr>
    </w:tbl>
    <w:p w14:paraId="19DD3DB5" w14:textId="77777777" w:rsidR="00DA205D" w:rsidRDefault="00DA205D" w:rsidP="00DA205D"/>
    <w:p w14:paraId="57950CB6" w14:textId="77777777" w:rsidR="006F5D8B" w:rsidRDefault="00715FB6" w:rsidP="00C508C6">
      <w:pPr>
        <w:jc w:val="both"/>
      </w:pPr>
      <w:r>
        <w:t>Note</w:t>
      </w:r>
      <w:r w:rsidR="006F5D8B">
        <w:t>s</w:t>
      </w:r>
      <w:r>
        <w:t xml:space="preserve">: </w:t>
      </w:r>
    </w:p>
    <w:p w14:paraId="0C1598A8" w14:textId="77777777" w:rsidR="006F5D8B" w:rsidRDefault="006F5D8B" w:rsidP="00C508C6">
      <w:pPr>
        <w:jc w:val="both"/>
      </w:pPr>
    </w:p>
    <w:p w14:paraId="338E2625" w14:textId="77777777" w:rsidR="00715FB6" w:rsidRDefault="006F5D8B" w:rsidP="00C508C6">
      <w:pPr>
        <w:jc w:val="both"/>
      </w:pPr>
      <w:r>
        <w:t xml:space="preserve">[1] </w:t>
      </w:r>
      <w:r w:rsidR="00715FB6">
        <w:t>Check marks in this table do not guarantee diagnostic availability. Check with diagnostic physicists or research operations management to ensure diagnostic coverage.</w:t>
      </w:r>
    </w:p>
    <w:p w14:paraId="6F5A2D5C" w14:textId="77777777" w:rsidR="006F5D8B" w:rsidRDefault="006F5D8B" w:rsidP="00C508C6">
      <w:pPr>
        <w:jc w:val="both"/>
      </w:pPr>
    </w:p>
    <w:p w14:paraId="718B0D0B" w14:textId="77777777" w:rsidR="006F5D8B" w:rsidRDefault="006F5D8B" w:rsidP="00C508C6">
      <w:pPr>
        <w:jc w:val="both"/>
      </w:pPr>
      <w:r>
        <w:t>[2] In some cases, a given line represents multiple diagnostics. For instance, there are multiple SSNPAs, multiple IR cameras, multiple neutron detectors</w:t>
      </w:r>
      <w:r w:rsidR="006674B2">
        <w:t xml:space="preserve">, </w:t>
      </w:r>
      <w:r w:rsidR="00C508C6">
        <w:t xml:space="preserve">and </w:t>
      </w:r>
      <w:r w:rsidR="006674B2">
        <w:t>multiple Langmuir probe arrays</w:t>
      </w:r>
      <w:r>
        <w:t>.</w:t>
      </w:r>
    </w:p>
    <w:p w14:paraId="7E804B1D" w14:textId="77777777" w:rsidR="006F5D8B" w:rsidRDefault="006F5D8B" w:rsidP="00C508C6">
      <w:pPr>
        <w:jc w:val="both"/>
      </w:pPr>
    </w:p>
    <w:p w14:paraId="1ACE9BF0" w14:textId="77777777" w:rsidR="006F5D8B" w:rsidRDefault="006F5D8B" w:rsidP="00715FB6">
      <w:pPr>
        <w:jc w:val="both"/>
        <w:sectPr w:rsidR="006F5D8B" w:rsidSect="00DA205D">
          <w:type w:val="continuous"/>
          <w:pgSz w:w="12240" w:h="15840"/>
          <w:pgMar w:top="1008" w:right="1008" w:bottom="1008" w:left="1008" w:header="720" w:footer="720" w:gutter="0"/>
          <w:cols w:num="2" w:space="432"/>
        </w:sectPr>
      </w:pPr>
      <w:r>
        <w:br w:type="page"/>
      </w:r>
    </w:p>
    <w:p w14:paraId="0340F82B" w14:textId="77777777" w:rsidR="006F5D8B" w:rsidRPr="00C508C6" w:rsidRDefault="006F5D8B" w:rsidP="00C508C6">
      <w:pPr>
        <w:rPr>
          <w:b/>
        </w:rPr>
        <w:sectPr w:rsidR="006F5D8B" w:rsidRPr="00C508C6" w:rsidSect="00C508C6">
          <w:type w:val="continuous"/>
          <w:pgSz w:w="12240" w:h="15840"/>
          <w:pgMar w:top="1008" w:right="1008" w:bottom="1008" w:left="1008" w:header="720" w:footer="720" w:gutter="0"/>
          <w:cols w:space="432"/>
        </w:sectPr>
      </w:pPr>
      <w:r w:rsidRPr="00C508C6">
        <w:rPr>
          <w:b/>
        </w:rPr>
        <w:t>Appendix #1: Allowed Neutral Beam Power vs. Pulse Duration</w:t>
      </w:r>
    </w:p>
    <w:p w14:paraId="6E7D4303" w14:textId="77777777" w:rsidR="006F5D8B" w:rsidRDefault="006F5D8B" w:rsidP="00C508C6">
      <w:pPr>
        <w:jc w:val="both"/>
      </w:pPr>
    </w:p>
    <w:p w14:paraId="5680CF8A" w14:textId="77777777" w:rsidR="006F5D8B" w:rsidRDefault="006F5D8B" w:rsidP="00C508C6">
      <w:pPr>
        <w:jc w:val="both"/>
      </w:pPr>
      <w:r>
        <w:t>Heating of the primary energy ion dump limits the beam duration to that given in the following table</w:t>
      </w:r>
      <w:r>
        <w:rPr>
          <w:rStyle w:val="FootnoteReference"/>
        </w:rPr>
        <w:footnoteReference w:id="1"/>
      </w:r>
      <w:r>
        <w:t>:</w:t>
      </w:r>
    </w:p>
    <w:p w14:paraId="26A6BEDF" w14:textId="77777777" w:rsidR="006F5D8B" w:rsidRDefault="00367886" w:rsidP="00C508C6">
      <w:pPr>
        <w:jc w:val="center"/>
      </w:pPr>
      <w:r>
        <w:rPr>
          <w:noProof/>
        </w:rPr>
        <w:drawing>
          <wp:inline distT="0" distB="0" distL="0" distR="0" wp14:anchorId="05182083" wp14:editId="09A400FC">
            <wp:extent cx="3903345" cy="2108200"/>
            <wp:effectExtent l="0" t="0" r="8255" b="0"/>
            <wp:docPr id="1" name="Picture 1" descr="Screen Shot 2014-12-02 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12-02 at 8"/>
                    <pic:cNvPicPr>
                      <a:picLocks noChangeAspect="1" noChangeArrowheads="1"/>
                    </pic:cNvPicPr>
                  </pic:nvPicPr>
                  <pic:blipFill>
                    <a:blip r:embed="rId13">
                      <a:extLst>
                        <a:ext uri="{28A0092B-C50C-407E-A947-70E740481C1C}">
                          <a14:useLocalDpi xmlns:a14="http://schemas.microsoft.com/office/drawing/2010/main" val="0"/>
                        </a:ext>
                      </a:extLst>
                    </a:blip>
                    <a:srcRect b="57927"/>
                    <a:stretch>
                      <a:fillRect/>
                    </a:stretch>
                  </pic:blipFill>
                  <pic:spPr bwMode="auto">
                    <a:xfrm>
                      <a:off x="0" y="0"/>
                      <a:ext cx="3903345" cy="2108200"/>
                    </a:xfrm>
                    <a:prstGeom prst="rect">
                      <a:avLst/>
                    </a:prstGeom>
                    <a:noFill/>
                    <a:ln>
                      <a:noFill/>
                    </a:ln>
                  </pic:spPr>
                </pic:pic>
              </a:graphicData>
            </a:graphic>
          </wp:inline>
        </w:drawing>
      </w:r>
    </w:p>
    <w:p w14:paraId="65F52D67" w14:textId="77777777" w:rsidR="0084374A" w:rsidRDefault="0008203D" w:rsidP="00C508C6">
      <w:pPr>
        <w:jc w:val="center"/>
      </w:pPr>
      <w:r>
        <w:t>Table A1: Beam power and pulse length as a function of acceleration voltage</w:t>
      </w:r>
    </w:p>
    <w:p w14:paraId="09DBB1B2" w14:textId="77777777" w:rsidR="0084374A" w:rsidRDefault="0084374A" w:rsidP="00C508C6">
      <w:pPr>
        <w:jc w:val="center"/>
      </w:pPr>
    </w:p>
    <w:p w14:paraId="4C3CB502" w14:textId="77777777" w:rsidR="0084374A" w:rsidRPr="00C508C6" w:rsidRDefault="0084374A" w:rsidP="00C508C6">
      <w:pPr>
        <w:jc w:val="center"/>
        <w:rPr>
          <w:b/>
        </w:rPr>
      </w:pPr>
    </w:p>
    <w:p w14:paraId="4FF8E22C" w14:textId="77777777" w:rsidR="0084374A" w:rsidRPr="00C508C6" w:rsidRDefault="0084374A" w:rsidP="00C508C6">
      <w:pPr>
        <w:rPr>
          <w:b/>
        </w:rPr>
      </w:pPr>
      <w:r w:rsidRPr="00C508C6">
        <w:rPr>
          <w:b/>
        </w:rPr>
        <w:t>Appendix #2: Table for neutron rate estimations:</w:t>
      </w:r>
    </w:p>
    <w:p w14:paraId="1A0980A9" w14:textId="77777777" w:rsidR="0084374A" w:rsidRDefault="0084374A" w:rsidP="00C508C6"/>
    <w:p w14:paraId="7999A297" w14:textId="77777777" w:rsidR="00BF11A8" w:rsidRDefault="00F35C96" w:rsidP="0008203D">
      <w:pPr>
        <w:jc w:val="center"/>
      </w:pPr>
      <w:r>
        <w:pict w14:anchorId="73C66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33pt">
            <v:imagedata r:id="rId14" o:title=""/>
          </v:shape>
        </w:pict>
      </w:r>
    </w:p>
    <w:p w14:paraId="15FF7AD6" w14:textId="77777777" w:rsidR="006F5D8B" w:rsidRDefault="0008203D" w:rsidP="00561707">
      <w:pPr>
        <w:jc w:val="center"/>
      </w:pPr>
      <w:r>
        <w:t xml:space="preserve">Table A2: Neutron Emission Rate </w:t>
      </w:r>
      <w:r w:rsidR="006674B2">
        <w:t>Calculator</w:t>
      </w:r>
      <w:r w:rsidR="00B15AF1">
        <w:t>. Double click to open in excel for automatic calculation</w:t>
      </w:r>
      <w:r w:rsidR="00561707">
        <w:t>. Change only the blue cells.</w:t>
      </w:r>
    </w:p>
    <w:sectPr w:rsidR="006F5D8B" w:rsidSect="00561707">
      <w:type w:val="continuous"/>
      <w:pgSz w:w="12240" w:h="15840"/>
      <w:pgMar w:top="1008" w:right="1008" w:bottom="1008" w:left="1008" w:header="720" w:footer="720" w:gutter="0"/>
      <w:cols w:space="43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1DF35" w14:textId="77777777" w:rsidR="00C108FA" w:rsidRDefault="00C108FA">
      <w:r>
        <w:separator/>
      </w:r>
    </w:p>
  </w:endnote>
  <w:endnote w:type="continuationSeparator" w:id="0">
    <w:p w14:paraId="3F229660" w14:textId="77777777" w:rsidR="00C108FA" w:rsidRDefault="00C1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7F321" w14:textId="77777777" w:rsidR="00C108FA" w:rsidRDefault="00C108FA">
    <w:pPr>
      <w:ind w:left="200" w:right="-960"/>
      <w:rPr>
        <w:sz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DA873" w14:textId="77777777" w:rsidR="00C108FA" w:rsidRDefault="00C108FA" w:rsidP="00DA205D">
    <w:pPr>
      <w:tabs>
        <w:tab w:val="right" w:pos="13680"/>
      </w:tabs>
      <w:ind w:right="-4"/>
      <w:rPr>
        <w:b/>
      </w:rPr>
    </w:pPr>
    <w:r>
      <w:rPr>
        <w:b/>
      </w:rPr>
      <w:t>OP-XP-</w:t>
    </w:r>
    <w:r>
      <w:rPr>
        <w:b/>
      </w:rPr>
      <w:tab/>
    </w:r>
    <w:r>
      <w:rPr>
        <w:rStyle w:val="PageNumber"/>
        <w:b/>
        <w:i/>
      </w:rPr>
      <w:fldChar w:fldCharType="begin"/>
    </w:r>
    <w:r>
      <w:rPr>
        <w:rStyle w:val="PageNumber"/>
        <w:b/>
        <w:i/>
      </w:rPr>
      <w:instrText xml:space="preserve"> PAGE </w:instrText>
    </w:r>
    <w:r>
      <w:rPr>
        <w:rStyle w:val="PageNumber"/>
        <w:b/>
        <w:i/>
      </w:rPr>
      <w:fldChar w:fldCharType="separate"/>
    </w:r>
    <w:r w:rsidR="002C7A50">
      <w:rPr>
        <w:rStyle w:val="PageNumber"/>
        <w:b/>
        <w:i/>
        <w:noProof/>
      </w:rPr>
      <w:t>4</w:t>
    </w:r>
    <w:r>
      <w:rPr>
        <w:rStyle w:val="PageNumber"/>
        <w:b/>
        <w:i/>
      </w:rPr>
      <w:fldChar w:fldCharType="end"/>
    </w:r>
    <w:r>
      <w:rPr>
        <w:rStyle w:val="PageNumber"/>
        <w:b/>
        <w:i/>
      </w:rPr>
      <w:t xml:space="preserve"> / </w:t>
    </w:r>
    <w:r>
      <w:rPr>
        <w:rStyle w:val="PageNumber"/>
        <w:b/>
        <w:i/>
      </w:rPr>
      <w:fldChar w:fldCharType="begin"/>
    </w:r>
    <w:r>
      <w:rPr>
        <w:rStyle w:val="PageNumber"/>
        <w:b/>
        <w:i/>
      </w:rPr>
      <w:instrText xml:space="preserve"> NUMPAGES </w:instrText>
    </w:r>
    <w:r>
      <w:rPr>
        <w:rStyle w:val="PageNumber"/>
        <w:b/>
        <w:i/>
      </w:rPr>
      <w:fldChar w:fldCharType="separate"/>
    </w:r>
    <w:r w:rsidR="002C7A50">
      <w:rPr>
        <w:rStyle w:val="PageNumber"/>
        <w:b/>
        <w:i/>
        <w:noProof/>
      </w:rPr>
      <w:t>13</w:t>
    </w:r>
    <w:r>
      <w:rPr>
        <w:rStyle w:val="PageNumber"/>
        <w:b/>
        <w: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848D7" w14:textId="77777777" w:rsidR="00C108FA" w:rsidRDefault="00C108FA">
      <w:r>
        <w:separator/>
      </w:r>
    </w:p>
  </w:footnote>
  <w:footnote w:type="continuationSeparator" w:id="0">
    <w:p w14:paraId="574EFC3F" w14:textId="77777777" w:rsidR="00C108FA" w:rsidRDefault="00C108FA">
      <w:r>
        <w:continuationSeparator/>
      </w:r>
    </w:p>
  </w:footnote>
  <w:footnote w:id="1">
    <w:p w14:paraId="13F8536C" w14:textId="77777777" w:rsidR="00C108FA" w:rsidRPr="006F5D8B" w:rsidRDefault="00C108FA">
      <w:pPr>
        <w:pStyle w:val="FootnoteText"/>
      </w:pPr>
      <w:r>
        <w:rPr>
          <w:rStyle w:val="FootnoteReference"/>
        </w:rPr>
        <w:footnoteRef/>
      </w:r>
      <w:r>
        <w:t xml:space="preserve"> J.E. Menard, et al., Nuclear Fusion </w:t>
      </w:r>
      <w:r>
        <w:rPr>
          <w:b/>
        </w:rPr>
        <w:t>52</w:t>
      </w:r>
      <w:r>
        <w:t>, 2012 (83015)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ABF9A" w14:textId="77777777" w:rsidR="00C108FA" w:rsidRDefault="00C108FA">
    <w:pPr>
      <w:tabs>
        <w:tab w:val="right" w:pos="9810"/>
      </w:tabs>
      <w:ind w:left="400" w:right="-1120"/>
      <w:rPr>
        <w:sz w:val="18"/>
      </w:rPr>
    </w:pPr>
    <w:r>
      <w:rPr>
        <w:sz w:val="1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6"/>
      <w:numFmt w:val="decimal"/>
      <w:lvlText w:val="%1."/>
      <w:lvlJc w:val="left"/>
      <w:pPr>
        <w:tabs>
          <w:tab w:val="num" w:pos="360"/>
        </w:tabs>
        <w:ind w:left="360" w:hanging="360"/>
      </w:pPr>
      <w:rPr>
        <w:rFonts w:hint="default"/>
      </w:rPr>
    </w:lvl>
  </w:abstractNum>
  <w:abstractNum w:abstractNumId="1">
    <w:nsid w:val="00000002"/>
    <w:multiLevelType w:val="singleLevel"/>
    <w:tmpl w:val="000F0409"/>
    <w:lvl w:ilvl="0">
      <w:start w:val="6"/>
      <w:numFmt w:val="decimal"/>
      <w:lvlText w:val="%1."/>
      <w:lvlJc w:val="left"/>
      <w:pPr>
        <w:tabs>
          <w:tab w:val="num" w:pos="360"/>
        </w:tabs>
        <w:ind w:left="360" w:hanging="360"/>
      </w:pPr>
      <w:rPr>
        <w:rFonts w:hint="default"/>
      </w:rPr>
    </w:lvl>
  </w:abstractNum>
  <w:abstractNum w:abstractNumId="2">
    <w:nsid w:val="00000003"/>
    <w:multiLevelType w:val="singleLevel"/>
    <w:tmpl w:val="00130409"/>
    <w:lvl w:ilvl="0">
      <w:start w:val="1"/>
      <w:numFmt w:val="upperRoman"/>
      <w:lvlText w:val="%1."/>
      <w:lvlJc w:val="left"/>
      <w:pPr>
        <w:tabs>
          <w:tab w:val="num" w:pos="720"/>
        </w:tabs>
        <w:ind w:left="720" w:hanging="720"/>
      </w:pPr>
    </w:lvl>
  </w:abstractNum>
  <w:abstractNum w:abstractNumId="3">
    <w:nsid w:val="00000004"/>
    <w:multiLevelType w:val="singleLevel"/>
    <w:tmpl w:val="00000000"/>
    <w:lvl w:ilvl="0">
      <w:start w:val="1"/>
      <w:numFmt w:val="decimal"/>
      <w:lvlText w:val="%1."/>
      <w:lvlJc w:val="left"/>
      <w:pPr>
        <w:tabs>
          <w:tab w:val="num" w:pos="360"/>
        </w:tabs>
        <w:ind w:left="360" w:hanging="360"/>
      </w:pPr>
      <w:rPr>
        <w:b w:val="0"/>
        <w:i w:val="0"/>
        <w:sz w:val="24"/>
      </w:rPr>
    </w:lvl>
  </w:abstractNum>
  <w:abstractNum w:abstractNumId="4">
    <w:nsid w:val="00000005"/>
    <w:multiLevelType w:val="singleLevel"/>
    <w:tmpl w:val="00000000"/>
    <w:lvl w:ilvl="0">
      <w:start w:val="1"/>
      <w:numFmt w:val="decimal"/>
      <w:lvlText w:val="%1."/>
      <w:lvlJc w:val="left"/>
      <w:pPr>
        <w:tabs>
          <w:tab w:val="num" w:pos="360"/>
        </w:tabs>
        <w:ind w:left="360" w:hanging="360"/>
      </w:pPr>
      <w:rPr>
        <w:b w:val="0"/>
        <w:i w:val="0"/>
        <w:sz w:val="24"/>
      </w:rPr>
    </w:lvl>
  </w:abstractNum>
  <w:abstractNum w:abstractNumId="5">
    <w:nsid w:val="00000006"/>
    <w:multiLevelType w:val="singleLevel"/>
    <w:tmpl w:val="00130409"/>
    <w:lvl w:ilvl="0">
      <w:start w:val="1"/>
      <w:numFmt w:val="upperRoman"/>
      <w:lvlText w:val="%1."/>
      <w:lvlJc w:val="left"/>
      <w:pPr>
        <w:tabs>
          <w:tab w:val="num" w:pos="720"/>
        </w:tabs>
        <w:ind w:left="720" w:hanging="720"/>
      </w:pPr>
    </w:lvl>
  </w:abstractNum>
  <w:abstractNum w:abstractNumId="6">
    <w:nsid w:val="00000007"/>
    <w:multiLevelType w:val="singleLevel"/>
    <w:tmpl w:val="00130409"/>
    <w:lvl w:ilvl="0">
      <w:start w:val="1"/>
      <w:numFmt w:val="upperRoman"/>
      <w:lvlText w:val="%1."/>
      <w:lvlJc w:val="left"/>
      <w:pPr>
        <w:tabs>
          <w:tab w:val="num" w:pos="720"/>
        </w:tabs>
        <w:ind w:left="720" w:hanging="720"/>
      </w:pPr>
    </w:lvl>
  </w:abstractNum>
  <w:abstractNum w:abstractNumId="7">
    <w:nsid w:val="00000008"/>
    <w:multiLevelType w:val="singleLevel"/>
    <w:tmpl w:val="00130409"/>
    <w:lvl w:ilvl="0">
      <w:start w:val="1"/>
      <w:numFmt w:val="upperRoman"/>
      <w:lvlText w:val="%1."/>
      <w:lvlJc w:val="left"/>
      <w:pPr>
        <w:tabs>
          <w:tab w:val="num" w:pos="720"/>
        </w:tabs>
        <w:ind w:left="720" w:hanging="720"/>
      </w:pPr>
    </w:lvl>
  </w:abstractNum>
  <w:abstractNum w:abstractNumId="8">
    <w:nsid w:val="014A1CD1"/>
    <w:multiLevelType w:val="hybridMultilevel"/>
    <w:tmpl w:val="45B0DF28"/>
    <w:lvl w:ilvl="0" w:tplc="E3A8B0FA">
      <w:start w:val="3"/>
      <w:numFmt w:val="upperRoman"/>
      <w:lvlText w:val="%1."/>
      <w:lvlJc w:val="left"/>
      <w:pPr>
        <w:tabs>
          <w:tab w:val="num" w:pos="892"/>
        </w:tabs>
        <w:ind w:left="892" w:hanging="720"/>
      </w:pPr>
      <w:rPr>
        <w:rFonts w:hint="default"/>
      </w:rPr>
    </w:lvl>
    <w:lvl w:ilvl="1" w:tplc="00190409" w:tentative="1">
      <w:start w:val="1"/>
      <w:numFmt w:val="lowerLetter"/>
      <w:lvlText w:val="%2."/>
      <w:lvlJc w:val="left"/>
      <w:pPr>
        <w:tabs>
          <w:tab w:val="num" w:pos="1526"/>
        </w:tabs>
        <w:ind w:left="1526" w:hanging="360"/>
      </w:pPr>
    </w:lvl>
    <w:lvl w:ilvl="2" w:tplc="001B0409" w:tentative="1">
      <w:start w:val="1"/>
      <w:numFmt w:val="lowerRoman"/>
      <w:lvlText w:val="%3."/>
      <w:lvlJc w:val="right"/>
      <w:pPr>
        <w:tabs>
          <w:tab w:val="num" w:pos="2246"/>
        </w:tabs>
        <w:ind w:left="2246" w:hanging="180"/>
      </w:pPr>
    </w:lvl>
    <w:lvl w:ilvl="3" w:tplc="000F0409" w:tentative="1">
      <w:start w:val="1"/>
      <w:numFmt w:val="decimal"/>
      <w:lvlText w:val="%4."/>
      <w:lvlJc w:val="left"/>
      <w:pPr>
        <w:tabs>
          <w:tab w:val="num" w:pos="2966"/>
        </w:tabs>
        <w:ind w:left="2966" w:hanging="360"/>
      </w:pPr>
    </w:lvl>
    <w:lvl w:ilvl="4" w:tplc="00190409" w:tentative="1">
      <w:start w:val="1"/>
      <w:numFmt w:val="lowerLetter"/>
      <w:lvlText w:val="%5."/>
      <w:lvlJc w:val="left"/>
      <w:pPr>
        <w:tabs>
          <w:tab w:val="num" w:pos="3686"/>
        </w:tabs>
        <w:ind w:left="3686" w:hanging="360"/>
      </w:pPr>
    </w:lvl>
    <w:lvl w:ilvl="5" w:tplc="001B0409" w:tentative="1">
      <w:start w:val="1"/>
      <w:numFmt w:val="lowerRoman"/>
      <w:lvlText w:val="%6."/>
      <w:lvlJc w:val="right"/>
      <w:pPr>
        <w:tabs>
          <w:tab w:val="num" w:pos="4406"/>
        </w:tabs>
        <w:ind w:left="4406" w:hanging="180"/>
      </w:pPr>
    </w:lvl>
    <w:lvl w:ilvl="6" w:tplc="000F0409" w:tentative="1">
      <w:start w:val="1"/>
      <w:numFmt w:val="decimal"/>
      <w:lvlText w:val="%7."/>
      <w:lvlJc w:val="left"/>
      <w:pPr>
        <w:tabs>
          <w:tab w:val="num" w:pos="5126"/>
        </w:tabs>
        <w:ind w:left="5126" w:hanging="360"/>
      </w:pPr>
    </w:lvl>
    <w:lvl w:ilvl="7" w:tplc="00190409" w:tentative="1">
      <w:start w:val="1"/>
      <w:numFmt w:val="lowerLetter"/>
      <w:lvlText w:val="%8."/>
      <w:lvlJc w:val="left"/>
      <w:pPr>
        <w:tabs>
          <w:tab w:val="num" w:pos="5846"/>
        </w:tabs>
        <w:ind w:left="5846" w:hanging="360"/>
      </w:pPr>
    </w:lvl>
    <w:lvl w:ilvl="8" w:tplc="001B0409" w:tentative="1">
      <w:start w:val="1"/>
      <w:numFmt w:val="lowerRoman"/>
      <w:lvlText w:val="%9."/>
      <w:lvlJc w:val="right"/>
      <w:pPr>
        <w:tabs>
          <w:tab w:val="num" w:pos="6566"/>
        </w:tabs>
        <w:ind w:left="6566" w:hanging="180"/>
      </w:pPr>
    </w:lvl>
  </w:abstractNum>
  <w:abstractNum w:abstractNumId="9">
    <w:nsid w:val="0A7D0537"/>
    <w:multiLevelType w:val="hybridMultilevel"/>
    <w:tmpl w:val="9D0C8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2A3B9E"/>
    <w:multiLevelType w:val="hybridMultilevel"/>
    <w:tmpl w:val="474816FC"/>
    <w:lvl w:ilvl="0" w:tplc="FFFFFFFF">
      <w:start w:val="5"/>
      <w:numFmt w:val="upperRoman"/>
      <w:lvlText w:val="%1."/>
      <w:lvlJc w:val="left"/>
      <w:pPr>
        <w:tabs>
          <w:tab w:val="num" w:pos="806"/>
        </w:tabs>
        <w:ind w:left="806" w:hanging="720"/>
      </w:pPr>
      <w:rPr>
        <w:rFonts w:hint="default"/>
      </w:rPr>
    </w:lvl>
    <w:lvl w:ilvl="1" w:tplc="FFFFFFFF" w:tentative="1">
      <w:start w:val="1"/>
      <w:numFmt w:val="lowerLetter"/>
      <w:lvlText w:val="%2."/>
      <w:lvlJc w:val="left"/>
      <w:pPr>
        <w:tabs>
          <w:tab w:val="num" w:pos="1166"/>
        </w:tabs>
        <w:ind w:left="1166" w:hanging="360"/>
      </w:pPr>
    </w:lvl>
    <w:lvl w:ilvl="2" w:tplc="FFFFFFFF" w:tentative="1">
      <w:start w:val="1"/>
      <w:numFmt w:val="lowerRoman"/>
      <w:lvlText w:val="%3."/>
      <w:lvlJc w:val="right"/>
      <w:pPr>
        <w:tabs>
          <w:tab w:val="num" w:pos="1886"/>
        </w:tabs>
        <w:ind w:left="1886" w:hanging="180"/>
      </w:pPr>
    </w:lvl>
    <w:lvl w:ilvl="3" w:tplc="FFFFFFFF" w:tentative="1">
      <w:start w:val="1"/>
      <w:numFmt w:val="decimal"/>
      <w:lvlText w:val="%4."/>
      <w:lvlJc w:val="left"/>
      <w:pPr>
        <w:tabs>
          <w:tab w:val="num" w:pos="2606"/>
        </w:tabs>
        <w:ind w:left="2606" w:hanging="360"/>
      </w:pPr>
    </w:lvl>
    <w:lvl w:ilvl="4" w:tplc="FFFFFFFF" w:tentative="1">
      <w:start w:val="1"/>
      <w:numFmt w:val="lowerLetter"/>
      <w:lvlText w:val="%5."/>
      <w:lvlJc w:val="left"/>
      <w:pPr>
        <w:tabs>
          <w:tab w:val="num" w:pos="3326"/>
        </w:tabs>
        <w:ind w:left="3326" w:hanging="360"/>
      </w:pPr>
    </w:lvl>
    <w:lvl w:ilvl="5" w:tplc="FFFFFFFF" w:tentative="1">
      <w:start w:val="1"/>
      <w:numFmt w:val="lowerRoman"/>
      <w:lvlText w:val="%6."/>
      <w:lvlJc w:val="right"/>
      <w:pPr>
        <w:tabs>
          <w:tab w:val="num" w:pos="4046"/>
        </w:tabs>
        <w:ind w:left="4046" w:hanging="180"/>
      </w:pPr>
    </w:lvl>
    <w:lvl w:ilvl="6" w:tplc="FFFFFFFF" w:tentative="1">
      <w:start w:val="1"/>
      <w:numFmt w:val="decimal"/>
      <w:lvlText w:val="%7."/>
      <w:lvlJc w:val="left"/>
      <w:pPr>
        <w:tabs>
          <w:tab w:val="num" w:pos="4766"/>
        </w:tabs>
        <w:ind w:left="4766" w:hanging="360"/>
      </w:pPr>
    </w:lvl>
    <w:lvl w:ilvl="7" w:tplc="FFFFFFFF" w:tentative="1">
      <w:start w:val="1"/>
      <w:numFmt w:val="lowerLetter"/>
      <w:lvlText w:val="%8."/>
      <w:lvlJc w:val="left"/>
      <w:pPr>
        <w:tabs>
          <w:tab w:val="num" w:pos="5486"/>
        </w:tabs>
        <w:ind w:left="5486" w:hanging="360"/>
      </w:pPr>
    </w:lvl>
    <w:lvl w:ilvl="8" w:tplc="FFFFFFFF" w:tentative="1">
      <w:start w:val="1"/>
      <w:numFmt w:val="lowerRoman"/>
      <w:lvlText w:val="%9."/>
      <w:lvlJc w:val="right"/>
      <w:pPr>
        <w:tabs>
          <w:tab w:val="num" w:pos="6206"/>
        </w:tabs>
        <w:ind w:left="6206" w:hanging="180"/>
      </w:pPr>
    </w:lvl>
  </w:abstractNum>
  <w:abstractNum w:abstractNumId="11">
    <w:nsid w:val="10524B6F"/>
    <w:multiLevelType w:val="hybridMultilevel"/>
    <w:tmpl w:val="7060A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3838F6"/>
    <w:multiLevelType w:val="hybridMultilevel"/>
    <w:tmpl w:val="C864478A"/>
    <w:lvl w:ilvl="0" w:tplc="FFFFFFFF">
      <w:start w:val="2"/>
      <w:numFmt w:val="upperRoman"/>
      <w:lvlText w:val="%1."/>
      <w:lvlJc w:val="left"/>
      <w:pPr>
        <w:tabs>
          <w:tab w:val="num" w:pos="806"/>
        </w:tabs>
        <w:ind w:left="806" w:hanging="720"/>
      </w:pPr>
      <w:rPr>
        <w:rFonts w:hint="default"/>
      </w:rPr>
    </w:lvl>
    <w:lvl w:ilvl="1" w:tplc="FFFFFFFF" w:tentative="1">
      <w:start w:val="1"/>
      <w:numFmt w:val="lowerLetter"/>
      <w:lvlText w:val="%2."/>
      <w:lvlJc w:val="left"/>
      <w:pPr>
        <w:tabs>
          <w:tab w:val="num" w:pos="1166"/>
        </w:tabs>
        <w:ind w:left="1166" w:hanging="360"/>
      </w:pPr>
    </w:lvl>
    <w:lvl w:ilvl="2" w:tplc="FFFFFFFF" w:tentative="1">
      <w:start w:val="1"/>
      <w:numFmt w:val="lowerRoman"/>
      <w:lvlText w:val="%3."/>
      <w:lvlJc w:val="right"/>
      <w:pPr>
        <w:tabs>
          <w:tab w:val="num" w:pos="1886"/>
        </w:tabs>
        <w:ind w:left="1886" w:hanging="180"/>
      </w:pPr>
    </w:lvl>
    <w:lvl w:ilvl="3" w:tplc="FFFFFFFF" w:tentative="1">
      <w:start w:val="1"/>
      <w:numFmt w:val="decimal"/>
      <w:lvlText w:val="%4."/>
      <w:lvlJc w:val="left"/>
      <w:pPr>
        <w:tabs>
          <w:tab w:val="num" w:pos="2606"/>
        </w:tabs>
        <w:ind w:left="2606" w:hanging="360"/>
      </w:pPr>
    </w:lvl>
    <w:lvl w:ilvl="4" w:tplc="FFFFFFFF" w:tentative="1">
      <w:start w:val="1"/>
      <w:numFmt w:val="lowerLetter"/>
      <w:lvlText w:val="%5."/>
      <w:lvlJc w:val="left"/>
      <w:pPr>
        <w:tabs>
          <w:tab w:val="num" w:pos="3326"/>
        </w:tabs>
        <w:ind w:left="3326" w:hanging="360"/>
      </w:pPr>
    </w:lvl>
    <w:lvl w:ilvl="5" w:tplc="FFFFFFFF" w:tentative="1">
      <w:start w:val="1"/>
      <w:numFmt w:val="lowerRoman"/>
      <w:lvlText w:val="%6."/>
      <w:lvlJc w:val="right"/>
      <w:pPr>
        <w:tabs>
          <w:tab w:val="num" w:pos="4046"/>
        </w:tabs>
        <w:ind w:left="4046" w:hanging="180"/>
      </w:pPr>
    </w:lvl>
    <w:lvl w:ilvl="6" w:tplc="FFFFFFFF" w:tentative="1">
      <w:start w:val="1"/>
      <w:numFmt w:val="decimal"/>
      <w:lvlText w:val="%7."/>
      <w:lvlJc w:val="left"/>
      <w:pPr>
        <w:tabs>
          <w:tab w:val="num" w:pos="4766"/>
        </w:tabs>
        <w:ind w:left="4766" w:hanging="360"/>
      </w:pPr>
    </w:lvl>
    <w:lvl w:ilvl="7" w:tplc="FFFFFFFF" w:tentative="1">
      <w:start w:val="1"/>
      <w:numFmt w:val="lowerLetter"/>
      <w:lvlText w:val="%8."/>
      <w:lvlJc w:val="left"/>
      <w:pPr>
        <w:tabs>
          <w:tab w:val="num" w:pos="5486"/>
        </w:tabs>
        <w:ind w:left="5486" w:hanging="360"/>
      </w:pPr>
    </w:lvl>
    <w:lvl w:ilvl="8" w:tplc="FFFFFFFF" w:tentative="1">
      <w:start w:val="1"/>
      <w:numFmt w:val="lowerRoman"/>
      <w:lvlText w:val="%9."/>
      <w:lvlJc w:val="right"/>
      <w:pPr>
        <w:tabs>
          <w:tab w:val="num" w:pos="6206"/>
        </w:tabs>
        <w:ind w:left="6206" w:hanging="180"/>
      </w:pPr>
    </w:lvl>
  </w:abstractNum>
  <w:abstractNum w:abstractNumId="13">
    <w:nsid w:val="1AC22C86"/>
    <w:multiLevelType w:val="hybridMultilevel"/>
    <w:tmpl w:val="77F46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EA83939"/>
    <w:multiLevelType w:val="hybridMultilevel"/>
    <w:tmpl w:val="15AE3B36"/>
    <w:lvl w:ilvl="0" w:tplc="F7C0650C">
      <w:start w:val="3"/>
      <w:numFmt w:val="upperRoman"/>
      <w:lvlText w:val="%1."/>
      <w:lvlJc w:val="left"/>
      <w:pPr>
        <w:tabs>
          <w:tab w:val="num" w:pos="806"/>
        </w:tabs>
        <w:ind w:left="806" w:hanging="720"/>
      </w:pPr>
      <w:rPr>
        <w:rFonts w:hint="default"/>
      </w:rPr>
    </w:lvl>
    <w:lvl w:ilvl="1" w:tplc="00190409" w:tentative="1">
      <w:start w:val="1"/>
      <w:numFmt w:val="lowerLetter"/>
      <w:lvlText w:val="%2."/>
      <w:lvlJc w:val="left"/>
      <w:pPr>
        <w:tabs>
          <w:tab w:val="num" w:pos="1166"/>
        </w:tabs>
        <w:ind w:left="1166" w:hanging="360"/>
      </w:pPr>
    </w:lvl>
    <w:lvl w:ilvl="2" w:tplc="001B0409" w:tentative="1">
      <w:start w:val="1"/>
      <w:numFmt w:val="lowerRoman"/>
      <w:lvlText w:val="%3."/>
      <w:lvlJc w:val="right"/>
      <w:pPr>
        <w:tabs>
          <w:tab w:val="num" w:pos="1886"/>
        </w:tabs>
        <w:ind w:left="1886" w:hanging="180"/>
      </w:pPr>
    </w:lvl>
    <w:lvl w:ilvl="3" w:tplc="000F0409" w:tentative="1">
      <w:start w:val="1"/>
      <w:numFmt w:val="decimal"/>
      <w:lvlText w:val="%4."/>
      <w:lvlJc w:val="left"/>
      <w:pPr>
        <w:tabs>
          <w:tab w:val="num" w:pos="2606"/>
        </w:tabs>
        <w:ind w:left="2606" w:hanging="360"/>
      </w:pPr>
    </w:lvl>
    <w:lvl w:ilvl="4" w:tplc="00190409" w:tentative="1">
      <w:start w:val="1"/>
      <w:numFmt w:val="lowerLetter"/>
      <w:lvlText w:val="%5."/>
      <w:lvlJc w:val="left"/>
      <w:pPr>
        <w:tabs>
          <w:tab w:val="num" w:pos="3326"/>
        </w:tabs>
        <w:ind w:left="3326" w:hanging="360"/>
      </w:pPr>
    </w:lvl>
    <w:lvl w:ilvl="5" w:tplc="001B0409" w:tentative="1">
      <w:start w:val="1"/>
      <w:numFmt w:val="lowerRoman"/>
      <w:lvlText w:val="%6."/>
      <w:lvlJc w:val="right"/>
      <w:pPr>
        <w:tabs>
          <w:tab w:val="num" w:pos="4046"/>
        </w:tabs>
        <w:ind w:left="4046" w:hanging="180"/>
      </w:pPr>
    </w:lvl>
    <w:lvl w:ilvl="6" w:tplc="000F0409" w:tentative="1">
      <w:start w:val="1"/>
      <w:numFmt w:val="decimal"/>
      <w:lvlText w:val="%7."/>
      <w:lvlJc w:val="left"/>
      <w:pPr>
        <w:tabs>
          <w:tab w:val="num" w:pos="4766"/>
        </w:tabs>
        <w:ind w:left="4766" w:hanging="360"/>
      </w:pPr>
    </w:lvl>
    <w:lvl w:ilvl="7" w:tplc="00190409" w:tentative="1">
      <w:start w:val="1"/>
      <w:numFmt w:val="lowerLetter"/>
      <w:lvlText w:val="%8."/>
      <w:lvlJc w:val="left"/>
      <w:pPr>
        <w:tabs>
          <w:tab w:val="num" w:pos="5486"/>
        </w:tabs>
        <w:ind w:left="5486" w:hanging="360"/>
      </w:pPr>
    </w:lvl>
    <w:lvl w:ilvl="8" w:tplc="001B0409" w:tentative="1">
      <w:start w:val="1"/>
      <w:numFmt w:val="lowerRoman"/>
      <w:lvlText w:val="%9."/>
      <w:lvlJc w:val="right"/>
      <w:pPr>
        <w:tabs>
          <w:tab w:val="num" w:pos="6206"/>
        </w:tabs>
        <w:ind w:left="6206" w:hanging="180"/>
      </w:pPr>
    </w:lvl>
  </w:abstractNum>
  <w:abstractNum w:abstractNumId="15">
    <w:nsid w:val="20BD1F58"/>
    <w:multiLevelType w:val="hybridMultilevel"/>
    <w:tmpl w:val="674C7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E82B48"/>
    <w:multiLevelType w:val="hybridMultilevel"/>
    <w:tmpl w:val="B8C26524"/>
    <w:lvl w:ilvl="0" w:tplc="C36AA2D2">
      <w:start w:val="1"/>
      <w:numFmt w:val="none"/>
      <w:lvlText w:val="3.1"/>
      <w:lvlJc w:val="left"/>
      <w:pPr>
        <w:tabs>
          <w:tab w:val="num" w:pos="532"/>
        </w:tabs>
        <w:ind w:left="532" w:hanging="360"/>
      </w:pPr>
      <w:rPr>
        <w:rFonts w:ascii="Times" w:hAnsi="Times" w:hint="default"/>
        <w:b w:val="0"/>
        <w:i w:val="0"/>
        <w:sz w:val="24"/>
      </w:rPr>
    </w:lvl>
    <w:lvl w:ilvl="1" w:tplc="00190409" w:tentative="1">
      <w:start w:val="1"/>
      <w:numFmt w:val="lowerLetter"/>
      <w:lvlText w:val="%2."/>
      <w:lvlJc w:val="left"/>
      <w:pPr>
        <w:tabs>
          <w:tab w:val="num" w:pos="1526"/>
        </w:tabs>
        <w:ind w:left="1526" w:hanging="360"/>
      </w:pPr>
    </w:lvl>
    <w:lvl w:ilvl="2" w:tplc="001B0409" w:tentative="1">
      <w:start w:val="1"/>
      <w:numFmt w:val="lowerRoman"/>
      <w:lvlText w:val="%3."/>
      <w:lvlJc w:val="right"/>
      <w:pPr>
        <w:tabs>
          <w:tab w:val="num" w:pos="2246"/>
        </w:tabs>
        <w:ind w:left="2246" w:hanging="180"/>
      </w:pPr>
    </w:lvl>
    <w:lvl w:ilvl="3" w:tplc="000F0409" w:tentative="1">
      <w:start w:val="1"/>
      <w:numFmt w:val="decimal"/>
      <w:lvlText w:val="%4."/>
      <w:lvlJc w:val="left"/>
      <w:pPr>
        <w:tabs>
          <w:tab w:val="num" w:pos="2966"/>
        </w:tabs>
        <w:ind w:left="2966" w:hanging="360"/>
      </w:pPr>
    </w:lvl>
    <w:lvl w:ilvl="4" w:tplc="00190409" w:tentative="1">
      <w:start w:val="1"/>
      <w:numFmt w:val="lowerLetter"/>
      <w:lvlText w:val="%5."/>
      <w:lvlJc w:val="left"/>
      <w:pPr>
        <w:tabs>
          <w:tab w:val="num" w:pos="3686"/>
        </w:tabs>
        <w:ind w:left="3686" w:hanging="360"/>
      </w:pPr>
    </w:lvl>
    <w:lvl w:ilvl="5" w:tplc="001B0409" w:tentative="1">
      <w:start w:val="1"/>
      <w:numFmt w:val="lowerRoman"/>
      <w:lvlText w:val="%6."/>
      <w:lvlJc w:val="right"/>
      <w:pPr>
        <w:tabs>
          <w:tab w:val="num" w:pos="4406"/>
        </w:tabs>
        <w:ind w:left="4406" w:hanging="180"/>
      </w:pPr>
    </w:lvl>
    <w:lvl w:ilvl="6" w:tplc="000F0409" w:tentative="1">
      <w:start w:val="1"/>
      <w:numFmt w:val="decimal"/>
      <w:lvlText w:val="%7."/>
      <w:lvlJc w:val="left"/>
      <w:pPr>
        <w:tabs>
          <w:tab w:val="num" w:pos="5126"/>
        </w:tabs>
        <w:ind w:left="5126" w:hanging="360"/>
      </w:pPr>
    </w:lvl>
    <w:lvl w:ilvl="7" w:tplc="00190409" w:tentative="1">
      <w:start w:val="1"/>
      <w:numFmt w:val="lowerLetter"/>
      <w:lvlText w:val="%8."/>
      <w:lvlJc w:val="left"/>
      <w:pPr>
        <w:tabs>
          <w:tab w:val="num" w:pos="5846"/>
        </w:tabs>
        <w:ind w:left="5846" w:hanging="360"/>
      </w:pPr>
    </w:lvl>
    <w:lvl w:ilvl="8" w:tplc="001B0409" w:tentative="1">
      <w:start w:val="1"/>
      <w:numFmt w:val="lowerRoman"/>
      <w:lvlText w:val="%9."/>
      <w:lvlJc w:val="right"/>
      <w:pPr>
        <w:tabs>
          <w:tab w:val="num" w:pos="6566"/>
        </w:tabs>
        <w:ind w:left="6566" w:hanging="180"/>
      </w:pPr>
    </w:lvl>
  </w:abstractNum>
  <w:abstractNum w:abstractNumId="17">
    <w:nsid w:val="2A4424E0"/>
    <w:multiLevelType w:val="hybridMultilevel"/>
    <w:tmpl w:val="AF8E8C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AE0033"/>
    <w:multiLevelType w:val="multilevel"/>
    <w:tmpl w:val="3D44CB84"/>
    <w:lvl w:ilvl="0">
      <w:start w:val="3"/>
      <w:numFmt w:val="decimal"/>
      <w:lvlText w:val="%1."/>
      <w:lvlJc w:val="left"/>
      <w:pPr>
        <w:tabs>
          <w:tab w:val="num" w:pos="892"/>
        </w:tabs>
        <w:ind w:left="892" w:hanging="720"/>
      </w:pPr>
      <w:rPr>
        <w:rFonts w:hint="default"/>
      </w:rPr>
    </w:lvl>
    <w:lvl w:ilvl="1">
      <w:start w:val="1"/>
      <w:numFmt w:val="lowerLetter"/>
      <w:lvlText w:val="%2."/>
      <w:lvlJc w:val="left"/>
      <w:pPr>
        <w:tabs>
          <w:tab w:val="num" w:pos="1526"/>
        </w:tabs>
        <w:ind w:left="1526" w:hanging="360"/>
      </w:pPr>
    </w:lvl>
    <w:lvl w:ilvl="2">
      <w:start w:val="1"/>
      <w:numFmt w:val="lowerRoman"/>
      <w:lvlText w:val="%3."/>
      <w:lvlJc w:val="right"/>
      <w:pPr>
        <w:tabs>
          <w:tab w:val="num" w:pos="2246"/>
        </w:tabs>
        <w:ind w:left="2246" w:hanging="180"/>
      </w:pPr>
    </w:lvl>
    <w:lvl w:ilvl="3">
      <w:start w:val="1"/>
      <w:numFmt w:val="decimal"/>
      <w:lvlText w:val="%4."/>
      <w:lvlJc w:val="left"/>
      <w:pPr>
        <w:tabs>
          <w:tab w:val="num" w:pos="2966"/>
        </w:tabs>
        <w:ind w:left="2966" w:hanging="360"/>
      </w:pPr>
    </w:lvl>
    <w:lvl w:ilvl="4">
      <w:start w:val="1"/>
      <w:numFmt w:val="lowerLetter"/>
      <w:lvlText w:val="%5."/>
      <w:lvlJc w:val="left"/>
      <w:pPr>
        <w:tabs>
          <w:tab w:val="num" w:pos="3686"/>
        </w:tabs>
        <w:ind w:left="3686" w:hanging="360"/>
      </w:pPr>
    </w:lvl>
    <w:lvl w:ilvl="5">
      <w:start w:val="1"/>
      <w:numFmt w:val="lowerRoman"/>
      <w:lvlText w:val="%6."/>
      <w:lvlJc w:val="right"/>
      <w:pPr>
        <w:tabs>
          <w:tab w:val="num" w:pos="4406"/>
        </w:tabs>
        <w:ind w:left="4406" w:hanging="180"/>
      </w:pPr>
    </w:lvl>
    <w:lvl w:ilvl="6">
      <w:start w:val="1"/>
      <w:numFmt w:val="decimal"/>
      <w:lvlText w:val="%7."/>
      <w:lvlJc w:val="left"/>
      <w:pPr>
        <w:tabs>
          <w:tab w:val="num" w:pos="5126"/>
        </w:tabs>
        <w:ind w:left="5126" w:hanging="360"/>
      </w:pPr>
    </w:lvl>
    <w:lvl w:ilvl="7">
      <w:start w:val="1"/>
      <w:numFmt w:val="lowerLetter"/>
      <w:lvlText w:val="%8."/>
      <w:lvlJc w:val="left"/>
      <w:pPr>
        <w:tabs>
          <w:tab w:val="num" w:pos="5846"/>
        </w:tabs>
        <w:ind w:left="5846" w:hanging="360"/>
      </w:pPr>
    </w:lvl>
    <w:lvl w:ilvl="8">
      <w:start w:val="1"/>
      <w:numFmt w:val="lowerRoman"/>
      <w:lvlText w:val="%9."/>
      <w:lvlJc w:val="right"/>
      <w:pPr>
        <w:tabs>
          <w:tab w:val="num" w:pos="6566"/>
        </w:tabs>
        <w:ind w:left="6566" w:hanging="180"/>
      </w:pPr>
    </w:lvl>
  </w:abstractNum>
  <w:abstractNum w:abstractNumId="19">
    <w:nsid w:val="3C6365EC"/>
    <w:multiLevelType w:val="hybridMultilevel"/>
    <w:tmpl w:val="12D4CE00"/>
    <w:lvl w:ilvl="0" w:tplc="E886BA2E">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2BE2E08"/>
    <w:multiLevelType w:val="hybridMultilevel"/>
    <w:tmpl w:val="2C18EBE6"/>
    <w:lvl w:ilvl="0" w:tplc="E3A8B0FA">
      <w:start w:val="3"/>
      <w:numFmt w:val="upperRoman"/>
      <w:lvlText w:val="%1."/>
      <w:lvlJc w:val="left"/>
      <w:pPr>
        <w:tabs>
          <w:tab w:val="num" w:pos="806"/>
        </w:tabs>
        <w:ind w:left="806"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52281888"/>
    <w:multiLevelType w:val="hybridMultilevel"/>
    <w:tmpl w:val="7B3E8EE6"/>
    <w:lvl w:ilvl="0" w:tplc="FFFFFFFF">
      <w:start w:val="3"/>
      <w:numFmt w:val="upperRoman"/>
      <w:lvlText w:val="%1."/>
      <w:lvlJc w:val="left"/>
      <w:pPr>
        <w:tabs>
          <w:tab w:val="num" w:pos="810"/>
        </w:tabs>
        <w:ind w:left="810" w:hanging="720"/>
      </w:pPr>
      <w:rPr>
        <w:rFonts w:hint="default"/>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2">
    <w:nsid w:val="59B24560"/>
    <w:multiLevelType w:val="hybridMultilevel"/>
    <w:tmpl w:val="55668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534C3F"/>
    <w:multiLevelType w:val="hybridMultilevel"/>
    <w:tmpl w:val="16065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7D28DF"/>
    <w:multiLevelType w:val="hybridMultilevel"/>
    <w:tmpl w:val="DE32E918"/>
    <w:lvl w:ilvl="0" w:tplc="FFFFFFFF">
      <w:start w:val="5"/>
      <w:numFmt w:val="upperRoman"/>
      <w:lvlText w:val="%1."/>
      <w:lvlJc w:val="left"/>
      <w:pPr>
        <w:tabs>
          <w:tab w:val="num" w:pos="806"/>
        </w:tabs>
        <w:ind w:left="806" w:hanging="720"/>
      </w:pPr>
      <w:rPr>
        <w:rFonts w:hint="default"/>
      </w:rPr>
    </w:lvl>
    <w:lvl w:ilvl="1" w:tplc="FFFFFFFF" w:tentative="1">
      <w:start w:val="1"/>
      <w:numFmt w:val="lowerLetter"/>
      <w:lvlText w:val="%2."/>
      <w:lvlJc w:val="left"/>
      <w:pPr>
        <w:tabs>
          <w:tab w:val="num" w:pos="1166"/>
        </w:tabs>
        <w:ind w:left="1166" w:hanging="360"/>
      </w:pPr>
    </w:lvl>
    <w:lvl w:ilvl="2" w:tplc="FFFFFFFF" w:tentative="1">
      <w:start w:val="1"/>
      <w:numFmt w:val="lowerRoman"/>
      <w:lvlText w:val="%3."/>
      <w:lvlJc w:val="right"/>
      <w:pPr>
        <w:tabs>
          <w:tab w:val="num" w:pos="1886"/>
        </w:tabs>
        <w:ind w:left="1886" w:hanging="180"/>
      </w:pPr>
    </w:lvl>
    <w:lvl w:ilvl="3" w:tplc="FFFFFFFF" w:tentative="1">
      <w:start w:val="1"/>
      <w:numFmt w:val="decimal"/>
      <w:lvlText w:val="%4."/>
      <w:lvlJc w:val="left"/>
      <w:pPr>
        <w:tabs>
          <w:tab w:val="num" w:pos="2606"/>
        </w:tabs>
        <w:ind w:left="2606" w:hanging="360"/>
      </w:pPr>
    </w:lvl>
    <w:lvl w:ilvl="4" w:tplc="FFFFFFFF" w:tentative="1">
      <w:start w:val="1"/>
      <w:numFmt w:val="lowerLetter"/>
      <w:lvlText w:val="%5."/>
      <w:lvlJc w:val="left"/>
      <w:pPr>
        <w:tabs>
          <w:tab w:val="num" w:pos="3326"/>
        </w:tabs>
        <w:ind w:left="3326" w:hanging="360"/>
      </w:pPr>
    </w:lvl>
    <w:lvl w:ilvl="5" w:tplc="FFFFFFFF" w:tentative="1">
      <w:start w:val="1"/>
      <w:numFmt w:val="lowerRoman"/>
      <w:lvlText w:val="%6."/>
      <w:lvlJc w:val="right"/>
      <w:pPr>
        <w:tabs>
          <w:tab w:val="num" w:pos="4046"/>
        </w:tabs>
        <w:ind w:left="4046" w:hanging="180"/>
      </w:pPr>
    </w:lvl>
    <w:lvl w:ilvl="6" w:tplc="FFFFFFFF" w:tentative="1">
      <w:start w:val="1"/>
      <w:numFmt w:val="decimal"/>
      <w:lvlText w:val="%7."/>
      <w:lvlJc w:val="left"/>
      <w:pPr>
        <w:tabs>
          <w:tab w:val="num" w:pos="4766"/>
        </w:tabs>
        <w:ind w:left="4766" w:hanging="360"/>
      </w:pPr>
    </w:lvl>
    <w:lvl w:ilvl="7" w:tplc="FFFFFFFF" w:tentative="1">
      <w:start w:val="1"/>
      <w:numFmt w:val="lowerLetter"/>
      <w:lvlText w:val="%8."/>
      <w:lvlJc w:val="left"/>
      <w:pPr>
        <w:tabs>
          <w:tab w:val="num" w:pos="5486"/>
        </w:tabs>
        <w:ind w:left="5486" w:hanging="360"/>
      </w:pPr>
    </w:lvl>
    <w:lvl w:ilvl="8" w:tplc="FFFFFFFF" w:tentative="1">
      <w:start w:val="1"/>
      <w:numFmt w:val="lowerRoman"/>
      <w:lvlText w:val="%9."/>
      <w:lvlJc w:val="right"/>
      <w:pPr>
        <w:tabs>
          <w:tab w:val="num" w:pos="6206"/>
        </w:tabs>
        <w:ind w:left="6206" w:hanging="180"/>
      </w:pPr>
    </w:lvl>
  </w:abstractNum>
  <w:abstractNum w:abstractNumId="25">
    <w:nsid w:val="77F37806"/>
    <w:multiLevelType w:val="hybridMultilevel"/>
    <w:tmpl w:val="EFEE2E98"/>
    <w:lvl w:ilvl="0" w:tplc="FFFFFFFF">
      <w:start w:val="7"/>
      <w:numFmt w:val="upperRoman"/>
      <w:lvlText w:val="%1."/>
      <w:lvlJc w:val="left"/>
      <w:pPr>
        <w:tabs>
          <w:tab w:val="num" w:pos="806"/>
        </w:tabs>
        <w:ind w:left="806" w:hanging="720"/>
      </w:pPr>
      <w:rPr>
        <w:rFonts w:hint="default"/>
      </w:rPr>
    </w:lvl>
    <w:lvl w:ilvl="1" w:tplc="FFFFFFFF" w:tentative="1">
      <w:start w:val="1"/>
      <w:numFmt w:val="lowerLetter"/>
      <w:lvlText w:val="%2."/>
      <w:lvlJc w:val="left"/>
      <w:pPr>
        <w:tabs>
          <w:tab w:val="num" w:pos="1166"/>
        </w:tabs>
        <w:ind w:left="1166" w:hanging="360"/>
      </w:pPr>
    </w:lvl>
    <w:lvl w:ilvl="2" w:tplc="FFFFFFFF" w:tentative="1">
      <w:start w:val="1"/>
      <w:numFmt w:val="lowerRoman"/>
      <w:lvlText w:val="%3."/>
      <w:lvlJc w:val="right"/>
      <w:pPr>
        <w:tabs>
          <w:tab w:val="num" w:pos="1886"/>
        </w:tabs>
        <w:ind w:left="1886" w:hanging="180"/>
      </w:pPr>
    </w:lvl>
    <w:lvl w:ilvl="3" w:tplc="FFFFFFFF" w:tentative="1">
      <w:start w:val="1"/>
      <w:numFmt w:val="decimal"/>
      <w:lvlText w:val="%4."/>
      <w:lvlJc w:val="left"/>
      <w:pPr>
        <w:tabs>
          <w:tab w:val="num" w:pos="2606"/>
        </w:tabs>
        <w:ind w:left="2606" w:hanging="360"/>
      </w:pPr>
    </w:lvl>
    <w:lvl w:ilvl="4" w:tplc="FFFFFFFF" w:tentative="1">
      <w:start w:val="1"/>
      <w:numFmt w:val="lowerLetter"/>
      <w:lvlText w:val="%5."/>
      <w:lvlJc w:val="left"/>
      <w:pPr>
        <w:tabs>
          <w:tab w:val="num" w:pos="3326"/>
        </w:tabs>
        <w:ind w:left="3326" w:hanging="360"/>
      </w:pPr>
    </w:lvl>
    <w:lvl w:ilvl="5" w:tplc="FFFFFFFF" w:tentative="1">
      <w:start w:val="1"/>
      <w:numFmt w:val="lowerRoman"/>
      <w:lvlText w:val="%6."/>
      <w:lvlJc w:val="right"/>
      <w:pPr>
        <w:tabs>
          <w:tab w:val="num" w:pos="4046"/>
        </w:tabs>
        <w:ind w:left="4046" w:hanging="180"/>
      </w:pPr>
    </w:lvl>
    <w:lvl w:ilvl="6" w:tplc="FFFFFFFF" w:tentative="1">
      <w:start w:val="1"/>
      <w:numFmt w:val="decimal"/>
      <w:lvlText w:val="%7."/>
      <w:lvlJc w:val="left"/>
      <w:pPr>
        <w:tabs>
          <w:tab w:val="num" w:pos="4766"/>
        </w:tabs>
        <w:ind w:left="4766" w:hanging="360"/>
      </w:pPr>
    </w:lvl>
    <w:lvl w:ilvl="7" w:tplc="FFFFFFFF" w:tentative="1">
      <w:start w:val="1"/>
      <w:numFmt w:val="lowerLetter"/>
      <w:lvlText w:val="%8."/>
      <w:lvlJc w:val="left"/>
      <w:pPr>
        <w:tabs>
          <w:tab w:val="num" w:pos="5486"/>
        </w:tabs>
        <w:ind w:left="5486" w:hanging="360"/>
      </w:pPr>
    </w:lvl>
    <w:lvl w:ilvl="8" w:tplc="FFFFFFFF" w:tentative="1">
      <w:start w:val="1"/>
      <w:numFmt w:val="lowerRoman"/>
      <w:lvlText w:val="%9."/>
      <w:lvlJc w:val="right"/>
      <w:pPr>
        <w:tabs>
          <w:tab w:val="num" w:pos="6206"/>
        </w:tabs>
        <w:ind w:left="6206" w:hanging="180"/>
      </w:pPr>
    </w:lvl>
  </w:abstractNum>
  <w:abstractNum w:abstractNumId="26">
    <w:nsid w:val="7C8F5152"/>
    <w:multiLevelType w:val="hybridMultilevel"/>
    <w:tmpl w:val="5CFCA666"/>
    <w:lvl w:ilvl="0" w:tplc="E3A8B0FA">
      <w:start w:val="1"/>
      <w:numFmt w:val="upperRoman"/>
      <w:lvlText w:val="%1."/>
      <w:lvlJc w:val="left"/>
      <w:pPr>
        <w:tabs>
          <w:tab w:val="num" w:pos="806"/>
        </w:tabs>
        <w:ind w:left="806" w:hanging="720"/>
      </w:pPr>
      <w:rPr>
        <w:rFonts w:hint="default"/>
      </w:rPr>
    </w:lvl>
    <w:lvl w:ilvl="1" w:tplc="00190409" w:tentative="1">
      <w:start w:val="1"/>
      <w:numFmt w:val="lowerLetter"/>
      <w:lvlText w:val="%2."/>
      <w:lvlJc w:val="left"/>
      <w:pPr>
        <w:tabs>
          <w:tab w:val="num" w:pos="1166"/>
        </w:tabs>
        <w:ind w:left="1166" w:hanging="360"/>
      </w:pPr>
    </w:lvl>
    <w:lvl w:ilvl="2" w:tplc="001B0409" w:tentative="1">
      <w:start w:val="1"/>
      <w:numFmt w:val="lowerRoman"/>
      <w:lvlText w:val="%3."/>
      <w:lvlJc w:val="right"/>
      <w:pPr>
        <w:tabs>
          <w:tab w:val="num" w:pos="1886"/>
        </w:tabs>
        <w:ind w:left="1886" w:hanging="180"/>
      </w:pPr>
    </w:lvl>
    <w:lvl w:ilvl="3" w:tplc="000F0409" w:tentative="1">
      <w:start w:val="1"/>
      <w:numFmt w:val="decimal"/>
      <w:lvlText w:val="%4."/>
      <w:lvlJc w:val="left"/>
      <w:pPr>
        <w:tabs>
          <w:tab w:val="num" w:pos="2606"/>
        </w:tabs>
        <w:ind w:left="2606" w:hanging="360"/>
      </w:pPr>
    </w:lvl>
    <w:lvl w:ilvl="4" w:tplc="00190409" w:tentative="1">
      <w:start w:val="1"/>
      <w:numFmt w:val="lowerLetter"/>
      <w:lvlText w:val="%5."/>
      <w:lvlJc w:val="left"/>
      <w:pPr>
        <w:tabs>
          <w:tab w:val="num" w:pos="3326"/>
        </w:tabs>
        <w:ind w:left="3326" w:hanging="360"/>
      </w:pPr>
    </w:lvl>
    <w:lvl w:ilvl="5" w:tplc="001B0409" w:tentative="1">
      <w:start w:val="1"/>
      <w:numFmt w:val="lowerRoman"/>
      <w:lvlText w:val="%6."/>
      <w:lvlJc w:val="right"/>
      <w:pPr>
        <w:tabs>
          <w:tab w:val="num" w:pos="4046"/>
        </w:tabs>
        <w:ind w:left="4046" w:hanging="180"/>
      </w:pPr>
    </w:lvl>
    <w:lvl w:ilvl="6" w:tplc="000F0409" w:tentative="1">
      <w:start w:val="1"/>
      <w:numFmt w:val="decimal"/>
      <w:lvlText w:val="%7."/>
      <w:lvlJc w:val="left"/>
      <w:pPr>
        <w:tabs>
          <w:tab w:val="num" w:pos="4766"/>
        </w:tabs>
        <w:ind w:left="4766" w:hanging="360"/>
      </w:pPr>
    </w:lvl>
    <w:lvl w:ilvl="7" w:tplc="00190409" w:tentative="1">
      <w:start w:val="1"/>
      <w:numFmt w:val="lowerLetter"/>
      <w:lvlText w:val="%8."/>
      <w:lvlJc w:val="left"/>
      <w:pPr>
        <w:tabs>
          <w:tab w:val="num" w:pos="5486"/>
        </w:tabs>
        <w:ind w:left="5486" w:hanging="360"/>
      </w:pPr>
    </w:lvl>
    <w:lvl w:ilvl="8" w:tplc="001B0409" w:tentative="1">
      <w:start w:val="1"/>
      <w:numFmt w:val="lowerRoman"/>
      <w:lvlText w:val="%9."/>
      <w:lvlJc w:val="right"/>
      <w:pPr>
        <w:tabs>
          <w:tab w:val="num" w:pos="6206"/>
        </w:tabs>
        <w:ind w:left="6206" w:hanging="180"/>
      </w:pPr>
    </w:lvl>
  </w:abstractNum>
  <w:abstractNum w:abstractNumId="27">
    <w:nsid w:val="7D951E91"/>
    <w:multiLevelType w:val="hybridMultilevel"/>
    <w:tmpl w:val="92427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EBC472A"/>
    <w:multiLevelType w:val="hybridMultilevel"/>
    <w:tmpl w:val="C5B07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DC07C5"/>
    <w:multiLevelType w:val="hybridMultilevel"/>
    <w:tmpl w:val="6B8A0E9A"/>
    <w:lvl w:ilvl="0" w:tplc="507A865E">
      <w:start w:val="1"/>
      <w:numFmt w:val="decimal"/>
      <w:lvlText w:val="%1."/>
      <w:lvlJc w:val="left"/>
      <w:pPr>
        <w:tabs>
          <w:tab w:val="num" w:pos="806"/>
        </w:tabs>
        <w:ind w:left="806"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C92673"/>
    <w:multiLevelType w:val="hybridMultilevel"/>
    <w:tmpl w:val="94DC46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 w:numId="8">
    <w:abstractNumId w:val="7"/>
  </w:num>
  <w:num w:numId="9">
    <w:abstractNumId w:val="21"/>
  </w:num>
  <w:num w:numId="10">
    <w:abstractNumId w:val="10"/>
  </w:num>
  <w:num w:numId="11">
    <w:abstractNumId w:val="12"/>
  </w:num>
  <w:num w:numId="12">
    <w:abstractNumId w:val="25"/>
  </w:num>
  <w:num w:numId="13">
    <w:abstractNumId w:val="24"/>
  </w:num>
  <w:num w:numId="14">
    <w:abstractNumId w:val="29"/>
  </w:num>
  <w:num w:numId="15">
    <w:abstractNumId w:val="14"/>
  </w:num>
  <w:num w:numId="16">
    <w:abstractNumId w:val="26"/>
  </w:num>
  <w:num w:numId="17">
    <w:abstractNumId w:val="20"/>
  </w:num>
  <w:num w:numId="18">
    <w:abstractNumId w:val="19"/>
  </w:num>
  <w:num w:numId="19">
    <w:abstractNumId w:val="8"/>
  </w:num>
  <w:num w:numId="20">
    <w:abstractNumId w:val="16"/>
  </w:num>
  <w:num w:numId="21">
    <w:abstractNumId w:val="18"/>
  </w:num>
  <w:num w:numId="22">
    <w:abstractNumId w:val="23"/>
  </w:num>
  <w:num w:numId="23">
    <w:abstractNumId w:val="17"/>
  </w:num>
  <w:num w:numId="24">
    <w:abstractNumId w:val="11"/>
  </w:num>
  <w:num w:numId="25">
    <w:abstractNumId w:val="13"/>
  </w:num>
  <w:num w:numId="26">
    <w:abstractNumId w:val="22"/>
  </w:num>
  <w:num w:numId="27">
    <w:abstractNumId w:val="28"/>
  </w:num>
  <w:num w:numId="28">
    <w:abstractNumId w:val="15"/>
  </w:num>
  <w:num w:numId="29">
    <w:abstractNumId w:val="30"/>
  </w:num>
  <w:num w:numId="30">
    <w:abstractNumId w:val="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75"/>
    <w:rsid w:val="00002163"/>
    <w:rsid w:val="00013604"/>
    <w:rsid w:val="00013E66"/>
    <w:rsid w:val="000309A7"/>
    <w:rsid w:val="00032570"/>
    <w:rsid w:val="0004089E"/>
    <w:rsid w:val="00042E09"/>
    <w:rsid w:val="000439C9"/>
    <w:rsid w:val="000627F6"/>
    <w:rsid w:val="00080BB0"/>
    <w:rsid w:val="0008203D"/>
    <w:rsid w:val="0008433C"/>
    <w:rsid w:val="000968DB"/>
    <w:rsid w:val="000B112B"/>
    <w:rsid w:val="000B492E"/>
    <w:rsid w:val="000B4C76"/>
    <w:rsid w:val="000B5E25"/>
    <w:rsid w:val="000C4EEE"/>
    <w:rsid w:val="000C62A7"/>
    <w:rsid w:val="000D79C0"/>
    <w:rsid w:val="000E5E4C"/>
    <w:rsid w:val="000F2E6A"/>
    <w:rsid w:val="000F3835"/>
    <w:rsid w:val="000F46E4"/>
    <w:rsid w:val="00103B0D"/>
    <w:rsid w:val="0013647C"/>
    <w:rsid w:val="00153EC2"/>
    <w:rsid w:val="00163157"/>
    <w:rsid w:val="0017590A"/>
    <w:rsid w:val="00185D5C"/>
    <w:rsid w:val="00190873"/>
    <w:rsid w:val="00193E81"/>
    <w:rsid w:val="001C6880"/>
    <w:rsid w:val="001D3D9A"/>
    <w:rsid w:val="001D6AAD"/>
    <w:rsid w:val="001E16BD"/>
    <w:rsid w:val="001E4EEB"/>
    <w:rsid w:val="0020224A"/>
    <w:rsid w:val="00204127"/>
    <w:rsid w:val="00204D35"/>
    <w:rsid w:val="00204FD4"/>
    <w:rsid w:val="00213E31"/>
    <w:rsid w:val="002228FB"/>
    <w:rsid w:val="00226D0F"/>
    <w:rsid w:val="002276AF"/>
    <w:rsid w:val="00232135"/>
    <w:rsid w:val="002430C7"/>
    <w:rsid w:val="00252BDB"/>
    <w:rsid w:val="00253472"/>
    <w:rsid w:val="00254441"/>
    <w:rsid w:val="0027086B"/>
    <w:rsid w:val="00271DDA"/>
    <w:rsid w:val="00277569"/>
    <w:rsid w:val="00282F43"/>
    <w:rsid w:val="002A0D22"/>
    <w:rsid w:val="002A3C8D"/>
    <w:rsid w:val="002A3DFC"/>
    <w:rsid w:val="002A75EB"/>
    <w:rsid w:val="002A7BE4"/>
    <w:rsid w:val="002B3022"/>
    <w:rsid w:val="002C7A50"/>
    <w:rsid w:val="002C7CC9"/>
    <w:rsid w:val="002D1E8D"/>
    <w:rsid w:val="002D472F"/>
    <w:rsid w:val="002E1384"/>
    <w:rsid w:val="002E5C09"/>
    <w:rsid w:val="002F0112"/>
    <w:rsid w:val="002F4AA5"/>
    <w:rsid w:val="00315D3D"/>
    <w:rsid w:val="003237E1"/>
    <w:rsid w:val="0032459E"/>
    <w:rsid w:val="00326B4A"/>
    <w:rsid w:val="00330487"/>
    <w:rsid w:val="003308F8"/>
    <w:rsid w:val="0034364A"/>
    <w:rsid w:val="0035460E"/>
    <w:rsid w:val="00355A1C"/>
    <w:rsid w:val="00367886"/>
    <w:rsid w:val="0037230E"/>
    <w:rsid w:val="003740D6"/>
    <w:rsid w:val="003966D2"/>
    <w:rsid w:val="003A36F9"/>
    <w:rsid w:val="003C5993"/>
    <w:rsid w:val="003D7DA9"/>
    <w:rsid w:val="003E0297"/>
    <w:rsid w:val="003E6AC9"/>
    <w:rsid w:val="003F29EC"/>
    <w:rsid w:val="003F5CE1"/>
    <w:rsid w:val="004052B0"/>
    <w:rsid w:val="0042661E"/>
    <w:rsid w:val="00427EE7"/>
    <w:rsid w:val="0043129D"/>
    <w:rsid w:val="00452548"/>
    <w:rsid w:val="00455445"/>
    <w:rsid w:val="004638C1"/>
    <w:rsid w:val="00464DF6"/>
    <w:rsid w:val="004835D0"/>
    <w:rsid w:val="00494AE3"/>
    <w:rsid w:val="004B04C0"/>
    <w:rsid w:val="004B08D8"/>
    <w:rsid w:val="004B21EF"/>
    <w:rsid w:val="004B763B"/>
    <w:rsid w:val="004B7A2A"/>
    <w:rsid w:val="004C2B29"/>
    <w:rsid w:val="004C5C87"/>
    <w:rsid w:val="004D35A1"/>
    <w:rsid w:val="004F261A"/>
    <w:rsid w:val="005015C7"/>
    <w:rsid w:val="005130EC"/>
    <w:rsid w:val="00520EBC"/>
    <w:rsid w:val="0053315F"/>
    <w:rsid w:val="005334A7"/>
    <w:rsid w:val="00534CD2"/>
    <w:rsid w:val="00541E12"/>
    <w:rsid w:val="00544345"/>
    <w:rsid w:val="00561707"/>
    <w:rsid w:val="00587D62"/>
    <w:rsid w:val="00590C6C"/>
    <w:rsid w:val="00595F2C"/>
    <w:rsid w:val="005A3D4A"/>
    <w:rsid w:val="005A61C1"/>
    <w:rsid w:val="005C604D"/>
    <w:rsid w:val="005D4142"/>
    <w:rsid w:val="00600FFB"/>
    <w:rsid w:val="0060115D"/>
    <w:rsid w:val="006049BC"/>
    <w:rsid w:val="00604C04"/>
    <w:rsid w:val="00616B4A"/>
    <w:rsid w:val="00621EF5"/>
    <w:rsid w:val="0063471F"/>
    <w:rsid w:val="00653EDA"/>
    <w:rsid w:val="00655028"/>
    <w:rsid w:val="00662D9A"/>
    <w:rsid w:val="00663A1D"/>
    <w:rsid w:val="006674B2"/>
    <w:rsid w:val="00681C90"/>
    <w:rsid w:val="00696CEC"/>
    <w:rsid w:val="006A35CC"/>
    <w:rsid w:val="006A3B4C"/>
    <w:rsid w:val="006A3FC7"/>
    <w:rsid w:val="006A6953"/>
    <w:rsid w:val="006B3D9D"/>
    <w:rsid w:val="006B521F"/>
    <w:rsid w:val="006C5E99"/>
    <w:rsid w:val="006D5217"/>
    <w:rsid w:val="006E2536"/>
    <w:rsid w:val="006E4948"/>
    <w:rsid w:val="006E64EE"/>
    <w:rsid w:val="006F5D8B"/>
    <w:rsid w:val="007104D2"/>
    <w:rsid w:val="00715FB6"/>
    <w:rsid w:val="00721462"/>
    <w:rsid w:val="0072200B"/>
    <w:rsid w:val="00723D30"/>
    <w:rsid w:val="0072426E"/>
    <w:rsid w:val="00741868"/>
    <w:rsid w:val="007422D1"/>
    <w:rsid w:val="00747895"/>
    <w:rsid w:val="00747CD8"/>
    <w:rsid w:val="00751FF8"/>
    <w:rsid w:val="007558C0"/>
    <w:rsid w:val="00756B25"/>
    <w:rsid w:val="00763823"/>
    <w:rsid w:val="0076615C"/>
    <w:rsid w:val="00767BC3"/>
    <w:rsid w:val="007730F0"/>
    <w:rsid w:val="0078271E"/>
    <w:rsid w:val="00786BF9"/>
    <w:rsid w:val="00787E1F"/>
    <w:rsid w:val="007A08A6"/>
    <w:rsid w:val="007B7670"/>
    <w:rsid w:val="007C1C3A"/>
    <w:rsid w:val="007D31AA"/>
    <w:rsid w:val="007D38EE"/>
    <w:rsid w:val="007D43A5"/>
    <w:rsid w:val="007E1DD1"/>
    <w:rsid w:val="007E22A9"/>
    <w:rsid w:val="007E4B59"/>
    <w:rsid w:val="007E5F86"/>
    <w:rsid w:val="007F15E5"/>
    <w:rsid w:val="007F3646"/>
    <w:rsid w:val="007F6FA9"/>
    <w:rsid w:val="00802AFA"/>
    <w:rsid w:val="00803DE2"/>
    <w:rsid w:val="008075C9"/>
    <w:rsid w:val="008138DA"/>
    <w:rsid w:val="00820965"/>
    <w:rsid w:val="00821B66"/>
    <w:rsid w:val="00841A7C"/>
    <w:rsid w:val="0084374A"/>
    <w:rsid w:val="00845ABF"/>
    <w:rsid w:val="00851983"/>
    <w:rsid w:val="00851EC2"/>
    <w:rsid w:val="00854021"/>
    <w:rsid w:val="00855ED3"/>
    <w:rsid w:val="00880A50"/>
    <w:rsid w:val="0088334E"/>
    <w:rsid w:val="008B104F"/>
    <w:rsid w:val="008C0441"/>
    <w:rsid w:val="008C4B28"/>
    <w:rsid w:val="008D499E"/>
    <w:rsid w:val="008E0C11"/>
    <w:rsid w:val="008E362C"/>
    <w:rsid w:val="008F3A11"/>
    <w:rsid w:val="00903A5A"/>
    <w:rsid w:val="00922E0B"/>
    <w:rsid w:val="00940799"/>
    <w:rsid w:val="00941A41"/>
    <w:rsid w:val="009433CA"/>
    <w:rsid w:val="0094570E"/>
    <w:rsid w:val="00952270"/>
    <w:rsid w:val="0095655E"/>
    <w:rsid w:val="00956E39"/>
    <w:rsid w:val="00963174"/>
    <w:rsid w:val="00963363"/>
    <w:rsid w:val="00971B16"/>
    <w:rsid w:val="0098043D"/>
    <w:rsid w:val="0098227E"/>
    <w:rsid w:val="00982AA2"/>
    <w:rsid w:val="00985AAE"/>
    <w:rsid w:val="009A52AD"/>
    <w:rsid w:val="009B11AC"/>
    <w:rsid w:val="009B2C35"/>
    <w:rsid w:val="009B5D9A"/>
    <w:rsid w:val="009C0C83"/>
    <w:rsid w:val="009D37EF"/>
    <w:rsid w:val="009D6A9A"/>
    <w:rsid w:val="009E03DE"/>
    <w:rsid w:val="009E1D9A"/>
    <w:rsid w:val="009E47BB"/>
    <w:rsid w:val="009F753A"/>
    <w:rsid w:val="00A2511F"/>
    <w:rsid w:val="00A302DE"/>
    <w:rsid w:val="00A36128"/>
    <w:rsid w:val="00A42412"/>
    <w:rsid w:val="00A52B59"/>
    <w:rsid w:val="00A5450B"/>
    <w:rsid w:val="00A553C6"/>
    <w:rsid w:val="00A5729F"/>
    <w:rsid w:val="00A6268D"/>
    <w:rsid w:val="00A64866"/>
    <w:rsid w:val="00A67582"/>
    <w:rsid w:val="00A7065C"/>
    <w:rsid w:val="00AA4B01"/>
    <w:rsid w:val="00AA638F"/>
    <w:rsid w:val="00AA74E4"/>
    <w:rsid w:val="00AB0311"/>
    <w:rsid w:val="00AB62A9"/>
    <w:rsid w:val="00AB7C5D"/>
    <w:rsid w:val="00AC3AC8"/>
    <w:rsid w:val="00AD3CC6"/>
    <w:rsid w:val="00AF6E4E"/>
    <w:rsid w:val="00B01142"/>
    <w:rsid w:val="00B15AF1"/>
    <w:rsid w:val="00B20694"/>
    <w:rsid w:val="00B227B3"/>
    <w:rsid w:val="00B37D19"/>
    <w:rsid w:val="00B40196"/>
    <w:rsid w:val="00B4203B"/>
    <w:rsid w:val="00B43474"/>
    <w:rsid w:val="00B82386"/>
    <w:rsid w:val="00BA587B"/>
    <w:rsid w:val="00BB000D"/>
    <w:rsid w:val="00BB01DA"/>
    <w:rsid w:val="00BB1AD3"/>
    <w:rsid w:val="00BB43D9"/>
    <w:rsid w:val="00BB5389"/>
    <w:rsid w:val="00BB57F0"/>
    <w:rsid w:val="00BC7FFC"/>
    <w:rsid w:val="00BD20C4"/>
    <w:rsid w:val="00BD636B"/>
    <w:rsid w:val="00BD6CBF"/>
    <w:rsid w:val="00BE17F5"/>
    <w:rsid w:val="00BF11A8"/>
    <w:rsid w:val="00BF201E"/>
    <w:rsid w:val="00BF4DE1"/>
    <w:rsid w:val="00BF74F6"/>
    <w:rsid w:val="00C108FA"/>
    <w:rsid w:val="00C27C16"/>
    <w:rsid w:val="00C508C6"/>
    <w:rsid w:val="00C50ECA"/>
    <w:rsid w:val="00C520BB"/>
    <w:rsid w:val="00C6525E"/>
    <w:rsid w:val="00C664F0"/>
    <w:rsid w:val="00C70086"/>
    <w:rsid w:val="00C71DAA"/>
    <w:rsid w:val="00C84843"/>
    <w:rsid w:val="00C84C44"/>
    <w:rsid w:val="00C8721D"/>
    <w:rsid w:val="00C91CDF"/>
    <w:rsid w:val="00C91EA4"/>
    <w:rsid w:val="00C92283"/>
    <w:rsid w:val="00CA0EF6"/>
    <w:rsid w:val="00CB1D7D"/>
    <w:rsid w:val="00CB458B"/>
    <w:rsid w:val="00CB6FA5"/>
    <w:rsid w:val="00CC6463"/>
    <w:rsid w:val="00CC7635"/>
    <w:rsid w:val="00CE0623"/>
    <w:rsid w:val="00CE337C"/>
    <w:rsid w:val="00CE564E"/>
    <w:rsid w:val="00CF1DF7"/>
    <w:rsid w:val="00CF39EF"/>
    <w:rsid w:val="00CF3B84"/>
    <w:rsid w:val="00CF77BA"/>
    <w:rsid w:val="00D06BB8"/>
    <w:rsid w:val="00D26948"/>
    <w:rsid w:val="00D47582"/>
    <w:rsid w:val="00D51983"/>
    <w:rsid w:val="00D53CF5"/>
    <w:rsid w:val="00D62FD9"/>
    <w:rsid w:val="00D640B9"/>
    <w:rsid w:val="00D8557B"/>
    <w:rsid w:val="00D90D06"/>
    <w:rsid w:val="00D97A4D"/>
    <w:rsid w:val="00D97E8E"/>
    <w:rsid w:val="00DA205D"/>
    <w:rsid w:val="00DB1EC1"/>
    <w:rsid w:val="00DB27A4"/>
    <w:rsid w:val="00DD1D9B"/>
    <w:rsid w:val="00DE03AF"/>
    <w:rsid w:val="00DE1B29"/>
    <w:rsid w:val="00DE283B"/>
    <w:rsid w:val="00DE3A0E"/>
    <w:rsid w:val="00DF604A"/>
    <w:rsid w:val="00E03B30"/>
    <w:rsid w:val="00E03CE0"/>
    <w:rsid w:val="00E1020C"/>
    <w:rsid w:val="00E163A2"/>
    <w:rsid w:val="00E31789"/>
    <w:rsid w:val="00E31873"/>
    <w:rsid w:val="00E40D6C"/>
    <w:rsid w:val="00E4263E"/>
    <w:rsid w:val="00E5266B"/>
    <w:rsid w:val="00E57E9C"/>
    <w:rsid w:val="00E60384"/>
    <w:rsid w:val="00E7176E"/>
    <w:rsid w:val="00E726ED"/>
    <w:rsid w:val="00E80A00"/>
    <w:rsid w:val="00E811D5"/>
    <w:rsid w:val="00E820DF"/>
    <w:rsid w:val="00E917B2"/>
    <w:rsid w:val="00E97956"/>
    <w:rsid w:val="00EA570B"/>
    <w:rsid w:val="00EA6129"/>
    <w:rsid w:val="00EA709C"/>
    <w:rsid w:val="00EB368B"/>
    <w:rsid w:val="00EB4FC4"/>
    <w:rsid w:val="00EB5B35"/>
    <w:rsid w:val="00EC5723"/>
    <w:rsid w:val="00ED0E42"/>
    <w:rsid w:val="00ED6D2A"/>
    <w:rsid w:val="00EE13BC"/>
    <w:rsid w:val="00EE24B5"/>
    <w:rsid w:val="00EE3104"/>
    <w:rsid w:val="00EE4078"/>
    <w:rsid w:val="00EE7B8F"/>
    <w:rsid w:val="00EF2F8C"/>
    <w:rsid w:val="00F01017"/>
    <w:rsid w:val="00F02438"/>
    <w:rsid w:val="00F21E97"/>
    <w:rsid w:val="00F26D13"/>
    <w:rsid w:val="00F321AA"/>
    <w:rsid w:val="00F35C96"/>
    <w:rsid w:val="00F46893"/>
    <w:rsid w:val="00F51D06"/>
    <w:rsid w:val="00F52870"/>
    <w:rsid w:val="00F56BEF"/>
    <w:rsid w:val="00F626D8"/>
    <w:rsid w:val="00F62784"/>
    <w:rsid w:val="00F63A18"/>
    <w:rsid w:val="00F64A93"/>
    <w:rsid w:val="00F67F96"/>
    <w:rsid w:val="00F77425"/>
    <w:rsid w:val="00F826D8"/>
    <w:rsid w:val="00F86964"/>
    <w:rsid w:val="00FA23A7"/>
    <w:rsid w:val="00FA615C"/>
    <w:rsid w:val="00FB2E0D"/>
    <w:rsid w:val="00FB48A7"/>
    <w:rsid w:val="00FC0568"/>
    <w:rsid w:val="00FC7F75"/>
    <w:rsid w:val="00FD33DF"/>
    <w:rsid w:val="00FE3B8F"/>
    <w:rsid w:val="00FE43F0"/>
    <w:rsid w:val="00FF0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A2423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75"/>
    <w:rPr>
      <w:rFonts w:ascii="Times" w:hAnsi="Times"/>
      <w:sz w:val="24"/>
    </w:rPr>
  </w:style>
  <w:style w:type="paragraph" w:styleId="Heading1">
    <w:name w:val="heading 1"/>
    <w:basedOn w:val="Normal"/>
    <w:next w:val="Normal"/>
    <w:qFormat/>
    <w:rsid w:val="006F0272"/>
    <w:pPr>
      <w:keepNext/>
      <w:spacing w:before="240" w:after="120"/>
      <w:ind w:left="360" w:hanging="360"/>
      <w:outlineLvl w:val="0"/>
    </w:pPr>
    <w:rPr>
      <w:b/>
      <w:kern w:val="32"/>
      <w:sz w:val="32"/>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120" w:after="60"/>
      <w:outlineLvl w:val="2"/>
    </w:pPr>
    <w:rPr>
      <w:u w:val="single"/>
    </w:rPr>
  </w:style>
  <w:style w:type="paragraph" w:styleId="Heading4">
    <w:name w:val="heading 4"/>
    <w:basedOn w:val="Normal"/>
    <w:next w:val="Normal"/>
    <w:qFormat/>
    <w:rsid w:val="006F0272"/>
    <w:pPr>
      <w:keepNext/>
      <w:tabs>
        <w:tab w:val="left" w:pos="6300"/>
        <w:tab w:val="left" w:pos="9360"/>
      </w:tabs>
      <w:spacing w:after="240"/>
      <w:ind w:left="180"/>
      <w:jc w:val="center"/>
      <w:outlineLvl w:val="3"/>
    </w:pPr>
    <w:rPr>
      <w:b/>
      <w:color w:val="000000"/>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spacing w:before="120" w:line="320" w:lineRule="exact"/>
    </w:pPr>
  </w:style>
  <w:style w:type="paragraph" w:styleId="Caption">
    <w:name w:val="caption"/>
    <w:basedOn w:val="Normal"/>
    <w:next w:val="Normal"/>
    <w:qFormat/>
    <w:rsid w:val="00967932"/>
    <w:pPr>
      <w:keepLines/>
      <w:spacing w:line="240" w:lineRule="exact"/>
      <w:jc w:val="both"/>
    </w:pPr>
    <w:rPr>
      <w:rFonts w:ascii="Times New Roman" w:hAnsi="Times New Roman"/>
      <w:i/>
      <w:sz w:val="22"/>
    </w:rPr>
  </w:style>
  <w:style w:type="paragraph" w:styleId="Footer">
    <w:name w:val="footer"/>
    <w:basedOn w:val="Normal"/>
    <w:rsid w:val="006F0272"/>
    <w:pPr>
      <w:tabs>
        <w:tab w:val="center" w:pos="4320"/>
        <w:tab w:val="right" w:pos="8640"/>
      </w:tabs>
    </w:pPr>
  </w:style>
  <w:style w:type="paragraph" w:styleId="Header">
    <w:name w:val="header"/>
    <w:basedOn w:val="Normal"/>
    <w:rsid w:val="006F0272"/>
    <w:pPr>
      <w:tabs>
        <w:tab w:val="center" w:pos="4320"/>
        <w:tab w:val="right" w:pos="8640"/>
      </w:tabs>
    </w:pPr>
  </w:style>
  <w:style w:type="table" w:styleId="TableGrid">
    <w:name w:val="Table Grid"/>
    <w:basedOn w:val="TableNormal"/>
    <w:rsid w:val="006F0272"/>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6F0272"/>
    <w:pPr>
      <w:spacing w:before="120" w:line="280" w:lineRule="exact"/>
      <w:ind w:left="532" w:hanging="446"/>
    </w:pPr>
  </w:style>
  <w:style w:type="paragraph" w:customStyle="1" w:styleId="SectionHeading">
    <w:name w:val="Section Heading"/>
    <w:basedOn w:val="Normal"/>
    <w:rsid w:val="006F0272"/>
    <w:pPr>
      <w:pageBreakBefore/>
      <w:spacing w:after="120"/>
      <w:jc w:val="center"/>
    </w:pPr>
    <w:rPr>
      <w:b/>
      <w:sz w:val="36"/>
    </w:rPr>
  </w:style>
  <w:style w:type="character" w:styleId="PageNumber">
    <w:name w:val="page number"/>
    <w:basedOn w:val="DefaultParagraphFont"/>
    <w:rsid w:val="006F0272"/>
  </w:style>
  <w:style w:type="paragraph" w:styleId="BodyText">
    <w:name w:val="Body Text"/>
    <w:basedOn w:val="Normal"/>
    <w:rsid w:val="006C095D"/>
    <w:pPr>
      <w:spacing w:before="120" w:line="320" w:lineRule="exact"/>
    </w:pPr>
  </w:style>
  <w:style w:type="character" w:styleId="CommentReference">
    <w:name w:val="annotation reference"/>
    <w:uiPriority w:val="99"/>
    <w:semiHidden/>
    <w:unhideWhenUsed/>
    <w:rsid w:val="00DA205D"/>
    <w:rPr>
      <w:sz w:val="18"/>
      <w:szCs w:val="18"/>
    </w:rPr>
  </w:style>
  <w:style w:type="paragraph" w:styleId="CommentText">
    <w:name w:val="annotation text"/>
    <w:basedOn w:val="Normal"/>
    <w:link w:val="CommentTextChar"/>
    <w:uiPriority w:val="99"/>
    <w:semiHidden/>
    <w:unhideWhenUsed/>
    <w:rsid w:val="00DA205D"/>
    <w:rPr>
      <w:szCs w:val="24"/>
    </w:rPr>
  </w:style>
  <w:style w:type="character" w:customStyle="1" w:styleId="CommentTextChar">
    <w:name w:val="Comment Text Char"/>
    <w:link w:val="CommentText"/>
    <w:uiPriority w:val="99"/>
    <w:semiHidden/>
    <w:rsid w:val="00DA205D"/>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DA205D"/>
    <w:rPr>
      <w:b/>
      <w:bCs/>
      <w:sz w:val="20"/>
      <w:szCs w:val="20"/>
    </w:rPr>
  </w:style>
  <w:style w:type="character" w:customStyle="1" w:styleId="CommentSubjectChar">
    <w:name w:val="Comment Subject Char"/>
    <w:link w:val="CommentSubject"/>
    <w:uiPriority w:val="99"/>
    <w:semiHidden/>
    <w:rsid w:val="00DA205D"/>
    <w:rPr>
      <w:rFonts w:ascii="Times" w:hAnsi="Times"/>
      <w:b/>
      <w:bCs/>
      <w:sz w:val="24"/>
      <w:szCs w:val="24"/>
    </w:rPr>
  </w:style>
  <w:style w:type="paragraph" w:styleId="BalloonText">
    <w:name w:val="Balloon Text"/>
    <w:basedOn w:val="Normal"/>
    <w:link w:val="BalloonTextChar"/>
    <w:uiPriority w:val="99"/>
    <w:semiHidden/>
    <w:unhideWhenUsed/>
    <w:rsid w:val="00DA205D"/>
    <w:rPr>
      <w:rFonts w:ascii="Lucida Grande" w:hAnsi="Lucida Grande" w:cs="Lucida Grande"/>
      <w:sz w:val="18"/>
      <w:szCs w:val="18"/>
    </w:rPr>
  </w:style>
  <w:style w:type="character" w:customStyle="1" w:styleId="BalloonTextChar">
    <w:name w:val="Balloon Text Char"/>
    <w:link w:val="BalloonText"/>
    <w:uiPriority w:val="99"/>
    <w:semiHidden/>
    <w:rsid w:val="00DA205D"/>
    <w:rPr>
      <w:rFonts w:ascii="Lucida Grande" w:hAnsi="Lucida Grande" w:cs="Lucida Grande"/>
      <w:sz w:val="18"/>
      <w:szCs w:val="18"/>
    </w:rPr>
  </w:style>
  <w:style w:type="paragraph" w:styleId="FootnoteText">
    <w:name w:val="footnote text"/>
    <w:basedOn w:val="Normal"/>
    <w:link w:val="FootnoteTextChar"/>
    <w:uiPriority w:val="99"/>
    <w:unhideWhenUsed/>
    <w:rsid w:val="006F5D8B"/>
    <w:rPr>
      <w:szCs w:val="24"/>
    </w:rPr>
  </w:style>
  <w:style w:type="character" w:customStyle="1" w:styleId="FootnoteTextChar">
    <w:name w:val="Footnote Text Char"/>
    <w:link w:val="FootnoteText"/>
    <w:uiPriority w:val="99"/>
    <w:rsid w:val="006F5D8B"/>
    <w:rPr>
      <w:rFonts w:ascii="Times" w:hAnsi="Times"/>
      <w:sz w:val="24"/>
      <w:szCs w:val="24"/>
    </w:rPr>
  </w:style>
  <w:style w:type="character" w:styleId="FootnoteReference">
    <w:name w:val="footnote reference"/>
    <w:uiPriority w:val="99"/>
    <w:unhideWhenUsed/>
    <w:rsid w:val="006F5D8B"/>
    <w:rPr>
      <w:vertAlign w:val="superscript"/>
    </w:rPr>
  </w:style>
  <w:style w:type="character" w:styleId="PlaceholderText">
    <w:name w:val="Placeholder Text"/>
    <w:basedOn w:val="DefaultParagraphFont"/>
    <w:uiPriority w:val="99"/>
    <w:semiHidden/>
    <w:rsid w:val="0072200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75"/>
    <w:rPr>
      <w:rFonts w:ascii="Times" w:hAnsi="Times"/>
      <w:sz w:val="24"/>
    </w:rPr>
  </w:style>
  <w:style w:type="paragraph" w:styleId="Heading1">
    <w:name w:val="heading 1"/>
    <w:basedOn w:val="Normal"/>
    <w:next w:val="Normal"/>
    <w:qFormat/>
    <w:rsid w:val="006F0272"/>
    <w:pPr>
      <w:keepNext/>
      <w:spacing w:before="240" w:after="120"/>
      <w:ind w:left="360" w:hanging="360"/>
      <w:outlineLvl w:val="0"/>
    </w:pPr>
    <w:rPr>
      <w:b/>
      <w:kern w:val="32"/>
      <w:sz w:val="32"/>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120" w:after="60"/>
      <w:outlineLvl w:val="2"/>
    </w:pPr>
    <w:rPr>
      <w:u w:val="single"/>
    </w:rPr>
  </w:style>
  <w:style w:type="paragraph" w:styleId="Heading4">
    <w:name w:val="heading 4"/>
    <w:basedOn w:val="Normal"/>
    <w:next w:val="Normal"/>
    <w:qFormat/>
    <w:rsid w:val="006F0272"/>
    <w:pPr>
      <w:keepNext/>
      <w:tabs>
        <w:tab w:val="left" w:pos="6300"/>
        <w:tab w:val="left" w:pos="9360"/>
      </w:tabs>
      <w:spacing w:after="240"/>
      <w:ind w:left="180"/>
      <w:jc w:val="center"/>
      <w:outlineLvl w:val="3"/>
    </w:pPr>
    <w:rPr>
      <w:b/>
      <w:color w:val="000000"/>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spacing w:before="120" w:line="320" w:lineRule="exact"/>
    </w:pPr>
  </w:style>
  <w:style w:type="paragraph" w:styleId="Caption">
    <w:name w:val="caption"/>
    <w:basedOn w:val="Normal"/>
    <w:next w:val="Normal"/>
    <w:qFormat/>
    <w:rsid w:val="00967932"/>
    <w:pPr>
      <w:keepLines/>
      <w:spacing w:line="240" w:lineRule="exact"/>
      <w:jc w:val="both"/>
    </w:pPr>
    <w:rPr>
      <w:rFonts w:ascii="Times New Roman" w:hAnsi="Times New Roman"/>
      <w:i/>
      <w:sz w:val="22"/>
    </w:rPr>
  </w:style>
  <w:style w:type="paragraph" w:styleId="Footer">
    <w:name w:val="footer"/>
    <w:basedOn w:val="Normal"/>
    <w:rsid w:val="006F0272"/>
    <w:pPr>
      <w:tabs>
        <w:tab w:val="center" w:pos="4320"/>
        <w:tab w:val="right" w:pos="8640"/>
      </w:tabs>
    </w:pPr>
  </w:style>
  <w:style w:type="paragraph" w:styleId="Header">
    <w:name w:val="header"/>
    <w:basedOn w:val="Normal"/>
    <w:rsid w:val="006F0272"/>
    <w:pPr>
      <w:tabs>
        <w:tab w:val="center" w:pos="4320"/>
        <w:tab w:val="right" w:pos="8640"/>
      </w:tabs>
    </w:pPr>
  </w:style>
  <w:style w:type="table" w:styleId="TableGrid">
    <w:name w:val="Table Grid"/>
    <w:basedOn w:val="TableNormal"/>
    <w:rsid w:val="006F0272"/>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6F0272"/>
    <w:pPr>
      <w:spacing w:before="120" w:line="280" w:lineRule="exact"/>
      <w:ind w:left="532" w:hanging="446"/>
    </w:pPr>
  </w:style>
  <w:style w:type="paragraph" w:customStyle="1" w:styleId="SectionHeading">
    <w:name w:val="Section Heading"/>
    <w:basedOn w:val="Normal"/>
    <w:rsid w:val="006F0272"/>
    <w:pPr>
      <w:pageBreakBefore/>
      <w:spacing w:after="120"/>
      <w:jc w:val="center"/>
    </w:pPr>
    <w:rPr>
      <w:b/>
      <w:sz w:val="36"/>
    </w:rPr>
  </w:style>
  <w:style w:type="character" w:styleId="PageNumber">
    <w:name w:val="page number"/>
    <w:basedOn w:val="DefaultParagraphFont"/>
    <w:rsid w:val="006F0272"/>
  </w:style>
  <w:style w:type="paragraph" w:styleId="BodyText">
    <w:name w:val="Body Text"/>
    <w:basedOn w:val="Normal"/>
    <w:rsid w:val="006C095D"/>
    <w:pPr>
      <w:spacing w:before="120" w:line="320" w:lineRule="exact"/>
    </w:pPr>
  </w:style>
  <w:style w:type="character" w:styleId="CommentReference">
    <w:name w:val="annotation reference"/>
    <w:uiPriority w:val="99"/>
    <w:semiHidden/>
    <w:unhideWhenUsed/>
    <w:rsid w:val="00DA205D"/>
    <w:rPr>
      <w:sz w:val="18"/>
      <w:szCs w:val="18"/>
    </w:rPr>
  </w:style>
  <w:style w:type="paragraph" w:styleId="CommentText">
    <w:name w:val="annotation text"/>
    <w:basedOn w:val="Normal"/>
    <w:link w:val="CommentTextChar"/>
    <w:uiPriority w:val="99"/>
    <w:semiHidden/>
    <w:unhideWhenUsed/>
    <w:rsid w:val="00DA205D"/>
    <w:rPr>
      <w:szCs w:val="24"/>
    </w:rPr>
  </w:style>
  <w:style w:type="character" w:customStyle="1" w:styleId="CommentTextChar">
    <w:name w:val="Comment Text Char"/>
    <w:link w:val="CommentText"/>
    <w:uiPriority w:val="99"/>
    <w:semiHidden/>
    <w:rsid w:val="00DA205D"/>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DA205D"/>
    <w:rPr>
      <w:b/>
      <w:bCs/>
      <w:sz w:val="20"/>
      <w:szCs w:val="20"/>
    </w:rPr>
  </w:style>
  <w:style w:type="character" w:customStyle="1" w:styleId="CommentSubjectChar">
    <w:name w:val="Comment Subject Char"/>
    <w:link w:val="CommentSubject"/>
    <w:uiPriority w:val="99"/>
    <w:semiHidden/>
    <w:rsid w:val="00DA205D"/>
    <w:rPr>
      <w:rFonts w:ascii="Times" w:hAnsi="Times"/>
      <w:b/>
      <w:bCs/>
      <w:sz w:val="24"/>
      <w:szCs w:val="24"/>
    </w:rPr>
  </w:style>
  <w:style w:type="paragraph" w:styleId="BalloonText">
    <w:name w:val="Balloon Text"/>
    <w:basedOn w:val="Normal"/>
    <w:link w:val="BalloonTextChar"/>
    <w:uiPriority w:val="99"/>
    <w:semiHidden/>
    <w:unhideWhenUsed/>
    <w:rsid w:val="00DA205D"/>
    <w:rPr>
      <w:rFonts w:ascii="Lucida Grande" w:hAnsi="Lucida Grande" w:cs="Lucida Grande"/>
      <w:sz w:val="18"/>
      <w:szCs w:val="18"/>
    </w:rPr>
  </w:style>
  <w:style w:type="character" w:customStyle="1" w:styleId="BalloonTextChar">
    <w:name w:val="Balloon Text Char"/>
    <w:link w:val="BalloonText"/>
    <w:uiPriority w:val="99"/>
    <w:semiHidden/>
    <w:rsid w:val="00DA205D"/>
    <w:rPr>
      <w:rFonts w:ascii="Lucida Grande" w:hAnsi="Lucida Grande" w:cs="Lucida Grande"/>
      <w:sz w:val="18"/>
      <w:szCs w:val="18"/>
    </w:rPr>
  </w:style>
  <w:style w:type="paragraph" w:styleId="FootnoteText">
    <w:name w:val="footnote text"/>
    <w:basedOn w:val="Normal"/>
    <w:link w:val="FootnoteTextChar"/>
    <w:uiPriority w:val="99"/>
    <w:unhideWhenUsed/>
    <w:rsid w:val="006F5D8B"/>
    <w:rPr>
      <w:szCs w:val="24"/>
    </w:rPr>
  </w:style>
  <w:style w:type="character" w:customStyle="1" w:styleId="FootnoteTextChar">
    <w:name w:val="Footnote Text Char"/>
    <w:link w:val="FootnoteText"/>
    <w:uiPriority w:val="99"/>
    <w:rsid w:val="006F5D8B"/>
    <w:rPr>
      <w:rFonts w:ascii="Times" w:hAnsi="Times"/>
      <w:sz w:val="24"/>
      <w:szCs w:val="24"/>
    </w:rPr>
  </w:style>
  <w:style w:type="character" w:styleId="FootnoteReference">
    <w:name w:val="footnote reference"/>
    <w:uiPriority w:val="99"/>
    <w:unhideWhenUsed/>
    <w:rsid w:val="006F5D8B"/>
    <w:rPr>
      <w:vertAlign w:val="superscript"/>
    </w:rPr>
  </w:style>
  <w:style w:type="character" w:styleId="PlaceholderText">
    <w:name w:val="Placeholder Text"/>
    <w:basedOn w:val="DefaultParagraphFont"/>
    <w:uiPriority w:val="99"/>
    <w:semiHidden/>
    <w:rsid w:val="007220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18445">
      <w:bodyDiv w:val="1"/>
      <w:marLeft w:val="0"/>
      <w:marRight w:val="0"/>
      <w:marTop w:val="0"/>
      <w:marBottom w:val="0"/>
      <w:divBdr>
        <w:top w:val="none" w:sz="0" w:space="0" w:color="auto"/>
        <w:left w:val="none" w:sz="0" w:space="0" w:color="auto"/>
        <w:bottom w:val="none" w:sz="0" w:space="0" w:color="auto"/>
        <w:right w:val="none" w:sz="0" w:space="0" w:color="auto"/>
      </w:divBdr>
    </w:div>
    <w:div w:id="5098775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2.xml"/><Relationship Id="rId13" Type="http://schemas.openxmlformats.org/officeDocument/2006/relationships/image" Target="media/image2.png"/><Relationship Id="rId14" Type="http://schemas.openxmlformats.org/officeDocument/2006/relationships/image" Target="media/image3.e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1FEA4-1AA6-B54F-996A-9DA02AF5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13</Pages>
  <Words>2926</Words>
  <Characters>16680</Characters>
  <Application>Microsoft Macintosh Word</Application>
  <DocSecurity>0</DocSecurity>
  <Lines>139</Lines>
  <Paragraphs>39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Princeton Plasma Physics Laboratory</vt:lpstr>
      <vt:lpstr>1.	Overview of planned experiment  </vt:lpstr>
      <vt:lpstr>2.	Theoretical/ empirical justification</vt:lpstr>
      <vt:lpstr>3.	Experimental run plan</vt:lpstr>
      <vt:lpstr>4.	Required machine, NBI, RF, CHI and diagnostic capabilities</vt:lpstr>
      <vt:lpstr>5.	Planned analysis</vt:lpstr>
      <vt:lpstr>6.	Planned publication of results</vt:lpstr>
      <vt:lpstr>7.	Estimated Neutron Production</vt:lpstr>
    </vt:vector>
  </TitlesOfParts>
  <Company>PPPL</Company>
  <LinksUpToDate>false</LinksUpToDate>
  <CharactersWithSpaces>19567</CharactersWithSpaces>
  <SharedDoc>false</SharedDoc>
  <HLinks>
    <vt:vector size="6" baseType="variant">
      <vt:variant>
        <vt:i4>4128792</vt:i4>
      </vt:variant>
      <vt:variant>
        <vt:i4>13111</vt:i4>
      </vt:variant>
      <vt:variant>
        <vt:i4>1025</vt:i4>
      </vt:variant>
      <vt:variant>
        <vt:i4>1</vt:i4>
      </vt:variant>
      <vt:variant>
        <vt:lpwstr>Screen Shot 2014-12-02 at 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Princeton Plasma Physics Laboratory</dc:title>
  <dc:subject/>
  <dc:creator>Michael Bell</dc:creator>
  <cp:keywords/>
  <dc:description/>
  <cp:lastModifiedBy>Rory Perkins</cp:lastModifiedBy>
  <cp:revision>129</cp:revision>
  <cp:lastPrinted>2015-07-22T17:14:00Z</cp:lastPrinted>
  <dcterms:created xsi:type="dcterms:W3CDTF">2015-07-27T19:14:00Z</dcterms:created>
  <dcterms:modified xsi:type="dcterms:W3CDTF">2015-08-12T18:34:00Z</dcterms:modified>
</cp:coreProperties>
</file>