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04F5" w:rsidRPr="000604F5" w:rsidRDefault="000647F6" w:rsidP="00F40890">
      <w:pPr>
        <w:pStyle w:val="Heading1"/>
        <w:spacing w:before="0" w:after="200" w:line="276" w:lineRule="auto"/>
        <w:ind w:right="2056"/>
        <w:jc w:val="both"/>
        <w:rPr>
          <w:i/>
          <w:sz w:val="48"/>
        </w:rPr>
      </w:pPr>
      <w:r w:rsidRPr="00C2249A">
        <w:rPr>
          <w:i/>
          <w:sz w:val="64"/>
        </w:rPr>
        <w:t xml:space="preserve">Chapter </w:t>
      </w:r>
      <w:r w:rsidR="00A33E3B">
        <w:rPr>
          <w:i/>
          <w:sz w:val="64"/>
        </w:rPr>
        <w:t>1</w:t>
      </w:r>
      <w:r w:rsidR="00065CD9">
        <w:rPr>
          <w:i/>
          <w:sz w:val="64"/>
        </w:rPr>
        <w:t xml:space="preserve">  </w:t>
      </w:r>
      <w:r w:rsidR="00065CD9" w:rsidRPr="000604F5">
        <w:rPr>
          <w:i/>
          <w:sz w:val="48"/>
        </w:rPr>
        <w:sym w:font="Wingdings" w:char="F0DF"/>
      </w:r>
      <w:r w:rsidR="000604F5" w:rsidRPr="000604F5">
        <w:rPr>
          <w:i/>
          <w:sz w:val="48"/>
        </w:rPr>
        <w:t xml:space="preserve"> update the Ch. #</w:t>
      </w:r>
    </w:p>
    <w:p w:rsidR="00702FE1" w:rsidRDefault="00D61F6B" w:rsidP="00F40890">
      <w:pPr>
        <w:pStyle w:val="Heading1"/>
        <w:spacing w:before="0" w:after="200" w:line="276" w:lineRule="auto"/>
        <w:ind w:right="2056"/>
        <w:jc w:val="both"/>
      </w:pPr>
      <w:r>
        <w:rPr>
          <w:noProof/>
        </w:rPr>
        <w:drawing>
          <wp:inline distT="0" distB="0" distL="0" distR="0">
            <wp:extent cx="1683582" cy="1804086"/>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683845" cy="1804368"/>
                    </a:xfrm>
                    <a:prstGeom prst="rect">
                      <a:avLst/>
                    </a:prstGeom>
                    <a:noFill/>
                    <a:ln w="9525">
                      <a:noFill/>
                      <a:miter lim="800000"/>
                      <a:headEnd/>
                      <a:tailEnd/>
                    </a:ln>
                  </pic:spPr>
                </pic:pic>
              </a:graphicData>
            </a:graphic>
          </wp:inline>
        </w:drawing>
      </w:r>
      <w:r>
        <w:rPr>
          <w:noProof/>
        </w:rPr>
        <w:drawing>
          <wp:inline distT="0" distB="0" distL="0" distR="0">
            <wp:extent cx="2578443" cy="1849097"/>
            <wp:effectExtent l="19050" t="0" r="0" b="0"/>
            <wp:docPr id="3" name="Picture 2" descr="C:\Users\jmenard\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menard\Desktop\Picture1.jpg"/>
                    <pic:cNvPicPr>
                      <a:picLocks noChangeAspect="1" noChangeArrowheads="1"/>
                    </pic:cNvPicPr>
                  </pic:nvPicPr>
                  <pic:blipFill>
                    <a:blip r:embed="rId8" cstate="print"/>
                    <a:srcRect/>
                    <a:stretch>
                      <a:fillRect/>
                    </a:stretch>
                  </pic:blipFill>
                  <pic:spPr bwMode="auto">
                    <a:xfrm>
                      <a:off x="0" y="0"/>
                      <a:ext cx="2580892" cy="1850853"/>
                    </a:xfrm>
                    <a:prstGeom prst="rect">
                      <a:avLst/>
                    </a:prstGeom>
                    <a:noFill/>
                    <a:ln w="9525">
                      <a:noFill/>
                      <a:miter lim="800000"/>
                      <a:headEnd/>
                      <a:tailEnd/>
                    </a:ln>
                  </pic:spPr>
                </pic:pic>
              </a:graphicData>
            </a:graphic>
          </wp:inline>
        </w:drawing>
      </w:r>
    </w:p>
    <w:p w:rsidR="00CD65FA" w:rsidRPr="00CD65FA" w:rsidRDefault="00CD65FA" w:rsidP="00F40890">
      <w:pPr>
        <w:spacing w:line="276" w:lineRule="auto"/>
        <w:jc w:val="both"/>
      </w:pPr>
    </w:p>
    <w:p w:rsidR="00821D98" w:rsidRPr="00CD65FA" w:rsidRDefault="001E4387" w:rsidP="00F40890">
      <w:pPr>
        <w:pStyle w:val="Heading1"/>
        <w:spacing w:before="0" w:after="200" w:line="276" w:lineRule="auto"/>
        <w:jc w:val="both"/>
        <w:rPr>
          <w:sz w:val="56"/>
        </w:rPr>
      </w:pPr>
      <w:r>
        <w:rPr>
          <w:sz w:val="56"/>
        </w:rPr>
        <w:t>Chapter title goes here</w:t>
      </w:r>
      <w:r w:rsidR="00A33E3B">
        <w:rPr>
          <w:sz w:val="56"/>
        </w:rPr>
        <w:t xml:space="preserve"> </w:t>
      </w:r>
      <w:r w:rsidR="00065CD9">
        <w:rPr>
          <w:sz w:val="56"/>
        </w:rPr>
        <w:t>in 28pt font</w:t>
      </w:r>
    </w:p>
    <w:p w:rsidR="00466547" w:rsidRPr="00361B42" w:rsidRDefault="00361B42" w:rsidP="00F40890">
      <w:pPr>
        <w:numPr>
          <w:ilvl w:val="1"/>
          <w:numId w:val="40"/>
        </w:numPr>
        <w:spacing w:line="276" w:lineRule="auto"/>
        <w:ind w:right="-720"/>
        <w:jc w:val="both"/>
        <w:rPr>
          <w:b/>
          <w:sz w:val="40"/>
          <w:szCs w:val="44"/>
        </w:rPr>
      </w:pPr>
      <w:r>
        <w:rPr>
          <w:b/>
          <w:sz w:val="40"/>
          <w:szCs w:val="44"/>
        </w:rPr>
        <w:t>Level 1 – Main section heading – 20 pt bold</w:t>
      </w:r>
    </w:p>
    <w:p w:rsidR="00361B42" w:rsidRPr="00361B42" w:rsidRDefault="00361B42" w:rsidP="00F40890">
      <w:pPr>
        <w:numPr>
          <w:ilvl w:val="2"/>
          <w:numId w:val="40"/>
        </w:numPr>
        <w:spacing w:line="276" w:lineRule="auto"/>
        <w:ind w:right="-720"/>
        <w:jc w:val="both"/>
        <w:rPr>
          <w:b/>
          <w:sz w:val="32"/>
          <w:szCs w:val="44"/>
        </w:rPr>
      </w:pPr>
      <w:r>
        <w:rPr>
          <w:b/>
          <w:sz w:val="32"/>
          <w:szCs w:val="44"/>
        </w:rPr>
        <w:t xml:space="preserve">Level 2 - </w:t>
      </w:r>
      <w:r w:rsidRPr="00361B42">
        <w:rPr>
          <w:b/>
          <w:sz w:val="32"/>
          <w:szCs w:val="44"/>
        </w:rPr>
        <w:t>16 pt bold</w:t>
      </w:r>
    </w:p>
    <w:p w:rsidR="00361B42" w:rsidRPr="00361B42" w:rsidRDefault="00361B42" w:rsidP="00F40890">
      <w:pPr>
        <w:numPr>
          <w:ilvl w:val="3"/>
          <w:numId w:val="40"/>
        </w:numPr>
        <w:spacing w:line="276" w:lineRule="auto"/>
        <w:ind w:right="-720"/>
        <w:jc w:val="both"/>
        <w:rPr>
          <w:b/>
          <w:sz w:val="28"/>
          <w:szCs w:val="44"/>
        </w:rPr>
      </w:pPr>
      <w:r>
        <w:rPr>
          <w:b/>
          <w:sz w:val="28"/>
          <w:szCs w:val="44"/>
        </w:rPr>
        <w:t>L</w:t>
      </w:r>
      <w:r w:rsidRPr="00361B42">
        <w:rPr>
          <w:b/>
          <w:sz w:val="28"/>
          <w:szCs w:val="44"/>
        </w:rPr>
        <w:t xml:space="preserve">evel </w:t>
      </w:r>
      <w:r>
        <w:rPr>
          <w:b/>
          <w:sz w:val="28"/>
          <w:szCs w:val="44"/>
        </w:rPr>
        <w:t>3</w:t>
      </w:r>
      <w:r w:rsidRPr="00361B42">
        <w:rPr>
          <w:b/>
          <w:sz w:val="28"/>
          <w:szCs w:val="44"/>
        </w:rPr>
        <w:t xml:space="preserve"> – 1</w:t>
      </w:r>
      <w:r w:rsidR="0008083C">
        <w:rPr>
          <w:b/>
          <w:sz w:val="28"/>
          <w:szCs w:val="44"/>
        </w:rPr>
        <w:t>2</w:t>
      </w:r>
      <w:r w:rsidRPr="00361B42">
        <w:rPr>
          <w:b/>
          <w:sz w:val="28"/>
          <w:szCs w:val="44"/>
        </w:rPr>
        <w:t xml:space="preserve"> pt bold</w:t>
      </w:r>
      <w:r w:rsidR="0008083C">
        <w:rPr>
          <w:b/>
          <w:sz w:val="28"/>
          <w:szCs w:val="44"/>
        </w:rPr>
        <w:t xml:space="preserve"> (14pt </w:t>
      </w:r>
      <w:r w:rsidR="00065CD9">
        <w:rPr>
          <w:b/>
          <w:sz w:val="28"/>
          <w:szCs w:val="44"/>
        </w:rPr>
        <w:t xml:space="preserve">bold </w:t>
      </w:r>
      <w:r w:rsidR="0008083C">
        <w:rPr>
          <w:b/>
          <w:sz w:val="28"/>
          <w:szCs w:val="44"/>
        </w:rPr>
        <w:t>also ok)</w:t>
      </w:r>
    </w:p>
    <w:p w:rsidR="00361B42" w:rsidRPr="00361B42" w:rsidRDefault="00361B42" w:rsidP="00F40890">
      <w:pPr>
        <w:numPr>
          <w:ilvl w:val="4"/>
          <w:numId w:val="40"/>
        </w:numPr>
        <w:spacing w:line="276" w:lineRule="auto"/>
        <w:ind w:right="-720"/>
        <w:jc w:val="both"/>
        <w:rPr>
          <w:b/>
          <w:szCs w:val="44"/>
        </w:rPr>
      </w:pPr>
      <w:r>
        <w:rPr>
          <w:b/>
          <w:szCs w:val="44"/>
        </w:rPr>
        <w:t>L</w:t>
      </w:r>
      <w:r w:rsidRPr="00361B42">
        <w:rPr>
          <w:b/>
          <w:szCs w:val="44"/>
        </w:rPr>
        <w:t xml:space="preserve">evel </w:t>
      </w:r>
      <w:r>
        <w:rPr>
          <w:b/>
          <w:szCs w:val="44"/>
        </w:rPr>
        <w:t>4</w:t>
      </w:r>
      <w:r w:rsidRPr="00361B42">
        <w:rPr>
          <w:b/>
          <w:szCs w:val="44"/>
        </w:rPr>
        <w:t xml:space="preserve"> – 12 pt bold </w:t>
      </w:r>
      <w:r w:rsidRPr="00361B42">
        <w:rPr>
          <w:szCs w:val="44"/>
        </w:rPr>
        <w:t>(don’t use more levels than this!)</w:t>
      </w:r>
    </w:p>
    <w:p w:rsidR="00466547" w:rsidRDefault="00466547" w:rsidP="00F40890">
      <w:pPr>
        <w:spacing w:line="276" w:lineRule="auto"/>
        <w:ind w:right="-720"/>
        <w:jc w:val="both"/>
      </w:pPr>
    </w:p>
    <w:p w:rsidR="00C2249A" w:rsidRDefault="00C2249A" w:rsidP="00F40890">
      <w:pPr>
        <w:spacing w:line="276" w:lineRule="auto"/>
        <w:jc w:val="both"/>
        <w:rPr>
          <w:szCs w:val="24"/>
        </w:rPr>
      </w:pPr>
      <w:r>
        <w:rPr>
          <w:szCs w:val="24"/>
        </w:rPr>
        <w:t>Guidance for the formatting of your chapter:</w:t>
      </w:r>
    </w:p>
    <w:p w:rsidR="00905AD4" w:rsidRDefault="00905AD4" w:rsidP="00F40890">
      <w:pPr>
        <w:spacing w:line="276" w:lineRule="auto"/>
        <w:jc w:val="both"/>
        <w:rPr>
          <w:szCs w:val="24"/>
        </w:rPr>
      </w:pPr>
    </w:p>
    <w:p w:rsidR="00F66929" w:rsidRDefault="00F66929" w:rsidP="00F40890">
      <w:pPr>
        <w:numPr>
          <w:ilvl w:val="0"/>
          <w:numId w:val="45"/>
        </w:numPr>
        <w:spacing w:line="276" w:lineRule="auto"/>
        <w:jc w:val="both"/>
        <w:rPr>
          <w:szCs w:val="24"/>
        </w:rPr>
      </w:pPr>
      <w:r>
        <w:rPr>
          <w:szCs w:val="24"/>
        </w:rPr>
        <w:t>Replace the 2 figures above with something representative of your chapter</w:t>
      </w:r>
    </w:p>
    <w:p w:rsidR="00CD65FA" w:rsidRDefault="00CD65FA" w:rsidP="00F40890">
      <w:pPr>
        <w:numPr>
          <w:ilvl w:val="0"/>
          <w:numId w:val="45"/>
        </w:numPr>
        <w:spacing w:line="276" w:lineRule="auto"/>
        <w:jc w:val="both"/>
        <w:rPr>
          <w:szCs w:val="24"/>
        </w:rPr>
      </w:pPr>
      <w:r>
        <w:rPr>
          <w:szCs w:val="24"/>
        </w:rPr>
        <w:t>Text font:  Times New Roman</w:t>
      </w:r>
    </w:p>
    <w:p w:rsidR="00414235" w:rsidRDefault="00414235" w:rsidP="00F40890">
      <w:pPr>
        <w:numPr>
          <w:ilvl w:val="0"/>
          <w:numId w:val="45"/>
        </w:numPr>
        <w:spacing w:line="276" w:lineRule="auto"/>
        <w:jc w:val="both"/>
        <w:rPr>
          <w:szCs w:val="24"/>
        </w:rPr>
      </w:pPr>
      <w:r>
        <w:rPr>
          <w:szCs w:val="24"/>
        </w:rPr>
        <w:t>Chapter number font:  Bold Italic 32pt</w:t>
      </w:r>
    </w:p>
    <w:p w:rsidR="00414235" w:rsidRDefault="00414235" w:rsidP="00F40890">
      <w:pPr>
        <w:numPr>
          <w:ilvl w:val="0"/>
          <w:numId w:val="45"/>
        </w:numPr>
        <w:spacing w:line="276" w:lineRule="auto"/>
        <w:jc w:val="both"/>
        <w:rPr>
          <w:szCs w:val="24"/>
        </w:rPr>
      </w:pPr>
      <w:r>
        <w:rPr>
          <w:szCs w:val="24"/>
        </w:rPr>
        <w:t>Chapter title font:  Bold 28pt</w:t>
      </w:r>
    </w:p>
    <w:p w:rsidR="00E464DA" w:rsidRPr="00E464DA" w:rsidRDefault="00E464DA" w:rsidP="00F40890">
      <w:pPr>
        <w:numPr>
          <w:ilvl w:val="0"/>
          <w:numId w:val="45"/>
        </w:numPr>
        <w:spacing w:line="276" w:lineRule="auto"/>
        <w:jc w:val="both"/>
        <w:rPr>
          <w:szCs w:val="24"/>
        </w:rPr>
      </w:pPr>
      <w:r>
        <w:rPr>
          <w:szCs w:val="24"/>
        </w:rPr>
        <w:t xml:space="preserve">Section heading fonts and sizes:  see examples above </w:t>
      </w:r>
    </w:p>
    <w:p w:rsidR="00C2249A" w:rsidRDefault="00E464DA" w:rsidP="00F40890">
      <w:pPr>
        <w:numPr>
          <w:ilvl w:val="0"/>
          <w:numId w:val="45"/>
        </w:numPr>
        <w:spacing w:line="276" w:lineRule="auto"/>
        <w:jc w:val="both"/>
        <w:rPr>
          <w:szCs w:val="24"/>
        </w:rPr>
      </w:pPr>
      <w:r>
        <w:rPr>
          <w:szCs w:val="24"/>
        </w:rPr>
        <w:t>Main t</w:t>
      </w:r>
      <w:r w:rsidR="00C2249A">
        <w:rPr>
          <w:szCs w:val="24"/>
        </w:rPr>
        <w:t>ext font size: 12pt</w:t>
      </w:r>
      <w:r w:rsidR="00127287">
        <w:rPr>
          <w:szCs w:val="24"/>
        </w:rPr>
        <w:t xml:space="preserve"> </w:t>
      </w:r>
    </w:p>
    <w:p w:rsidR="00C2249A" w:rsidRDefault="00E464DA" w:rsidP="00F40890">
      <w:pPr>
        <w:numPr>
          <w:ilvl w:val="0"/>
          <w:numId w:val="45"/>
        </w:numPr>
        <w:spacing w:line="276" w:lineRule="auto"/>
        <w:jc w:val="both"/>
        <w:rPr>
          <w:szCs w:val="24"/>
        </w:rPr>
      </w:pPr>
      <w:r>
        <w:rPr>
          <w:szCs w:val="24"/>
        </w:rPr>
        <w:t>Main t</w:t>
      </w:r>
      <w:r w:rsidR="00C2249A">
        <w:rPr>
          <w:szCs w:val="24"/>
        </w:rPr>
        <w:t>ext spacing:  1.15 using the Word line-spacing option</w:t>
      </w:r>
    </w:p>
    <w:p w:rsidR="00E464DA" w:rsidRDefault="00F66929" w:rsidP="00F40890">
      <w:pPr>
        <w:numPr>
          <w:ilvl w:val="0"/>
          <w:numId w:val="45"/>
        </w:numPr>
        <w:spacing w:line="276" w:lineRule="auto"/>
        <w:jc w:val="both"/>
        <w:rPr>
          <w:szCs w:val="24"/>
        </w:rPr>
      </w:pPr>
      <w:r>
        <w:rPr>
          <w:szCs w:val="24"/>
        </w:rPr>
        <w:t xml:space="preserve">Put the Figure and caption in a single text-box – do not “group” them.  </w:t>
      </w:r>
    </w:p>
    <w:p w:rsidR="00361B42" w:rsidRDefault="00E464DA" w:rsidP="00F40890">
      <w:pPr>
        <w:numPr>
          <w:ilvl w:val="0"/>
          <w:numId w:val="45"/>
        </w:numPr>
        <w:spacing w:line="276" w:lineRule="auto"/>
        <w:jc w:val="both"/>
        <w:rPr>
          <w:szCs w:val="24"/>
        </w:rPr>
      </w:pPr>
      <w:r>
        <w:rPr>
          <w:szCs w:val="24"/>
        </w:rPr>
        <w:t>Captions</w:t>
      </w:r>
      <w:r w:rsidR="00361B42">
        <w:rPr>
          <w:szCs w:val="24"/>
        </w:rPr>
        <w:t>:  10pt italic, number</w:t>
      </w:r>
      <w:r w:rsidR="00A33E3B">
        <w:rPr>
          <w:szCs w:val="24"/>
        </w:rPr>
        <w:t xml:space="preserve"> according to the sub-section figure</w:t>
      </w:r>
      <w:r w:rsidR="00361B42">
        <w:rPr>
          <w:szCs w:val="24"/>
        </w:rPr>
        <w:t xml:space="preserve"> is in – see examples </w:t>
      </w:r>
      <w:r>
        <w:rPr>
          <w:szCs w:val="24"/>
        </w:rPr>
        <w:t>below</w:t>
      </w:r>
    </w:p>
    <w:p w:rsidR="001E4387" w:rsidRPr="008055A3" w:rsidRDefault="001E4387" w:rsidP="00F40890">
      <w:pPr>
        <w:numPr>
          <w:ilvl w:val="0"/>
          <w:numId w:val="45"/>
        </w:numPr>
        <w:spacing w:line="276" w:lineRule="auto"/>
        <w:jc w:val="both"/>
        <w:rPr>
          <w:szCs w:val="24"/>
        </w:rPr>
      </w:pPr>
      <w:r>
        <w:rPr>
          <w:szCs w:val="24"/>
        </w:rPr>
        <w:t xml:space="preserve">References:  Put at end of each </w:t>
      </w:r>
      <w:r w:rsidR="00905AD4">
        <w:rPr>
          <w:szCs w:val="24"/>
        </w:rPr>
        <w:t xml:space="preserve">section or </w:t>
      </w:r>
      <w:r>
        <w:rPr>
          <w:szCs w:val="24"/>
        </w:rPr>
        <w:t xml:space="preserve">chapter, “References” section heading should be in 16pt bold-face.  </w:t>
      </w:r>
      <w:r w:rsidR="00065CD9">
        <w:rPr>
          <w:szCs w:val="24"/>
        </w:rPr>
        <w:t>Use simple numbers in brack</w:t>
      </w:r>
      <w:r w:rsidR="008055A3">
        <w:rPr>
          <w:szCs w:val="24"/>
        </w:rPr>
        <w:t>e</w:t>
      </w:r>
      <w:r w:rsidR="00065CD9">
        <w:rPr>
          <w:szCs w:val="24"/>
        </w:rPr>
        <w:t>ts:  [1], [2-4</w:t>
      </w:r>
      <w:r w:rsidR="008055A3">
        <w:rPr>
          <w:szCs w:val="24"/>
        </w:rPr>
        <w:t xml:space="preserve">] </w:t>
      </w:r>
      <w:r w:rsidRPr="008055A3">
        <w:rPr>
          <w:szCs w:val="24"/>
        </w:rPr>
        <w:t xml:space="preserve">See end of </w:t>
      </w:r>
      <w:r w:rsidR="008055A3">
        <w:rPr>
          <w:szCs w:val="24"/>
        </w:rPr>
        <w:t>template</w:t>
      </w:r>
      <w:r w:rsidRPr="008055A3">
        <w:rPr>
          <w:szCs w:val="24"/>
        </w:rPr>
        <w:t xml:space="preserve"> for </w:t>
      </w:r>
      <w:r w:rsidR="008055A3">
        <w:rPr>
          <w:szCs w:val="24"/>
        </w:rPr>
        <w:t>style</w:t>
      </w:r>
      <w:r w:rsidRPr="008055A3">
        <w:rPr>
          <w:szCs w:val="24"/>
        </w:rPr>
        <w:t>.</w:t>
      </w:r>
    </w:p>
    <w:p w:rsidR="00065CD9" w:rsidRPr="00127287" w:rsidRDefault="00065CD9" w:rsidP="00F40890">
      <w:pPr>
        <w:numPr>
          <w:ilvl w:val="0"/>
          <w:numId w:val="45"/>
        </w:numPr>
        <w:spacing w:line="276" w:lineRule="auto"/>
        <w:jc w:val="both"/>
        <w:rPr>
          <w:szCs w:val="24"/>
        </w:rPr>
      </w:pPr>
      <w:r w:rsidRPr="00127287">
        <w:rPr>
          <w:szCs w:val="24"/>
        </w:rPr>
        <w:t>Paragraphs:  no indent</w:t>
      </w:r>
      <w:r w:rsidR="008055A3" w:rsidRPr="00127287">
        <w:rPr>
          <w:szCs w:val="24"/>
        </w:rPr>
        <w:t>ation in beginning of paragraph</w:t>
      </w:r>
      <w:r w:rsidR="00127287" w:rsidRPr="00127287">
        <w:rPr>
          <w:szCs w:val="24"/>
        </w:rPr>
        <w:t xml:space="preserve">, </w:t>
      </w:r>
      <w:r w:rsidRPr="00127287">
        <w:rPr>
          <w:szCs w:val="24"/>
        </w:rPr>
        <w:t>1 line separating paragraphs</w:t>
      </w:r>
    </w:p>
    <w:p w:rsidR="00065CD9" w:rsidRDefault="00065CD9" w:rsidP="00F40890">
      <w:pPr>
        <w:numPr>
          <w:ilvl w:val="0"/>
          <w:numId w:val="45"/>
        </w:numPr>
        <w:spacing w:line="276" w:lineRule="auto"/>
        <w:jc w:val="both"/>
        <w:rPr>
          <w:szCs w:val="24"/>
        </w:rPr>
      </w:pPr>
      <w:r>
        <w:rPr>
          <w:szCs w:val="24"/>
        </w:rPr>
        <w:t xml:space="preserve">Fully justify all text – </w:t>
      </w:r>
      <w:r w:rsidR="008055A3">
        <w:rPr>
          <w:szCs w:val="24"/>
        </w:rPr>
        <w:t xml:space="preserve">both </w:t>
      </w:r>
      <w:r>
        <w:rPr>
          <w:szCs w:val="24"/>
        </w:rPr>
        <w:t>paragraphs and figure captions</w:t>
      </w:r>
    </w:p>
    <w:p w:rsidR="00C2249A" w:rsidRDefault="00C2249A" w:rsidP="00F40890">
      <w:pPr>
        <w:spacing w:line="276" w:lineRule="auto"/>
        <w:jc w:val="both"/>
        <w:rPr>
          <w:szCs w:val="24"/>
        </w:rPr>
      </w:pPr>
    </w:p>
    <w:p w:rsidR="008055A3" w:rsidRPr="004B65B0" w:rsidRDefault="00127287" w:rsidP="00F40890">
      <w:pPr>
        <w:pStyle w:val="ListParagraph"/>
        <w:numPr>
          <w:ilvl w:val="0"/>
          <w:numId w:val="45"/>
        </w:numPr>
        <w:jc w:val="both"/>
        <w:rPr>
          <w:szCs w:val="24"/>
        </w:rPr>
      </w:pPr>
      <w:r w:rsidRPr="004B65B0">
        <w:rPr>
          <w:szCs w:val="24"/>
        </w:rPr>
        <w:lastRenderedPageBreak/>
        <w:t>To</w:t>
      </w:r>
      <w:r w:rsidR="00CF0F91">
        <w:rPr>
          <w:szCs w:val="24"/>
        </w:rPr>
        <w:t xml:space="preserve"> be </w:t>
      </w:r>
      <w:r w:rsidRPr="004B65B0">
        <w:rPr>
          <w:szCs w:val="24"/>
        </w:rPr>
        <w:t xml:space="preserve">clear and uniform in </w:t>
      </w:r>
      <w:r w:rsidR="008055A3" w:rsidRPr="004B65B0">
        <w:rPr>
          <w:szCs w:val="24"/>
        </w:rPr>
        <w:t>how/where the year-by-year plans are addressed at th</w:t>
      </w:r>
      <w:r w:rsidRPr="004B65B0">
        <w:rPr>
          <w:szCs w:val="24"/>
        </w:rPr>
        <w:t xml:space="preserve">e ends of the various sections, </w:t>
      </w:r>
      <w:r w:rsidR="00CF0F91">
        <w:rPr>
          <w:szCs w:val="24"/>
        </w:rPr>
        <w:t xml:space="preserve">use this phrase </w:t>
      </w:r>
      <w:r w:rsidR="008055A3" w:rsidRPr="004B65B0">
        <w:rPr>
          <w:szCs w:val="24"/>
        </w:rPr>
        <w:t>just before providing a year-by-year list of research plans:</w:t>
      </w:r>
    </w:p>
    <w:p w:rsidR="003F338B" w:rsidRPr="008055A3" w:rsidRDefault="003F338B" w:rsidP="00F40890">
      <w:pPr>
        <w:ind w:left="360"/>
        <w:jc w:val="both"/>
        <w:rPr>
          <w:szCs w:val="24"/>
        </w:rPr>
      </w:pPr>
    </w:p>
    <w:p w:rsidR="008055A3" w:rsidRPr="007B1640" w:rsidRDefault="00F83403" w:rsidP="00F40890">
      <w:pPr>
        <w:pStyle w:val="ListParagraph"/>
        <w:ind w:left="360"/>
        <w:jc w:val="both"/>
        <w:rPr>
          <w:szCs w:val="24"/>
        </w:rPr>
      </w:pPr>
      <w:r w:rsidRPr="007B1640">
        <w:rPr>
          <w:szCs w:val="24"/>
        </w:rPr>
        <w:t>“</w:t>
      </w:r>
      <w:r w:rsidR="00C476C4" w:rsidRPr="007B1640">
        <w:rPr>
          <w:szCs w:val="24"/>
        </w:rPr>
        <w:t xml:space="preserve">Summary of </w:t>
      </w:r>
      <w:r w:rsidR="008055A3" w:rsidRPr="007B1640">
        <w:rPr>
          <w:szCs w:val="24"/>
        </w:rPr>
        <w:t>Research Plans by Year:"</w:t>
      </w:r>
      <w:r w:rsidR="00127287" w:rsidRPr="007B1640">
        <w:rPr>
          <w:szCs w:val="24"/>
        </w:rPr>
        <w:t xml:space="preserve">    </w:t>
      </w:r>
    </w:p>
    <w:p w:rsidR="008055A3" w:rsidRPr="008055A3" w:rsidRDefault="008055A3" w:rsidP="00F40890">
      <w:pPr>
        <w:jc w:val="both"/>
        <w:rPr>
          <w:szCs w:val="24"/>
        </w:rPr>
      </w:pPr>
    </w:p>
    <w:p w:rsidR="008055A3" w:rsidRPr="007B1640" w:rsidRDefault="008055A3" w:rsidP="00F40890">
      <w:pPr>
        <w:pStyle w:val="ListParagraph"/>
        <w:ind w:left="360"/>
        <w:jc w:val="both"/>
        <w:rPr>
          <w:szCs w:val="24"/>
        </w:rPr>
      </w:pPr>
      <w:r w:rsidRPr="007B1640">
        <w:rPr>
          <w:szCs w:val="24"/>
        </w:rPr>
        <w:t>and this can be extended to:</w:t>
      </w:r>
    </w:p>
    <w:p w:rsidR="008055A3" w:rsidRPr="008055A3" w:rsidRDefault="008055A3" w:rsidP="00F40890">
      <w:pPr>
        <w:jc w:val="both"/>
        <w:rPr>
          <w:szCs w:val="24"/>
        </w:rPr>
      </w:pPr>
    </w:p>
    <w:p w:rsidR="008055A3" w:rsidRPr="007B1640" w:rsidRDefault="00F83403" w:rsidP="00F40890">
      <w:pPr>
        <w:pStyle w:val="ListParagraph"/>
        <w:ind w:left="360"/>
        <w:jc w:val="both"/>
        <w:rPr>
          <w:szCs w:val="24"/>
        </w:rPr>
      </w:pPr>
      <w:r w:rsidRPr="007B1640">
        <w:rPr>
          <w:szCs w:val="24"/>
        </w:rPr>
        <w:t>"</w:t>
      </w:r>
      <w:r w:rsidR="00C476C4" w:rsidRPr="007B1640">
        <w:rPr>
          <w:szCs w:val="24"/>
        </w:rPr>
        <w:t xml:space="preserve">Summary of </w:t>
      </w:r>
      <w:r w:rsidR="008055A3" w:rsidRPr="007B1640">
        <w:rPr>
          <w:szCs w:val="24"/>
        </w:rPr>
        <w:t xml:space="preserve">Research Plans by Year for X:" </w:t>
      </w:r>
    </w:p>
    <w:p w:rsidR="000604F5" w:rsidRPr="007B1640" w:rsidRDefault="008055A3" w:rsidP="00F40890">
      <w:pPr>
        <w:pStyle w:val="ListParagraph"/>
        <w:ind w:left="360"/>
        <w:jc w:val="both"/>
        <w:rPr>
          <w:szCs w:val="24"/>
        </w:rPr>
      </w:pPr>
      <w:r w:rsidRPr="007B1640">
        <w:rPr>
          <w:szCs w:val="24"/>
        </w:rPr>
        <w:t>where "X" is a research topic or TSG thrust as you see fit</w:t>
      </w:r>
      <w:r w:rsidR="000604F5" w:rsidRPr="007B1640">
        <w:rPr>
          <w:szCs w:val="24"/>
        </w:rPr>
        <w:t>.</w:t>
      </w:r>
    </w:p>
    <w:p w:rsidR="008055A3" w:rsidRDefault="008055A3" w:rsidP="00F40890">
      <w:pPr>
        <w:jc w:val="both"/>
        <w:rPr>
          <w:szCs w:val="24"/>
        </w:rPr>
      </w:pPr>
    </w:p>
    <w:p w:rsidR="008055A3" w:rsidRPr="007B1640" w:rsidRDefault="008055A3" w:rsidP="00F40890">
      <w:pPr>
        <w:pStyle w:val="ListParagraph"/>
        <w:ind w:left="360"/>
        <w:jc w:val="both"/>
        <w:rPr>
          <w:szCs w:val="24"/>
        </w:rPr>
      </w:pPr>
      <w:r w:rsidRPr="007B1640">
        <w:rPr>
          <w:szCs w:val="24"/>
        </w:rPr>
        <w:t xml:space="preserve">Also, </w:t>
      </w:r>
      <w:r w:rsidR="00251A9A" w:rsidRPr="007B1640">
        <w:rPr>
          <w:szCs w:val="24"/>
        </w:rPr>
        <w:t>each of t</w:t>
      </w:r>
      <w:r w:rsidRPr="007B1640">
        <w:rPr>
          <w:szCs w:val="24"/>
        </w:rPr>
        <w:t>hese year-by-year plans section</w:t>
      </w:r>
      <w:r w:rsidR="003F338B" w:rsidRPr="007B1640">
        <w:rPr>
          <w:szCs w:val="24"/>
        </w:rPr>
        <w:t xml:space="preserve"> </w:t>
      </w:r>
      <w:r w:rsidR="00251A9A" w:rsidRPr="007B1640">
        <w:rPr>
          <w:szCs w:val="24"/>
        </w:rPr>
        <w:t>headings should have</w:t>
      </w:r>
      <w:r w:rsidRPr="007B1640">
        <w:rPr>
          <w:szCs w:val="24"/>
        </w:rPr>
        <w:t xml:space="preserve"> a section/outline number associated with it </w:t>
      </w:r>
      <w:r w:rsidR="00251A9A" w:rsidRPr="007B1640">
        <w:rPr>
          <w:szCs w:val="24"/>
        </w:rPr>
        <w:t>so it is</w:t>
      </w:r>
      <w:r w:rsidR="003F338B" w:rsidRPr="007B1640">
        <w:rPr>
          <w:szCs w:val="24"/>
        </w:rPr>
        <w:t xml:space="preserve"> easily findable</w:t>
      </w:r>
      <w:r w:rsidR="00251A9A" w:rsidRPr="007B1640">
        <w:rPr>
          <w:szCs w:val="24"/>
        </w:rPr>
        <w:t xml:space="preserve"> by the reader and appears</w:t>
      </w:r>
      <w:r w:rsidR="007B1640" w:rsidRPr="007B1640">
        <w:rPr>
          <w:szCs w:val="24"/>
        </w:rPr>
        <w:t xml:space="preserve"> in the To</w:t>
      </w:r>
      <w:r w:rsidRPr="007B1640">
        <w:rPr>
          <w:szCs w:val="24"/>
        </w:rPr>
        <w:t>C</w:t>
      </w:r>
      <w:r w:rsidR="003F338B" w:rsidRPr="007B1640">
        <w:rPr>
          <w:szCs w:val="24"/>
        </w:rPr>
        <w:t xml:space="preserve"> </w:t>
      </w:r>
      <w:r w:rsidRPr="007B1640">
        <w:rPr>
          <w:szCs w:val="24"/>
        </w:rPr>
        <w:t xml:space="preserve">(see </w:t>
      </w:r>
      <w:r w:rsidR="003F338B" w:rsidRPr="007B1640">
        <w:rPr>
          <w:szCs w:val="24"/>
        </w:rPr>
        <w:t>b</w:t>
      </w:r>
      <w:r w:rsidRPr="007B1640">
        <w:rPr>
          <w:szCs w:val="24"/>
        </w:rPr>
        <w:t>elow)</w:t>
      </w:r>
    </w:p>
    <w:p w:rsidR="008055A3" w:rsidRPr="008055A3" w:rsidRDefault="008055A3" w:rsidP="00F40890">
      <w:pPr>
        <w:jc w:val="both"/>
        <w:rPr>
          <w:szCs w:val="24"/>
        </w:rPr>
      </w:pPr>
    </w:p>
    <w:p w:rsidR="008055A3" w:rsidRPr="004B65B0" w:rsidRDefault="008055A3" w:rsidP="00F40890">
      <w:pPr>
        <w:pStyle w:val="ListParagraph"/>
        <w:numPr>
          <w:ilvl w:val="0"/>
          <w:numId w:val="45"/>
        </w:numPr>
        <w:jc w:val="both"/>
        <w:rPr>
          <w:szCs w:val="24"/>
        </w:rPr>
      </w:pPr>
      <w:r w:rsidRPr="004B65B0">
        <w:rPr>
          <w:szCs w:val="24"/>
        </w:rPr>
        <w:t>Make sure it is crystal clear the "years" you are listing are 5 year plan years or operational years. A good way to be clear is for the first year in your list to include the absolute year in parentheses.</w:t>
      </w:r>
    </w:p>
    <w:p w:rsidR="008055A3" w:rsidRPr="008055A3" w:rsidRDefault="008055A3" w:rsidP="00F40890">
      <w:pPr>
        <w:jc w:val="both"/>
        <w:rPr>
          <w:szCs w:val="24"/>
        </w:rPr>
      </w:pPr>
    </w:p>
    <w:p w:rsidR="008055A3" w:rsidRPr="007B1640" w:rsidRDefault="008055A3" w:rsidP="00F40890">
      <w:pPr>
        <w:pStyle w:val="ListParagraph"/>
        <w:ind w:left="360"/>
        <w:jc w:val="both"/>
        <w:rPr>
          <w:szCs w:val="24"/>
        </w:rPr>
      </w:pPr>
      <w:r w:rsidRPr="007B1640">
        <w:rPr>
          <w:szCs w:val="24"/>
        </w:rPr>
        <w:t>Example:</w:t>
      </w:r>
    </w:p>
    <w:p w:rsidR="008055A3" w:rsidRPr="007B1640" w:rsidRDefault="00CF0F91" w:rsidP="00F40890">
      <w:pPr>
        <w:pStyle w:val="ListParagraph"/>
        <w:ind w:left="360"/>
        <w:jc w:val="both"/>
        <w:rPr>
          <w:szCs w:val="24"/>
        </w:rPr>
      </w:pPr>
      <w:r>
        <w:rPr>
          <w:szCs w:val="24"/>
        </w:rPr>
        <w:t>9.2.4.1</w:t>
      </w:r>
      <w:r w:rsidR="00AE75F3" w:rsidRPr="007B1640">
        <w:rPr>
          <w:szCs w:val="24"/>
        </w:rPr>
        <w:t xml:space="preserve">   </w:t>
      </w:r>
      <w:r>
        <w:rPr>
          <w:szCs w:val="24"/>
        </w:rPr>
        <w:t xml:space="preserve">Summary of </w:t>
      </w:r>
      <w:r w:rsidR="008055A3" w:rsidRPr="007B1640">
        <w:rPr>
          <w:szCs w:val="24"/>
        </w:rPr>
        <w:t>Research Plans by Year:</w:t>
      </w:r>
    </w:p>
    <w:p w:rsidR="008055A3" w:rsidRPr="008055A3" w:rsidRDefault="008055A3" w:rsidP="00F40890">
      <w:pPr>
        <w:jc w:val="both"/>
        <w:rPr>
          <w:szCs w:val="24"/>
        </w:rPr>
      </w:pPr>
    </w:p>
    <w:p w:rsidR="008055A3" w:rsidRPr="007B1640" w:rsidRDefault="008055A3" w:rsidP="00F40890">
      <w:pPr>
        <w:pStyle w:val="ListParagraph"/>
        <w:numPr>
          <w:ilvl w:val="1"/>
          <w:numId w:val="44"/>
        </w:numPr>
        <w:ind w:left="1080"/>
        <w:jc w:val="both"/>
        <w:rPr>
          <w:szCs w:val="24"/>
        </w:rPr>
      </w:pPr>
      <w:r w:rsidRPr="007B1640">
        <w:rPr>
          <w:szCs w:val="24"/>
        </w:rPr>
        <w:t>Year 1 (2014) - blah</w:t>
      </w:r>
    </w:p>
    <w:p w:rsidR="008055A3" w:rsidRPr="007B1640" w:rsidRDefault="008055A3" w:rsidP="00F40890">
      <w:pPr>
        <w:pStyle w:val="ListParagraph"/>
        <w:numPr>
          <w:ilvl w:val="1"/>
          <w:numId w:val="44"/>
        </w:numPr>
        <w:ind w:left="1080"/>
        <w:jc w:val="both"/>
        <w:rPr>
          <w:szCs w:val="24"/>
        </w:rPr>
      </w:pPr>
      <w:r w:rsidRPr="007B1640">
        <w:rPr>
          <w:szCs w:val="24"/>
        </w:rPr>
        <w:t>Year 2 - more blah</w:t>
      </w:r>
    </w:p>
    <w:p w:rsidR="008055A3" w:rsidRPr="007B1640" w:rsidRDefault="008055A3" w:rsidP="00F40890">
      <w:pPr>
        <w:pStyle w:val="ListParagraph"/>
        <w:ind w:left="360"/>
        <w:jc w:val="both"/>
        <w:rPr>
          <w:szCs w:val="24"/>
        </w:rPr>
      </w:pPr>
      <w:r w:rsidRPr="007B1640">
        <w:rPr>
          <w:szCs w:val="24"/>
        </w:rPr>
        <w:t>….</w:t>
      </w:r>
    </w:p>
    <w:p w:rsidR="008055A3" w:rsidRPr="007B1640" w:rsidRDefault="008055A3" w:rsidP="00F40890">
      <w:pPr>
        <w:pStyle w:val="ListParagraph"/>
        <w:numPr>
          <w:ilvl w:val="1"/>
          <w:numId w:val="44"/>
        </w:numPr>
        <w:ind w:left="1080"/>
        <w:jc w:val="both"/>
        <w:rPr>
          <w:szCs w:val="24"/>
        </w:rPr>
      </w:pPr>
      <w:r w:rsidRPr="007B1640">
        <w:rPr>
          <w:szCs w:val="24"/>
        </w:rPr>
        <w:t>Year 5 - finish blah, build FNSF</w:t>
      </w:r>
    </w:p>
    <w:p w:rsidR="008055A3" w:rsidRPr="008055A3" w:rsidRDefault="008055A3" w:rsidP="00F40890">
      <w:pPr>
        <w:jc w:val="both"/>
        <w:rPr>
          <w:szCs w:val="24"/>
        </w:rPr>
      </w:pPr>
    </w:p>
    <w:p w:rsidR="00251A9A" w:rsidRPr="005B4C3C" w:rsidRDefault="008055A3" w:rsidP="00F40890">
      <w:pPr>
        <w:pStyle w:val="ListParagraph"/>
        <w:numPr>
          <w:ilvl w:val="0"/>
          <w:numId w:val="45"/>
        </w:numPr>
        <w:jc w:val="both"/>
        <w:rPr>
          <w:szCs w:val="24"/>
        </w:rPr>
      </w:pPr>
      <w:r w:rsidRPr="005B4C3C">
        <w:rPr>
          <w:szCs w:val="24"/>
        </w:rPr>
        <w:t>Every cha</w:t>
      </w:r>
      <w:r w:rsidR="00251A9A" w:rsidRPr="005B4C3C">
        <w:rPr>
          <w:szCs w:val="24"/>
        </w:rPr>
        <w:t xml:space="preserve">pter </w:t>
      </w:r>
      <w:r w:rsidRPr="005B4C3C">
        <w:rPr>
          <w:szCs w:val="24"/>
        </w:rPr>
        <w:t>need</w:t>
      </w:r>
      <w:r w:rsidR="00251A9A" w:rsidRPr="005B4C3C">
        <w:rPr>
          <w:szCs w:val="24"/>
        </w:rPr>
        <w:t>s</w:t>
      </w:r>
      <w:r w:rsidRPr="005B4C3C">
        <w:rPr>
          <w:szCs w:val="24"/>
        </w:rPr>
        <w:t xml:space="preserve"> a Table of Contents </w:t>
      </w:r>
      <w:r w:rsidR="00127287" w:rsidRPr="005B4C3C">
        <w:rPr>
          <w:szCs w:val="24"/>
        </w:rPr>
        <w:t>at the beginning of the chapter</w:t>
      </w:r>
      <w:r w:rsidR="00251A9A" w:rsidRPr="005B4C3C">
        <w:rPr>
          <w:szCs w:val="24"/>
        </w:rPr>
        <w:t>.  This can/should be generate</w:t>
      </w:r>
      <w:r w:rsidR="00624D88" w:rsidRPr="005B4C3C">
        <w:rPr>
          <w:szCs w:val="24"/>
        </w:rPr>
        <w:t>d</w:t>
      </w:r>
      <w:r w:rsidR="00251A9A" w:rsidRPr="005B4C3C">
        <w:rPr>
          <w:szCs w:val="24"/>
        </w:rPr>
        <w:t xml:space="preserve"> by MS </w:t>
      </w:r>
      <w:r w:rsidR="00127287" w:rsidRPr="005B4C3C">
        <w:rPr>
          <w:szCs w:val="24"/>
        </w:rPr>
        <w:t>Word</w:t>
      </w:r>
      <w:r w:rsidR="00251A9A" w:rsidRPr="005B4C3C">
        <w:rPr>
          <w:szCs w:val="24"/>
        </w:rPr>
        <w:t xml:space="preserve"> for (more) consistent formatting.</w:t>
      </w:r>
      <w:r w:rsidR="005B4C3C">
        <w:rPr>
          <w:szCs w:val="24"/>
        </w:rPr>
        <w:t xml:space="preserve">  </w:t>
      </w:r>
      <w:r w:rsidR="00127287" w:rsidRPr="005B4C3C">
        <w:rPr>
          <w:szCs w:val="24"/>
        </w:rPr>
        <w:t>Include indices</w:t>
      </w:r>
      <w:r w:rsidRPr="005B4C3C">
        <w:rPr>
          <w:szCs w:val="24"/>
        </w:rPr>
        <w:t xml:space="preserve"> down to the level where the “</w:t>
      </w:r>
      <w:r w:rsidR="00127287" w:rsidRPr="005B4C3C">
        <w:rPr>
          <w:szCs w:val="24"/>
        </w:rPr>
        <w:t xml:space="preserve">Summary of </w:t>
      </w:r>
      <w:r w:rsidRPr="005B4C3C">
        <w:rPr>
          <w:szCs w:val="24"/>
        </w:rPr>
        <w:t xml:space="preserve">Research Plans by Year” </w:t>
      </w:r>
      <w:r w:rsidR="00127287" w:rsidRPr="005B4C3C">
        <w:rPr>
          <w:szCs w:val="24"/>
        </w:rPr>
        <w:t xml:space="preserve">headings </w:t>
      </w:r>
      <w:r w:rsidRPr="005B4C3C">
        <w:rPr>
          <w:szCs w:val="24"/>
        </w:rPr>
        <w:t xml:space="preserve">appear in the ToC. </w:t>
      </w:r>
    </w:p>
    <w:p w:rsidR="00251A9A" w:rsidRDefault="00251A9A" w:rsidP="00F40890">
      <w:pPr>
        <w:ind w:left="360"/>
        <w:jc w:val="both"/>
        <w:rPr>
          <w:szCs w:val="24"/>
        </w:rPr>
      </w:pPr>
    </w:p>
    <w:p w:rsidR="000604F5" w:rsidRPr="004B65B0" w:rsidRDefault="000604F5" w:rsidP="00F40890">
      <w:pPr>
        <w:pStyle w:val="ListParagraph"/>
        <w:numPr>
          <w:ilvl w:val="0"/>
          <w:numId w:val="45"/>
        </w:numPr>
        <w:jc w:val="both"/>
        <w:rPr>
          <w:szCs w:val="24"/>
        </w:rPr>
      </w:pPr>
      <w:r w:rsidRPr="004B65B0">
        <w:rPr>
          <w:szCs w:val="24"/>
        </w:rPr>
        <w:t>In the text, avoid/remove phrase</w:t>
      </w:r>
      <w:r w:rsidR="00127287" w:rsidRPr="004B65B0">
        <w:rPr>
          <w:szCs w:val="24"/>
        </w:rPr>
        <w:t>s like</w:t>
      </w:r>
      <w:r w:rsidRPr="004B65B0">
        <w:rPr>
          <w:szCs w:val="24"/>
        </w:rPr>
        <w:t xml:space="preserve"> “We </w:t>
      </w:r>
      <w:r w:rsidR="00127287" w:rsidRPr="004B65B0">
        <w:rPr>
          <w:szCs w:val="24"/>
        </w:rPr>
        <w:t>will do X…”.  Replace with “X will be studied” or assessed or investigated, or</w:t>
      </w:r>
      <w:r w:rsidR="00F83403">
        <w:rPr>
          <w:szCs w:val="24"/>
        </w:rPr>
        <w:t xml:space="preserve"> use</w:t>
      </w:r>
      <w:r w:rsidR="00127287" w:rsidRPr="004B65B0">
        <w:rPr>
          <w:szCs w:val="24"/>
        </w:rPr>
        <w:t xml:space="preserve"> “NSTX-U researchers will do X…”</w:t>
      </w:r>
      <w:r w:rsidRPr="004B65B0">
        <w:rPr>
          <w:szCs w:val="24"/>
        </w:rPr>
        <w:t xml:space="preserve">  </w:t>
      </w:r>
    </w:p>
    <w:p w:rsidR="005B4C3C" w:rsidRDefault="000604F5" w:rsidP="00F40890">
      <w:pPr>
        <w:pStyle w:val="ListParagraph"/>
        <w:ind w:left="360"/>
        <w:jc w:val="both"/>
        <w:rPr>
          <w:szCs w:val="24"/>
        </w:rPr>
      </w:pPr>
      <w:r w:rsidRPr="004B65B0">
        <w:rPr>
          <w:szCs w:val="24"/>
        </w:rPr>
        <w:t>Generally</w:t>
      </w:r>
      <w:r w:rsidR="00127287" w:rsidRPr="004B65B0">
        <w:rPr>
          <w:szCs w:val="24"/>
        </w:rPr>
        <w:t xml:space="preserve">, the plan should avoid </w:t>
      </w:r>
      <w:r w:rsidRPr="004B65B0">
        <w:rPr>
          <w:szCs w:val="24"/>
        </w:rPr>
        <w:t xml:space="preserve">personal pronouns (we, I, you, they, them…) in order to </w:t>
      </w:r>
      <w:r w:rsidR="00127287" w:rsidRPr="004B65B0">
        <w:rPr>
          <w:szCs w:val="24"/>
        </w:rPr>
        <w:t>keep i</w:t>
      </w:r>
      <w:r w:rsidR="00624D88">
        <w:rPr>
          <w:szCs w:val="24"/>
        </w:rPr>
        <w:t>t</w:t>
      </w:r>
      <w:r w:rsidRPr="004B65B0">
        <w:rPr>
          <w:szCs w:val="24"/>
        </w:rPr>
        <w:t xml:space="preserve"> formal</w:t>
      </w:r>
      <w:r w:rsidR="00127287" w:rsidRPr="004B65B0">
        <w:rPr>
          <w:szCs w:val="24"/>
        </w:rPr>
        <w:t>,</w:t>
      </w:r>
      <w:r w:rsidRPr="004B65B0">
        <w:rPr>
          <w:szCs w:val="24"/>
        </w:rPr>
        <w:t xml:space="preserve"> </w:t>
      </w:r>
      <w:r w:rsidR="00127287" w:rsidRPr="004B65B0">
        <w:rPr>
          <w:szCs w:val="24"/>
        </w:rPr>
        <w:t xml:space="preserve">scientific, </w:t>
      </w:r>
      <w:r w:rsidRPr="004B65B0">
        <w:rPr>
          <w:szCs w:val="24"/>
        </w:rPr>
        <w:t xml:space="preserve">and </w:t>
      </w:r>
      <w:r w:rsidR="005B4C3C">
        <w:rPr>
          <w:szCs w:val="24"/>
        </w:rPr>
        <w:t xml:space="preserve">professional. </w:t>
      </w:r>
    </w:p>
    <w:p w:rsidR="005B4C3C" w:rsidRDefault="005B4C3C" w:rsidP="00F40890">
      <w:pPr>
        <w:pStyle w:val="ListParagraph"/>
        <w:ind w:left="360"/>
        <w:jc w:val="both"/>
        <w:rPr>
          <w:szCs w:val="24"/>
        </w:rPr>
      </w:pPr>
    </w:p>
    <w:p w:rsidR="005B4C3C" w:rsidRDefault="005B4C3C" w:rsidP="00F40890">
      <w:pPr>
        <w:pStyle w:val="ListParagraph"/>
        <w:numPr>
          <w:ilvl w:val="0"/>
          <w:numId w:val="45"/>
        </w:numPr>
        <w:jc w:val="both"/>
        <w:rPr>
          <w:szCs w:val="24"/>
        </w:rPr>
      </w:pPr>
      <w:r w:rsidRPr="005B4C3C">
        <w:rPr>
          <w:szCs w:val="24"/>
        </w:rPr>
        <w:t>In the first paragraph of your chapter, explicitly state which (can be more than 1) of the 5 high-level 5 year plan research goals your chapter and thrusts are supporting. These are listed in chapter 1.</w:t>
      </w:r>
    </w:p>
    <w:p w:rsidR="005B4C3C" w:rsidRDefault="005B4C3C" w:rsidP="00F40890">
      <w:pPr>
        <w:pStyle w:val="ListParagraph"/>
        <w:ind w:left="360"/>
        <w:jc w:val="both"/>
        <w:rPr>
          <w:szCs w:val="24"/>
        </w:rPr>
      </w:pPr>
    </w:p>
    <w:p w:rsidR="005B4C3C" w:rsidRPr="005B4C3C" w:rsidRDefault="005B4C3C" w:rsidP="00F40890">
      <w:pPr>
        <w:pStyle w:val="ListParagraph"/>
        <w:numPr>
          <w:ilvl w:val="0"/>
          <w:numId w:val="45"/>
        </w:numPr>
        <w:jc w:val="both"/>
        <w:rPr>
          <w:szCs w:val="24"/>
        </w:rPr>
      </w:pPr>
      <w:r w:rsidRPr="005B4C3C">
        <w:rPr>
          <w:szCs w:val="24"/>
        </w:rPr>
        <w:t>At the end of your chapter, you have the graphical timelines which include physics and tools (diagnostics, theory, facility).  Since we are actually carrying out a research program in FY14 to complete NSTX analysis and prep for NSTX-U operation, it is important that the physics and (where appropriate) tools sections have  boxes/entries in FY2014.  Please use the plans in your own chapter for Year 1 = 2014 to generate this input where it does not exist in the timelines.</w:t>
      </w:r>
    </w:p>
    <w:p w:rsidR="005B4C3C" w:rsidRPr="004B65B0" w:rsidRDefault="005B4C3C" w:rsidP="00F40890">
      <w:pPr>
        <w:pStyle w:val="ListParagraph"/>
        <w:ind w:left="360"/>
        <w:jc w:val="both"/>
        <w:rPr>
          <w:szCs w:val="24"/>
        </w:rPr>
      </w:pPr>
    </w:p>
    <w:p w:rsidR="000604F5" w:rsidRPr="007B1640" w:rsidRDefault="004B65B0" w:rsidP="00F40890">
      <w:pPr>
        <w:jc w:val="both"/>
        <w:rPr>
          <w:b/>
          <w:sz w:val="40"/>
          <w:szCs w:val="44"/>
        </w:rPr>
      </w:pPr>
      <w:r>
        <w:rPr>
          <w:b/>
          <w:sz w:val="40"/>
          <w:szCs w:val="44"/>
        </w:rPr>
        <w:br w:type="page"/>
      </w:r>
      <w:r w:rsidR="00D05974">
        <w:rPr>
          <w:b/>
          <w:sz w:val="40"/>
          <w:szCs w:val="44"/>
        </w:rPr>
        <w:t>E</w:t>
      </w:r>
      <w:r w:rsidR="00127287">
        <w:rPr>
          <w:b/>
          <w:sz w:val="40"/>
          <w:szCs w:val="44"/>
        </w:rPr>
        <w:t>xample 5 year plan text for NSTX</w:t>
      </w:r>
    </w:p>
    <w:p w:rsidR="000604F5" w:rsidRDefault="000604F5" w:rsidP="00F40890">
      <w:pPr>
        <w:jc w:val="both"/>
        <w:rPr>
          <w:szCs w:val="24"/>
        </w:rPr>
      </w:pPr>
    </w:p>
    <w:p w:rsidR="005277DB" w:rsidRDefault="005205D1" w:rsidP="00F40890">
      <w:pPr>
        <w:spacing w:line="276" w:lineRule="auto"/>
        <w:jc w:val="both"/>
        <w:rPr>
          <w:szCs w:val="24"/>
        </w:rPr>
      </w:pPr>
      <w:r w:rsidRPr="004E08BA">
        <w:rPr>
          <w:szCs w:val="24"/>
        </w:rPr>
        <w:t xml:space="preserve">The Spherical Torus (ST) concept is a low-aspect-ratio tokamak magnetic configuration characterized by strong intrinsic plasma shaping and enhanced stabilizing magnetic field line curvature. </w:t>
      </w:r>
      <w:r w:rsidR="0027456F" w:rsidRPr="004E08BA">
        <w:rPr>
          <w:szCs w:val="24"/>
        </w:rPr>
        <w:t>The</w:t>
      </w:r>
      <w:r w:rsidR="000B49AA" w:rsidRPr="004E08BA">
        <w:rPr>
          <w:szCs w:val="24"/>
        </w:rPr>
        <w:t>se</w:t>
      </w:r>
      <w:r w:rsidR="0027456F" w:rsidRPr="004E08BA">
        <w:rPr>
          <w:szCs w:val="24"/>
        </w:rPr>
        <w:t xml:space="preserve"> chara</w:t>
      </w:r>
      <w:r w:rsidR="000B49AA" w:rsidRPr="004E08BA">
        <w:rPr>
          <w:szCs w:val="24"/>
        </w:rPr>
        <w:t>cteristics are shown pictorially</w:t>
      </w:r>
      <w:r w:rsidR="00E464DA">
        <w:rPr>
          <w:szCs w:val="24"/>
        </w:rPr>
        <w:t xml:space="preserve"> in Figure 1.2</w:t>
      </w:r>
      <w:r w:rsidR="0027456F" w:rsidRPr="004E08BA">
        <w:rPr>
          <w:szCs w:val="24"/>
        </w:rPr>
        <w:t xml:space="preserve">.1.  </w:t>
      </w:r>
      <w:r w:rsidRPr="004E08BA">
        <w:rPr>
          <w:szCs w:val="24"/>
        </w:rPr>
        <w:t xml:space="preserve">These unique ST </w:t>
      </w:r>
      <w:r w:rsidR="001E4387">
        <w:rPr>
          <w:szCs w:val="24"/>
        </w:rPr>
        <w:t xml:space="preserve">[1,2] </w:t>
      </w:r>
      <w:r w:rsidRPr="004E08BA">
        <w:rPr>
          <w:szCs w:val="24"/>
        </w:rPr>
        <w:t xml:space="preserve">characteristics enable the achievement of a high plasma pressure relative to the applied magnetic field and provide access to an expanded range of plasma parameters </w:t>
      </w:r>
      <w:r w:rsidR="00A33E3B">
        <w:rPr>
          <w:szCs w:val="24"/>
        </w:rPr>
        <w:t>[3</w:t>
      </w:r>
      <w:r w:rsidR="001E4387">
        <w:rPr>
          <w:szCs w:val="24"/>
        </w:rPr>
        <w:t xml:space="preserve">] </w:t>
      </w:r>
      <w:r w:rsidRPr="004E08BA">
        <w:rPr>
          <w:szCs w:val="24"/>
        </w:rPr>
        <w:t>and operating regimes relative to the standard a</w:t>
      </w:r>
      <w:r w:rsidR="0019428D" w:rsidRPr="004E08BA">
        <w:rPr>
          <w:szCs w:val="24"/>
        </w:rPr>
        <w:t>spect ratio tokamak</w:t>
      </w:r>
      <w:r w:rsidR="00A33E3B">
        <w:rPr>
          <w:szCs w:val="24"/>
        </w:rPr>
        <w:t xml:space="preserve"> [4-8]</w:t>
      </w:r>
      <w:r w:rsidR="0019428D" w:rsidRPr="004E08BA">
        <w:rPr>
          <w:szCs w:val="24"/>
        </w:rPr>
        <w:t>.  NSTX</w:t>
      </w:r>
      <w:r w:rsidRPr="004E08BA">
        <w:rPr>
          <w:szCs w:val="24"/>
        </w:rPr>
        <w:t xml:space="preserve"> </w:t>
      </w:r>
      <w:r w:rsidR="00D61E5C" w:rsidRPr="004E08BA">
        <w:rPr>
          <w:szCs w:val="24"/>
        </w:rPr>
        <w:t>has</w:t>
      </w:r>
      <w:r w:rsidRPr="004E08BA">
        <w:rPr>
          <w:szCs w:val="24"/>
        </w:rPr>
        <w:t xml:space="preserve"> </w:t>
      </w:r>
      <w:r w:rsidR="00E867C4" w:rsidRPr="004E08BA">
        <w:rPr>
          <w:szCs w:val="24"/>
        </w:rPr>
        <w:t>demonstrated that ST’s can</w:t>
      </w:r>
      <w:r w:rsidR="00D61E5C" w:rsidRPr="004E08BA">
        <w:rPr>
          <w:szCs w:val="24"/>
        </w:rPr>
        <w:t xml:space="preserve"> </w:t>
      </w:r>
      <w:r w:rsidRPr="004E08BA">
        <w:rPr>
          <w:szCs w:val="24"/>
        </w:rPr>
        <w:t xml:space="preserve">access a very </w:t>
      </w:r>
      <w:r w:rsidR="005E00E0">
        <w:rPr>
          <w:szCs w:val="24"/>
        </w:rPr>
        <w:t>wide range of</w:t>
      </w:r>
      <w:r w:rsidRPr="004E08BA">
        <w:rPr>
          <w:szCs w:val="24"/>
        </w:rPr>
        <w:t xml:space="preserve"> dimensionless plasma parameter space with toroidal beta </w:t>
      </w:r>
      <w:r w:rsidRPr="004E08BA">
        <w:rPr>
          <w:rFonts w:ascii="Symbol" w:hAnsi="Symbol"/>
          <w:szCs w:val="24"/>
        </w:rPr>
        <w:t></w:t>
      </w:r>
      <w:r w:rsidRPr="004E08BA">
        <w:rPr>
          <w:szCs w:val="24"/>
          <w:vertAlign w:val="subscript"/>
        </w:rPr>
        <w:t>t</w:t>
      </w:r>
      <w:r w:rsidR="001A2E73" w:rsidRPr="004E08BA">
        <w:rPr>
          <w:szCs w:val="24"/>
        </w:rPr>
        <w:t xml:space="preserve"> </w:t>
      </w:r>
      <w:r w:rsidRPr="004E08BA">
        <w:rPr>
          <w:szCs w:val="24"/>
        </w:rPr>
        <w:t xml:space="preserve">up to 40% (local </w:t>
      </w:r>
      <w:r w:rsidRPr="004E08BA">
        <w:rPr>
          <w:rFonts w:ascii="Symbol" w:hAnsi="Symbol"/>
          <w:szCs w:val="24"/>
        </w:rPr>
        <w:t></w:t>
      </w:r>
      <w:r w:rsidRPr="004E08BA">
        <w:rPr>
          <w:rFonts w:ascii="Symbol" w:hAnsi="Symbol"/>
          <w:szCs w:val="24"/>
        </w:rPr>
        <w:t></w:t>
      </w:r>
      <w:r w:rsidRPr="004E08BA">
        <w:rPr>
          <w:rFonts w:ascii="Symbol" w:hAnsi="Symbol"/>
          <w:szCs w:val="24"/>
        </w:rPr>
        <w:sym w:font="Symbol" w:char="F07E"/>
      </w:r>
      <w:r w:rsidRPr="004E08BA">
        <w:rPr>
          <w:rFonts w:ascii="Symbol" w:hAnsi="Symbol"/>
          <w:szCs w:val="24"/>
        </w:rPr>
        <w:t></w:t>
      </w:r>
      <w:r w:rsidRPr="004E08BA">
        <w:rPr>
          <w:rFonts w:ascii="Symbol" w:hAnsi="Symbol"/>
          <w:szCs w:val="24"/>
        </w:rPr>
        <w:t></w:t>
      </w:r>
      <w:r w:rsidRPr="004E08BA">
        <w:rPr>
          <w:szCs w:val="24"/>
        </w:rPr>
        <w:t xml:space="preserve">), normalized beta </w:t>
      </w:r>
      <w:r w:rsidRPr="004E08BA">
        <w:rPr>
          <w:rFonts w:ascii="Symbol" w:hAnsi="Symbol"/>
          <w:szCs w:val="24"/>
        </w:rPr>
        <w:t></w:t>
      </w:r>
      <w:r w:rsidRPr="004E08BA">
        <w:rPr>
          <w:szCs w:val="24"/>
          <w:vertAlign w:val="subscript"/>
        </w:rPr>
        <w:t>N</w:t>
      </w:r>
      <w:r w:rsidRPr="004E08BA">
        <w:rPr>
          <w:szCs w:val="24"/>
        </w:rPr>
        <w:t xml:space="preserve"> up to 7, plasma elongation </w:t>
      </w:r>
      <w:r w:rsidRPr="004E08BA">
        <w:rPr>
          <w:rFonts w:ascii="Symbol" w:hAnsi="Symbol"/>
          <w:szCs w:val="24"/>
        </w:rPr>
        <w:t></w:t>
      </w:r>
      <w:r w:rsidRPr="004E08BA">
        <w:rPr>
          <w:szCs w:val="24"/>
        </w:rPr>
        <w:t xml:space="preserve"> up to 3, normalized fast-ion speed V</w:t>
      </w:r>
      <w:r w:rsidRPr="004E08BA">
        <w:rPr>
          <w:szCs w:val="24"/>
          <w:vertAlign w:val="subscript"/>
        </w:rPr>
        <w:t>fast</w:t>
      </w:r>
      <w:r w:rsidRPr="004E08BA">
        <w:rPr>
          <w:szCs w:val="24"/>
        </w:rPr>
        <w:t>/V</w:t>
      </w:r>
      <w:r w:rsidRPr="004E08BA">
        <w:rPr>
          <w:szCs w:val="24"/>
          <w:vertAlign w:val="subscript"/>
        </w:rPr>
        <w:t>Alfvén</w:t>
      </w:r>
      <w:r w:rsidRPr="004E08BA">
        <w:rPr>
          <w:szCs w:val="24"/>
        </w:rPr>
        <w:t xml:space="preserve"> up to 5, Alfv</w:t>
      </w:r>
      <w:r w:rsidR="00EC1098" w:rsidRPr="004E08BA">
        <w:rPr>
          <w:szCs w:val="24"/>
        </w:rPr>
        <w:t>é</w:t>
      </w:r>
      <w:r w:rsidRPr="004E08BA">
        <w:rPr>
          <w:szCs w:val="24"/>
        </w:rPr>
        <w:t>n Mach number M</w:t>
      </w:r>
      <w:r w:rsidRPr="004E08BA">
        <w:rPr>
          <w:szCs w:val="24"/>
          <w:vertAlign w:val="subscript"/>
        </w:rPr>
        <w:t>A</w:t>
      </w:r>
      <w:r w:rsidRPr="004E08BA">
        <w:rPr>
          <w:szCs w:val="24"/>
        </w:rPr>
        <w:t xml:space="preserve"> = V</w:t>
      </w:r>
      <w:r w:rsidRPr="004E08BA">
        <w:rPr>
          <w:szCs w:val="24"/>
          <w:vertAlign w:val="subscript"/>
        </w:rPr>
        <w:t>rotation</w:t>
      </w:r>
      <w:r w:rsidRPr="004E08BA">
        <w:rPr>
          <w:szCs w:val="24"/>
        </w:rPr>
        <w:t>/V</w:t>
      </w:r>
      <w:r w:rsidRPr="004E08BA">
        <w:rPr>
          <w:szCs w:val="24"/>
          <w:vertAlign w:val="subscript"/>
        </w:rPr>
        <w:t>Alfvén</w:t>
      </w:r>
      <w:r w:rsidR="004A2DA0" w:rsidRPr="004E08BA">
        <w:rPr>
          <w:szCs w:val="24"/>
        </w:rPr>
        <w:t xml:space="preserve"> up to 0.5, and trapped-particle fraction up to 90% at the plasma edge.</w:t>
      </w:r>
      <w:r w:rsidRPr="004E08BA">
        <w:rPr>
          <w:szCs w:val="24"/>
        </w:rPr>
        <w:t xml:space="preserve">  All of these parameters are well beyond that accessible in conventional tokamaks, and these parameters approach those achievable in </w:t>
      </w:r>
      <w:r w:rsidR="000840D5">
        <w:rPr>
          <w:szCs w:val="24"/>
        </w:rPr>
        <w:t>other high-</w:t>
      </w:r>
      <w:r w:rsidR="000840D5" w:rsidRPr="000840D5">
        <w:rPr>
          <w:rFonts w:ascii="Symbol" w:hAnsi="Symbol"/>
          <w:szCs w:val="24"/>
        </w:rPr>
        <w:t></w:t>
      </w:r>
      <w:r w:rsidR="000840D5">
        <w:rPr>
          <w:szCs w:val="24"/>
        </w:rPr>
        <w:t xml:space="preserve"> </w:t>
      </w:r>
      <w:r w:rsidRPr="004E08BA">
        <w:rPr>
          <w:szCs w:val="24"/>
        </w:rPr>
        <w:t xml:space="preserve">alternative concepts.  </w:t>
      </w:r>
    </w:p>
    <w:p w:rsidR="00703908" w:rsidRPr="004E08BA" w:rsidRDefault="00273254" w:rsidP="00F40890">
      <w:pPr>
        <w:spacing w:line="276" w:lineRule="auto"/>
        <w:jc w:val="both"/>
        <w:rPr>
          <w:szCs w:val="24"/>
        </w:rPr>
      </w:pPr>
      <w:r>
        <w:rPr>
          <w:noProof/>
          <w:szCs w:val="24"/>
          <w:lang w:eastAsia="ja-JP"/>
        </w:rPr>
        <w:pict>
          <v:shapetype id="_x0000_t202" coordsize="21600,21600" o:spt="202" path="m,l,21600r21600,l21600,xe">
            <v:stroke joinstyle="miter"/>
            <v:path gradientshapeok="t" o:connecttype="rect"/>
          </v:shapetype>
          <v:shape id="_x0000_s1503" type="#_x0000_t202" style="position:absolute;left:0;text-align:left;margin-left:0;margin-top:214.75pt;width:293.2pt;height:299.65pt;z-index:-251658752;mso-position-vertical-relative:page" wrapcoords="-65 0 -65 21538 21600 21538 21600 0 -65 0" o:allowoverlap="f" stroked="f">
            <v:textbox style="mso-next-textbox:#_x0000_s1503" inset="21.6pt,0">
              <w:txbxContent>
                <w:p w:rsidR="00D01392" w:rsidRPr="009C3B60" w:rsidRDefault="00D61F6B" w:rsidP="00306D6A">
                  <w:pPr>
                    <w:ind w:left="-540"/>
                    <w:jc w:val="center"/>
                  </w:pPr>
                  <w:r>
                    <w:rPr>
                      <w:noProof/>
                    </w:rPr>
                    <w:drawing>
                      <wp:inline distT="0" distB="0" distL="0" distR="0">
                        <wp:extent cx="3283736" cy="285853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3283660" cy="2858463"/>
                                </a:xfrm>
                                <a:prstGeom prst="rect">
                                  <a:avLst/>
                                </a:prstGeom>
                                <a:noFill/>
                                <a:ln w="9525">
                                  <a:noFill/>
                                  <a:miter lim="800000"/>
                                  <a:headEnd/>
                                  <a:tailEnd/>
                                </a:ln>
                              </pic:spPr>
                            </pic:pic>
                          </a:graphicData>
                        </a:graphic>
                      </wp:inline>
                    </w:drawing>
                  </w:r>
                </w:p>
                <w:p w:rsidR="00D01392" w:rsidRPr="00306D6A" w:rsidRDefault="00D01392" w:rsidP="007C042D">
                  <w:pPr>
                    <w:rPr>
                      <w:i/>
                      <w:sz w:val="8"/>
                      <w:szCs w:val="8"/>
                    </w:rPr>
                  </w:pPr>
                </w:p>
                <w:p w:rsidR="00C2249A" w:rsidRDefault="00C2249A" w:rsidP="007C042D">
                  <w:pPr>
                    <w:ind w:left="-360"/>
                    <w:jc w:val="both"/>
                    <w:rPr>
                      <w:i/>
                      <w:sz w:val="20"/>
                    </w:rPr>
                  </w:pPr>
                </w:p>
                <w:p w:rsidR="00D01392" w:rsidRPr="004D1012" w:rsidRDefault="00D01392" w:rsidP="007C042D">
                  <w:pPr>
                    <w:ind w:left="-360"/>
                    <w:jc w:val="both"/>
                    <w:rPr>
                      <w:i/>
                      <w:sz w:val="20"/>
                    </w:rPr>
                  </w:pPr>
                  <w:r w:rsidRPr="00366CF3">
                    <w:rPr>
                      <w:i/>
                      <w:sz w:val="20"/>
                    </w:rPr>
                    <w:t xml:space="preserve">Figure </w:t>
                  </w:r>
                  <w:r w:rsidR="00E464DA">
                    <w:rPr>
                      <w:i/>
                      <w:sz w:val="20"/>
                    </w:rPr>
                    <w:t>1.2</w:t>
                  </w:r>
                  <w:r>
                    <w:rPr>
                      <w:i/>
                      <w:sz w:val="20"/>
                    </w:rPr>
                    <w:t>.1</w:t>
                  </w:r>
                  <w:r w:rsidRPr="00366CF3">
                    <w:rPr>
                      <w:i/>
                      <w:sz w:val="20"/>
                    </w:rPr>
                    <w:t>:</w:t>
                  </w:r>
                  <w:r>
                    <w:rPr>
                      <w:i/>
                      <w:sz w:val="20"/>
                    </w:rPr>
                    <w:t xml:space="preserve"> Comparison of magnetic field-line trajectories, aspect ratio, elongation, and safety factor parameters for a tokamak (left) and spherical torus (right). </w:t>
                  </w:r>
                </w:p>
              </w:txbxContent>
            </v:textbox>
            <w10:wrap type="square" anchory="page"/>
            <w10:anchorlock/>
          </v:shape>
        </w:pict>
      </w:r>
      <w:r w:rsidR="005205D1" w:rsidRPr="004E08BA">
        <w:rPr>
          <w:szCs w:val="24"/>
        </w:rPr>
        <w:t>These characteristics therefore allow ST research to complement and extend standard aspect-ratio tokamak science while providing low-collisionality, long pulse-duration, and well-diagnosed plasmas to address fundamental plasma science</w:t>
      </w:r>
      <w:r w:rsidR="004422F6">
        <w:rPr>
          <w:szCs w:val="24"/>
        </w:rPr>
        <w:t xml:space="preserve"> issues</w:t>
      </w:r>
      <w:r w:rsidR="003044B0">
        <w:rPr>
          <w:szCs w:val="24"/>
        </w:rPr>
        <w:t xml:space="preserve"> </w:t>
      </w:r>
      <w:r w:rsidR="00086169" w:rsidRPr="004E08BA">
        <w:rPr>
          <w:szCs w:val="24"/>
        </w:rPr>
        <w:t>– including burning plasma physics in ITER.</w:t>
      </w:r>
      <w:r w:rsidR="005205D1" w:rsidRPr="004E08BA">
        <w:rPr>
          <w:szCs w:val="24"/>
        </w:rPr>
        <w:t xml:space="preserve">   The ST addresses </w:t>
      </w:r>
      <w:r w:rsidR="00226173">
        <w:rPr>
          <w:szCs w:val="24"/>
        </w:rPr>
        <w:t xml:space="preserve">fundamental </w:t>
      </w:r>
      <w:r w:rsidR="005205D1" w:rsidRPr="004E08BA">
        <w:rPr>
          <w:szCs w:val="24"/>
        </w:rPr>
        <w:t xml:space="preserve">issues in magnetic fusion energy science in the areas of: macroscopic stability, turbulence and transport, wave-particle interactions, </w:t>
      </w:r>
      <w:r w:rsidR="00086169" w:rsidRPr="004E08BA">
        <w:rPr>
          <w:szCs w:val="24"/>
        </w:rPr>
        <w:t xml:space="preserve">boundary physics, and </w:t>
      </w:r>
      <w:r w:rsidR="004422F6">
        <w:rPr>
          <w:szCs w:val="24"/>
        </w:rPr>
        <w:t>solenoid-free current formation</w:t>
      </w:r>
      <w:r w:rsidR="005205D1" w:rsidRPr="004E08BA">
        <w:rPr>
          <w:szCs w:val="24"/>
        </w:rPr>
        <w:t xml:space="preserve"> and sustainment</w:t>
      </w:r>
      <w:r w:rsidR="00086169" w:rsidRPr="004E08BA">
        <w:rPr>
          <w:szCs w:val="24"/>
        </w:rPr>
        <w:t>.</w:t>
      </w:r>
      <w:r w:rsidR="005205D1" w:rsidRPr="004E08BA">
        <w:rPr>
          <w:szCs w:val="24"/>
        </w:rPr>
        <w:t xml:space="preserve"> </w:t>
      </w:r>
      <w:r w:rsidR="008567CB" w:rsidRPr="004E08BA">
        <w:rPr>
          <w:szCs w:val="24"/>
        </w:rPr>
        <w:t>For fusion applications, t</w:t>
      </w:r>
      <w:r w:rsidR="00703908" w:rsidRPr="004E08BA">
        <w:rPr>
          <w:szCs w:val="24"/>
        </w:rPr>
        <w:t xml:space="preserve">he high </w:t>
      </w:r>
      <w:r w:rsidR="00703908" w:rsidRPr="004E08BA">
        <w:rPr>
          <w:rFonts w:ascii="Symbol" w:hAnsi="Symbol"/>
          <w:szCs w:val="24"/>
        </w:rPr>
        <w:t></w:t>
      </w:r>
      <w:r w:rsidR="00703908" w:rsidRPr="004E08BA">
        <w:rPr>
          <w:szCs w:val="24"/>
        </w:rPr>
        <w:t xml:space="preserve">, compact geometry, </w:t>
      </w:r>
      <w:r w:rsidR="00C8203E">
        <w:rPr>
          <w:szCs w:val="24"/>
        </w:rPr>
        <w:t xml:space="preserve">accessibility, </w:t>
      </w:r>
      <w:r w:rsidR="00703908" w:rsidRPr="004E08BA">
        <w:rPr>
          <w:szCs w:val="24"/>
        </w:rPr>
        <w:t xml:space="preserve">modularity, and simplified magnets of the ST are potential advantages for plasma material interaction studies at high heat flux, nuclear component testing, and for a fusion power reactor. </w:t>
      </w:r>
    </w:p>
    <w:p w:rsidR="00703908" w:rsidRPr="004E08BA" w:rsidRDefault="00703908" w:rsidP="00F40890">
      <w:pPr>
        <w:spacing w:line="276" w:lineRule="auto"/>
        <w:jc w:val="both"/>
        <w:rPr>
          <w:szCs w:val="24"/>
        </w:rPr>
      </w:pPr>
    </w:p>
    <w:p w:rsidR="00B672AF" w:rsidRPr="004E08BA" w:rsidRDefault="00FE72B1" w:rsidP="00F40890">
      <w:pPr>
        <w:spacing w:line="276" w:lineRule="auto"/>
        <w:jc w:val="both"/>
        <w:rPr>
          <w:bCs/>
          <w:szCs w:val="24"/>
        </w:rPr>
      </w:pPr>
      <w:r>
        <w:rPr>
          <w:bCs/>
          <w:szCs w:val="24"/>
        </w:rPr>
        <w:t>NSTX is the world’s highest performance</w:t>
      </w:r>
      <w:r w:rsidR="0025458E" w:rsidRPr="004E08BA">
        <w:rPr>
          <w:bCs/>
          <w:szCs w:val="24"/>
        </w:rPr>
        <w:t xml:space="preserve"> ST </w:t>
      </w:r>
      <w:r w:rsidR="00656DE1" w:rsidRPr="004E08BA">
        <w:rPr>
          <w:bCs/>
          <w:szCs w:val="24"/>
        </w:rPr>
        <w:t xml:space="preserve">research </w:t>
      </w:r>
      <w:r w:rsidR="0025458E" w:rsidRPr="004E08BA">
        <w:rPr>
          <w:bCs/>
          <w:szCs w:val="24"/>
        </w:rPr>
        <w:t xml:space="preserve">facility and is the centerpiece of the U.S. ST </w:t>
      </w:r>
      <w:r w:rsidR="00656DE1" w:rsidRPr="004E08BA">
        <w:rPr>
          <w:bCs/>
          <w:szCs w:val="24"/>
        </w:rPr>
        <w:t xml:space="preserve">national </w:t>
      </w:r>
      <w:r w:rsidR="0025458E" w:rsidRPr="004E08BA">
        <w:rPr>
          <w:bCs/>
          <w:szCs w:val="24"/>
        </w:rPr>
        <w:t>research program.  As</w:t>
      </w:r>
      <w:r w:rsidR="00E464DA">
        <w:rPr>
          <w:bCs/>
          <w:szCs w:val="24"/>
        </w:rPr>
        <w:t xml:space="preserve"> illustrated below in Figure 1.2</w:t>
      </w:r>
      <w:r w:rsidR="0025458E" w:rsidRPr="004E08BA">
        <w:rPr>
          <w:bCs/>
          <w:szCs w:val="24"/>
        </w:rPr>
        <w:t>.2, NSTX is a</w:t>
      </w:r>
      <w:r w:rsidR="007C042D" w:rsidRPr="004E08BA">
        <w:rPr>
          <w:bCs/>
          <w:szCs w:val="24"/>
        </w:rPr>
        <w:t>n</w:t>
      </w:r>
      <w:r w:rsidR="0025458E" w:rsidRPr="004E08BA">
        <w:rPr>
          <w:bCs/>
          <w:szCs w:val="24"/>
        </w:rPr>
        <w:t xml:space="preserve"> essential element in the program to advance the understanding and development of the ST concept while </w:t>
      </w:r>
      <w:r w:rsidR="00273254" w:rsidRPr="00273254">
        <w:rPr>
          <w:bCs/>
          <w:noProof/>
          <w:lang w:eastAsia="ja-JP"/>
        </w:rPr>
        <w:pict>
          <v:shape id="_x0000_s1502" type="#_x0000_t202" style="position:absolute;left:0;text-align:left;margin-left:3.15pt;margin-top:132.35pt;width:459pt;height:333pt;z-index:251656704;mso-position-horizontal-relative:text;mso-position-vertical-relative:page" stroked="f">
            <v:textbox style="mso-next-textbox:#_x0000_s1502" inset="21.6pt,0">
              <w:txbxContent>
                <w:p w:rsidR="00D01392" w:rsidRPr="001C7FAF" w:rsidRDefault="00D61F6B" w:rsidP="001C7FAF">
                  <w:pPr>
                    <w:jc w:val="center"/>
                  </w:pPr>
                  <w:r>
                    <w:rPr>
                      <w:noProof/>
                    </w:rPr>
                    <w:drawing>
                      <wp:inline distT="0" distB="0" distL="0" distR="0">
                        <wp:extent cx="5453380" cy="351726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453380" cy="3517265"/>
                                </a:xfrm>
                                <a:prstGeom prst="rect">
                                  <a:avLst/>
                                </a:prstGeom>
                                <a:noFill/>
                                <a:ln w="9525">
                                  <a:noFill/>
                                  <a:miter lim="800000"/>
                                  <a:headEnd/>
                                  <a:tailEnd/>
                                </a:ln>
                              </pic:spPr>
                            </pic:pic>
                          </a:graphicData>
                        </a:graphic>
                      </wp:inline>
                    </w:drawing>
                  </w:r>
                </w:p>
                <w:p w:rsidR="00D01392" w:rsidRPr="00931A68" w:rsidRDefault="00D01392" w:rsidP="00703908">
                  <w:pPr>
                    <w:jc w:val="both"/>
                    <w:rPr>
                      <w:i/>
                      <w:sz w:val="10"/>
                      <w:szCs w:val="10"/>
                    </w:rPr>
                  </w:pPr>
                </w:p>
                <w:p w:rsidR="00D01392" w:rsidRPr="004D1012" w:rsidRDefault="00D01392" w:rsidP="00703908">
                  <w:pPr>
                    <w:jc w:val="both"/>
                    <w:rPr>
                      <w:i/>
                      <w:sz w:val="20"/>
                    </w:rPr>
                  </w:pPr>
                  <w:r w:rsidRPr="00366CF3">
                    <w:rPr>
                      <w:i/>
                      <w:sz w:val="20"/>
                    </w:rPr>
                    <w:t xml:space="preserve">Figure </w:t>
                  </w:r>
                  <w:r w:rsidR="00E464DA">
                    <w:rPr>
                      <w:i/>
                      <w:sz w:val="20"/>
                    </w:rPr>
                    <w:t>1.2</w:t>
                  </w:r>
                  <w:r>
                    <w:rPr>
                      <w:i/>
                      <w:sz w:val="20"/>
                    </w:rPr>
                    <w:t>.2</w:t>
                  </w:r>
                  <w:r w:rsidRPr="00366CF3">
                    <w:rPr>
                      <w:i/>
                      <w:sz w:val="20"/>
                    </w:rPr>
                    <w:t>:</w:t>
                  </w:r>
                  <w:r>
                    <w:rPr>
                      <w:i/>
                      <w:sz w:val="20"/>
                    </w:rPr>
                    <w:t xml:space="preserve"> (left) U.S. ST research facilities, (middle) next-step STs to complement tokamaks and ITER burning plasma research by addressing key PMI and neutron fluence gaps between ITER and DEMO, and (right) spherical torus (ST), advanced tokamak (AT), and compact stellarator (CS) DEMO/reactor concepts developed by the ARIES reactor studies group (</w:t>
                  </w:r>
                  <w:r w:rsidRPr="007A5F70">
                    <w:rPr>
                      <w:i/>
                      <w:sz w:val="20"/>
                    </w:rPr>
                    <w:t>http://www-ferp.ucsd.edu/aries/</w:t>
                  </w:r>
                  <w:r>
                    <w:rPr>
                      <w:i/>
                      <w:sz w:val="20"/>
                    </w:rPr>
                    <w:t>).</w:t>
                  </w:r>
                </w:p>
              </w:txbxContent>
            </v:textbox>
            <w10:wrap type="square" anchory="page"/>
          </v:shape>
        </w:pict>
      </w:r>
      <w:r w:rsidR="0025458E" w:rsidRPr="004E08BA">
        <w:rPr>
          <w:bCs/>
          <w:szCs w:val="24"/>
        </w:rPr>
        <w:t xml:space="preserve">also complementing and accelerating the development of all DEMO concepts.  </w:t>
      </w:r>
    </w:p>
    <w:p w:rsidR="00724C50" w:rsidRDefault="00724C50" w:rsidP="00F40890">
      <w:pPr>
        <w:spacing w:line="276" w:lineRule="auto"/>
        <w:jc w:val="both"/>
      </w:pPr>
    </w:p>
    <w:p w:rsidR="005205D1" w:rsidRPr="00167498" w:rsidRDefault="00724C50" w:rsidP="00F40890">
      <w:pPr>
        <w:spacing w:line="276" w:lineRule="auto"/>
        <w:jc w:val="both"/>
        <w:rPr>
          <w:bCs/>
        </w:rPr>
      </w:pPr>
      <w:r>
        <w:t xml:space="preserve">The </w:t>
      </w:r>
      <w:r w:rsidR="00411013">
        <w:t xml:space="preserve">three </w:t>
      </w:r>
      <w:r w:rsidR="0015154A">
        <w:t>overarching</w:t>
      </w:r>
      <w:r w:rsidR="006960CF">
        <w:t xml:space="preserve"> </w:t>
      </w:r>
      <w:r>
        <w:t xml:space="preserve">mission </w:t>
      </w:r>
      <w:r w:rsidR="00DB24BD">
        <w:t xml:space="preserve">elements </w:t>
      </w:r>
      <w:r>
        <w:t xml:space="preserve">of the </w:t>
      </w:r>
      <w:r w:rsidR="008D41D8">
        <w:t>N</w:t>
      </w:r>
      <w:r w:rsidR="005205D1" w:rsidRPr="00AC6173">
        <w:t>ST</w:t>
      </w:r>
      <w:r w:rsidR="008D41D8">
        <w:t>X</w:t>
      </w:r>
      <w:r w:rsidR="005205D1">
        <w:rPr>
          <w:bCs/>
        </w:rPr>
        <w:t xml:space="preserve"> </w:t>
      </w:r>
      <w:r w:rsidR="00B672AF">
        <w:rPr>
          <w:bCs/>
        </w:rPr>
        <w:t xml:space="preserve">research </w:t>
      </w:r>
      <w:r w:rsidR="005205D1">
        <w:rPr>
          <w:bCs/>
        </w:rPr>
        <w:t xml:space="preserve">program </w:t>
      </w:r>
      <w:r w:rsidR="00905AF8">
        <w:rPr>
          <w:bCs/>
        </w:rPr>
        <w:t xml:space="preserve">for 2009-2013 </w:t>
      </w:r>
      <w:r w:rsidR="00DB24BD">
        <w:rPr>
          <w:bCs/>
        </w:rPr>
        <w:t>are</w:t>
      </w:r>
      <w:r w:rsidR="00905AF8">
        <w:rPr>
          <w:bCs/>
        </w:rPr>
        <w:t>:</w:t>
      </w:r>
      <w:r w:rsidR="005205D1" w:rsidRPr="00AC6173">
        <w:t xml:space="preserve"> </w:t>
      </w:r>
    </w:p>
    <w:p w:rsidR="00EC1098" w:rsidRDefault="00EC1098" w:rsidP="00F40890">
      <w:pPr>
        <w:spacing w:line="276" w:lineRule="auto"/>
        <w:jc w:val="both"/>
      </w:pPr>
    </w:p>
    <w:p w:rsidR="005330FB" w:rsidRDefault="008D41D8" w:rsidP="00F40890">
      <w:pPr>
        <w:spacing w:line="276" w:lineRule="auto"/>
        <w:ind w:left="720" w:hanging="720"/>
        <w:jc w:val="both"/>
        <w:rPr>
          <w:rFonts w:cs="Times"/>
          <w:bCs/>
        </w:rPr>
      </w:pPr>
      <w:r w:rsidRPr="008D41D8">
        <w:rPr>
          <w:b/>
        </w:rPr>
        <w:t>(</w:t>
      </w:r>
      <w:r w:rsidR="00EC1098" w:rsidRPr="008D41D8">
        <w:rPr>
          <w:b/>
        </w:rPr>
        <w:t>1)</w:t>
      </w:r>
      <w:r w:rsidR="00EC1098" w:rsidRPr="00337993">
        <w:rPr>
          <w:bCs/>
        </w:rPr>
        <w:t xml:space="preserve"> </w:t>
      </w:r>
      <w:r w:rsidR="001D703A">
        <w:rPr>
          <w:bCs/>
        </w:rPr>
        <w:tab/>
      </w:r>
      <w:r w:rsidR="00EC1098" w:rsidRPr="00337993">
        <w:rPr>
          <w:bCs/>
        </w:rPr>
        <w:t>Determine t</w:t>
      </w:r>
      <w:r w:rsidR="00905AF8">
        <w:rPr>
          <w:bCs/>
        </w:rPr>
        <w:t>he physics properties</w:t>
      </w:r>
      <w:r w:rsidR="00DB24BD">
        <w:rPr>
          <w:bCs/>
        </w:rPr>
        <w:t xml:space="preserve"> of the ST -</w:t>
      </w:r>
      <w:r w:rsidR="00EC1098" w:rsidRPr="00337993">
        <w:rPr>
          <w:bCs/>
        </w:rPr>
        <w:t xml:space="preserve"> utilizing its low aspect-ratio (A ~ 1.5) and</w:t>
      </w:r>
      <w:r w:rsidR="0013682C">
        <w:rPr>
          <w:bCs/>
        </w:rPr>
        <w:t xml:space="preserve"> </w:t>
      </w:r>
      <w:r w:rsidR="00EC1098" w:rsidRPr="00337993">
        <w:rPr>
          <w:bCs/>
        </w:rPr>
        <w:t xml:space="preserve">very high ratio </w:t>
      </w:r>
      <w:r w:rsidR="00EC1098" w:rsidRPr="00337993">
        <w:rPr>
          <w:rFonts w:cs="Times"/>
          <w:bCs/>
        </w:rPr>
        <w:t>of plasma</w:t>
      </w:r>
      <w:r w:rsidR="00EC1098" w:rsidRPr="00337993">
        <w:rPr>
          <w:bCs/>
        </w:rPr>
        <w:t xml:space="preserve"> pressure to magnetic pressure (</w:t>
      </w:r>
      <w:r w:rsidR="0048456D">
        <w:rPr>
          <w:bCs/>
        </w:rPr>
        <w:t>up to order-unity beta</w:t>
      </w:r>
      <w:r w:rsidR="00EC1098" w:rsidRPr="00337993">
        <w:rPr>
          <w:rFonts w:cs="Times"/>
          <w:bCs/>
        </w:rPr>
        <w:t>)</w:t>
      </w:r>
      <w:r w:rsidR="00DB24BD">
        <w:rPr>
          <w:rFonts w:cs="Times"/>
          <w:bCs/>
        </w:rPr>
        <w:t xml:space="preserve"> </w:t>
      </w:r>
      <w:r w:rsidR="00BD23A5">
        <w:rPr>
          <w:rFonts w:cs="Times"/>
          <w:bCs/>
        </w:rPr>
        <w:t xml:space="preserve">- </w:t>
      </w:r>
      <w:r w:rsidR="0048456D">
        <w:rPr>
          <w:rFonts w:cs="Times"/>
          <w:bCs/>
        </w:rPr>
        <w:t xml:space="preserve">to </w:t>
      </w:r>
      <w:r w:rsidR="00905AF8">
        <w:rPr>
          <w:rFonts w:cs="Times"/>
          <w:bCs/>
        </w:rPr>
        <w:t xml:space="preserve">advance toroidal </w:t>
      </w:r>
      <w:r w:rsidR="0048456D">
        <w:rPr>
          <w:rFonts w:cs="Times"/>
          <w:bCs/>
        </w:rPr>
        <w:t xml:space="preserve">plasma science. </w:t>
      </w:r>
    </w:p>
    <w:p w:rsidR="0048456D" w:rsidRDefault="0048456D" w:rsidP="00F40890">
      <w:pPr>
        <w:spacing w:line="276" w:lineRule="auto"/>
        <w:ind w:left="720" w:hanging="720"/>
        <w:jc w:val="both"/>
        <w:rPr>
          <w:bCs/>
        </w:rPr>
      </w:pPr>
    </w:p>
    <w:p w:rsidR="00835A48" w:rsidRDefault="00D10BF5" w:rsidP="00F40890">
      <w:pPr>
        <w:numPr>
          <w:ilvl w:val="0"/>
          <w:numId w:val="31"/>
        </w:numPr>
        <w:spacing w:line="276" w:lineRule="auto"/>
        <w:ind w:hanging="720"/>
        <w:jc w:val="both"/>
        <w:rPr>
          <w:bCs/>
        </w:rPr>
      </w:pPr>
      <w:r>
        <w:rPr>
          <w:bCs/>
        </w:rPr>
        <w:t xml:space="preserve">Provide unique ST data to </w:t>
      </w:r>
      <w:r w:rsidR="00C72886">
        <w:rPr>
          <w:bCs/>
        </w:rPr>
        <w:t>the tokamak knowledge-</w:t>
      </w:r>
      <w:r>
        <w:rPr>
          <w:bCs/>
        </w:rPr>
        <w:t>base in support of</w:t>
      </w:r>
      <w:r w:rsidR="002A1DBC">
        <w:rPr>
          <w:bCs/>
        </w:rPr>
        <w:t xml:space="preserve"> ITER</w:t>
      </w:r>
      <w:r>
        <w:rPr>
          <w:bCs/>
        </w:rPr>
        <w:t xml:space="preserve"> </w:t>
      </w:r>
      <w:r w:rsidR="005C2093">
        <w:rPr>
          <w:bCs/>
        </w:rPr>
        <w:t xml:space="preserve">final </w:t>
      </w:r>
      <w:r w:rsidR="00835A48" w:rsidRPr="008B34D0">
        <w:rPr>
          <w:bCs/>
        </w:rPr>
        <w:t>des</w:t>
      </w:r>
      <w:r w:rsidR="005D3A99">
        <w:rPr>
          <w:bCs/>
        </w:rPr>
        <w:t xml:space="preserve">ign activities and preparation </w:t>
      </w:r>
      <w:r w:rsidR="00835A48" w:rsidRPr="008B34D0">
        <w:rPr>
          <w:bCs/>
        </w:rPr>
        <w:t>f</w:t>
      </w:r>
      <w:r w:rsidR="005D3A99">
        <w:rPr>
          <w:bCs/>
        </w:rPr>
        <w:t>or</w:t>
      </w:r>
      <w:r w:rsidR="00835A48" w:rsidRPr="008B34D0">
        <w:rPr>
          <w:bCs/>
        </w:rPr>
        <w:t xml:space="preserve"> burning plasma research in ITER through </w:t>
      </w:r>
      <w:r w:rsidR="005D3A99">
        <w:rPr>
          <w:bCs/>
        </w:rPr>
        <w:t xml:space="preserve">participation in </w:t>
      </w:r>
      <w:r w:rsidR="00835A48" w:rsidRPr="008B34D0">
        <w:rPr>
          <w:bCs/>
        </w:rPr>
        <w:t>the Internat</w:t>
      </w:r>
      <w:r w:rsidR="00973E03">
        <w:rPr>
          <w:bCs/>
        </w:rPr>
        <w:t>ional Tokamak Physics Activity</w:t>
      </w:r>
      <w:r w:rsidR="00835A48" w:rsidRPr="008B34D0">
        <w:rPr>
          <w:bCs/>
        </w:rPr>
        <w:t xml:space="preserve"> (ITPA)</w:t>
      </w:r>
      <w:r w:rsidR="00835A48">
        <w:rPr>
          <w:bCs/>
        </w:rPr>
        <w:t xml:space="preserve"> and U.S. Burning Plasma Organization (USBPO)</w:t>
      </w:r>
      <w:r w:rsidR="00835A48" w:rsidRPr="008B34D0">
        <w:rPr>
          <w:bCs/>
        </w:rPr>
        <w:t xml:space="preserve">, </w:t>
      </w:r>
      <w:r w:rsidR="00835A48">
        <w:rPr>
          <w:bCs/>
        </w:rPr>
        <w:t>while a</w:t>
      </w:r>
      <w:r w:rsidR="00BF3274">
        <w:rPr>
          <w:bCs/>
        </w:rPr>
        <w:t xml:space="preserve">lso benefiting from tokamak and </w:t>
      </w:r>
      <w:r w:rsidR="00835A48">
        <w:rPr>
          <w:bCs/>
        </w:rPr>
        <w:t xml:space="preserve">ITER </w:t>
      </w:r>
      <w:r w:rsidR="00BF3274">
        <w:rPr>
          <w:bCs/>
        </w:rPr>
        <w:t>R &amp; D.</w:t>
      </w:r>
    </w:p>
    <w:p w:rsidR="00A75BEA" w:rsidRDefault="00A75BEA" w:rsidP="00F40890">
      <w:pPr>
        <w:spacing w:line="276" w:lineRule="auto"/>
        <w:ind w:left="720" w:hanging="720"/>
        <w:jc w:val="both"/>
        <w:rPr>
          <w:b/>
        </w:rPr>
      </w:pPr>
    </w:p>
    <w:p w:rsidR="00960DD7" w:rsidRPr="00960DD7" w:rsidRDefault="00835A48" w:rsidP="00F40890">
      <w:pPr>
        <w:spacing w:line="276" w:lineRule="auto"/>
        <w:ind w:left="720" w:hanging="720"/>
        <w:jc w:val="both"/>
        <w:rPr>
          <w:bCs/>
        </w:rPr>
      </w:pPr>
      <w:r w:rsidRPr="00BC6ED8">
        <w:rPr>
          <w:b/>
        </w:rPr>
        <w:t xml:space="preserve"> </w:t>
      </w:r>
      <w:r w:rsidR="001D703A" w:rsidRPr="00BC6ED8">
        <w:rPr>
          <w:b/>
        </w:rPr>
        <w:t>(</w:t>
      </w:r>
      <w:r>
        <w:rPr>
          <w:b/>
        </w:rPr>
        <w:t>3</w:t>
      </w:r>
      <w:r w:rsidR="001D703A" w:rsidRPr="00BC6ED8">
        <w:rPr>
          <w:b/>
        </w:rPr>
        <w:t>)</w:t>
      </w:r>
      <w:r w:rsidR="00EC1098" w:rsidRPr="00337993">
        <w:rPr>
          <w:bCs/>
        </w:rPr>
        <w:t xml:space="preserve">  </w:t>
      </w:r>
      <w:r w:rsidR="001D703A">
        <w:rPr>
          <w:bCs/>
        </w:rPr>
        <w:tab/>
      </w:r>
      <w:r w:rsidR="00CA5971">
        <w:rPr>
          <w:bCs/>
        </w:rPr>
        <w:t xml:space="preserve">Develop the </w:t>
      </w:r>
      <w:r w:rsidR="00624157">
        <w:rPr>
          <w:bCs/>
        </w:rPr>
        <w:t>S</w:t>
      </w:r>
      <w:r w:rsidR="0066545B">
        <w:rPr>
          <w:bCs/>
        </w:rPr>
        <w:t>…</w:t>
      </w:r>
      <w:r w:rsidR="00AC6096" w:rsidRPr="00960DD7">
        <w:rPr>
          <w:bCs/>
        </w:rPr>
        <w:t xml:space="preserve"> </w:t>
      </w:r>
    </w:p>
    <w:p w:rsidR="00E464DA" w:rsidRDefault="00E464DA" w:rsidP="00F40890">
      <w:pPr>
        <w:spacing w:line="276" w:lineRule="auto"/>
        <w:jc w:val="both"/>
        <w:rPr>
          <w:bCs/>
          <w:szCs w:val="24"/>
        </w:rPr>
      </w:pPr>
    </w:p>
    <w:p w:rsidR="00E07AB5" w:rsidRPr="001A6518" w:rsidRDefault="001A6518" w:rsidP="00F40890">
      <w:pPr>
        <w:spacing w:line="276" w:lineRule="auto"/>
        <w:jc w:val="both"/>
        <w:rPr>
          <w:bCs/>
          <w:szCs w:val="24"/>
        </w:rPr>
      </w:pPr>
      <w:r>
        <w:rPr>
          <w:bCs/>
          <w:szCs w:val="24"/>
        </w:rPr>
        <w:t>T</w:t>
      </w:r>
      <w:r w:rsidR="00BF3274" w:rsidRPr="00BF3274">
        <w:rPr>
          <w:bCs/>
          <w:szCs w:val="24"/>
        </w:rPr>
        <w:t xml:space="preserve">he </w:t>
      </w:r>
      <w:r w:rsidR="00764473">
        <w:rPr>
          <w:bCs/>
          <w:szCs w:val="24"/>
        </w:rPr>
        <w:t xml:space="preserve">remainder of this chapter </w:t>
      </w:r>
      <w:r>
        <w:rPr>
          <w:bCs/>
          <w:szCs w:val="24"/>
        </w:rPr>
        <w:t xml:space="preserve">first describes the unique </w:t>
      </w:r>
      <w:r w:rsidR="000F033E">
        <w:rPr>
          <w:bCs/>
          <w:szCs w:val="24"/>
        </w:rPr>
        <w:t>parameter regimes accessed in NSTX (Section 1</w:t>
      </w:r>
      <w:r w:rsidR="00E464DA">
        <w:rPr>
          <w:bCs/>
          <w:szCs w:val="24"/>
        </w:rPr>
        <w:t>.3</w:t>
      </w:r>
      <w:r>
        <w:rPr>
          <w:bCs/>
          <w:szCs w:val="24"/>
        </w:rPr>
        <w:t>) to provide context for understanding NSTX c</w:t>
      </w:r>
      <w:r w:rsidRPr="001A6518">
        <w:rPr>
          <w:bCs/>
          <w:szCs w:val="24"/>
        </w:rPr>
        <w:t>ontributions to tokamak physics and ITER</w:t>
      </w:r>
      <w:r w:rsidR="00E464DA">
        <w:rPr>
          <w:bCs/>
          <w:szCs w:val="24"/>
        </w:rPr>
        <w:t xml:space="preserve"> (Section 1.4</w:t>
      </w:r>
      <w:r w:rsidR="006610D2">
        <w:rPr>
          <w:bCs/>
          <w:szCs w:val="24"/>
        </w:rPr>
        <w:t xml:space="preserve">) and, </w:t>
      </w:r>
      <w:r w:rsidR="007E1320">
        <w:rPr>
          <w:bCs/>
          <w:szCs w:val="24"/>
        </w:rPr>
        <w:t>most importantly</w:t>
      </w:r>
      <w:r w:rsidR="006610D2">
        <w:rPr>
          <w:bCs/>
          <w:szCs w:val="24"/>
        </w:rPr>
        <w:t xml:space="preserve">, </w:t>
      </w:r>
      <w:r w:rsidR="00C871EB">
        <w:rPr>
          <w:bCs/>
          <w:szCs w:val="24"/>
        </w:rPr>
        <w:t xml:space="preserve">for </w:t>
      </w:r>
      <w:r>
        <w:rPr>
          <w:bCs/>
          <w:szCs w:val="24"/>
        </w:rPr>
        <w:t>motivating f</w:t>
      </w:r>
      <w:r w:rsidRPr="001A6518">
        <w:rPr>
          <w:bCs/>
          <w:szCs w:val="24"/>
        </w:rPr>
        <w:t xml:space="preserve">usion </w:t>
      </w:r>
      <w:r>
        <w:rPr>
          <w:bCs/>
          <w:szCs w:val="24"/>
        </w:rPr>
        <w:t>e</w:t>
      </w:r>
      <w:r w:rsidRPr="001A6518">
        <w:rPr>
          <w:bCs/>
          <w:szCs w:val="24"/>
        </w:rPr>
        <w:t xml:space="preserve">nergy </w:t>
      </w:r>
      <w:r>
        <w:rPr>
          <w:bCs/>
          <w:szCs w:val="24"/>
        </w:rPr>
        <w:t>s</w:t>
      </w:r>
      <w:r w:rsidRPr="001A6518">
        <w:rPr>
          <w:bCs/>
          <w:szCs w:val="24"/>
        </w:rPr>
        <w:t xml:space="preserve">cience </w:t>
      </w:r>
      <w:r>
        <w:rPr>
          <w:bCs/>
          <w:szCs w:val="24"/>
        </w:rPr>
        <w:t>a</w:t>
      </w:r>
      <w:r w:rsidRPr="001A6518">
        <w:rPr>
          <w:bCs/>
          <w:szCs w:val="24"/>
        </w:rPr>
        <w:t>pplications of the ST</w:t>
      </w:r>
      <w:r w:rsidR="00E464DA">
        <w:rPr>
          <w:bCs/>
          <w:szCs w:val="24"/>
        </w:rPr>
        <w:t xml:space="preserve"> (Section 1.5</w:t>
      </w:r>
      <w:r>
        <w:rPr>
          <w:bCs/>
          <w:szCs w:val="24"/>
        </w:rPr>
        <w:t xml:space="preserve">) and identifying </w:t>
      </w:r>
      <w:r w:rsidR="00C871EB">
        <w:rPr>
          <w:bCs/>
          <w:szCs w:val="24"/>
        </w:rPr>
        <w:t xml:space="preserve">scientific </w:t>
      </w:r>
      <w:r>
        <w:rPr>
          <w:bCs/>
          <w:szCs w:val="24"/>
        </w:rPr>
        <w:t xml:space="preserve">gaps </w:t>
      </w:r>
      <w:r w:rsidR="00FC6CC7">
        <w:rPr>
          <w:bCs/>
          <w:szCs w:val="24"/>
        </w:rPr>
        <w:t xml:space="preserve">(Section 1.5) </w:t>
      </w:r>
      <w:r>
        <w:rPr>
          <w:bCs/>
          <w:szCs w:val="24"/>
        </w:rPr>
        <w:t xml:space="preserve">and opportunities </w:t>
      </w:r>
      <w:r w:rsidR="00E464DA">
        <w:rPr>
          <w:bCs/>
          <w:szCs w:val="24"/>
        </w:rPr>
        <w:t>(Section 1.6</w:t>
      </w:r>
      <w:r w:rsidR="00FC6CC7">
        <w:rPr>
          <w:bCs/>
          <w:szCs w:val="24"/>
        </w:rPr>
        <w:t>).</w:t>
      </w:r>
      <w:r w:rsidR="008C609C">
        <w:rPr>
          <w:bCs/>
          <w:szCs w:val="24"/>
        </w:rPr>
        <w:t xml:space="preserve">  Section 1.7 briefly summarizes the NSTX 10 year scientific research objectives, and Section 1.8 describes the scientific organizational structure of the NSTX national research team.</w:t>
      </w:r>
    </w:p>
    <w:p w:rsidR="00CE22C9" w:rsidRDefault="00CE22C9" w:rsidP="00F40890">
      <w:pPr>
        <w:spacing w:line="276" w:lineRule="auto"/>
        <w:jc w:val="both"/>
        <w:rPr>
          <w:bCs/>
          <w:sz w:val="20"/>
        </w:rPr>
      </w:pPr>
    </w:p>
    <w:p w:rsidR="00F801F6" w:rsidRDefault="00127287" w:rsidP="00F40890">
      <w:pPr>
        <w:pStyle w:val="ListParagraph"/>
        <w:numPr>
          <w:ilvl w:val="1"/>
          <w:numId w:val="42"/>
        </w:numPr>
        <w:spacing w:line="276" w:lineRule="auto"/>
        <w:jc w:val="both"/>
        <w:rPr>
          <w:b/>
          <w:sz w:val="40"/>
          <w:szCs w:val="44"/>
        </w:rPr>
      </w:pPr>
      <w:r w:rsidRPr="00127287">
        <w:rPr>
          <w:b/>
          <w:sz w:val="40"/>
          <w:szCs w:val="44"/>
        </w:rPr>
        <w:t>Parameter Regimes Accessed by NSTX</w:t>
      </w:r>
    </w:p>
    <w:p w:rsidR="00F801F6" w:rsidRDefault="00F801F6" w:rsidP="00F40890">
      <w:pPr>
        <w:spacing w:line="276" w:lineRule="auto"/>
        <w:jc w:val="both"/>
        <w:rPr>
          <w:bCs/>
        </w:rPr>
      </w:pPr>
    </w:p>
    <w:p w:rsidR="00F801F6" w:rsidRDefault="00F801F6" w:rsidP="00F40890">
      <w:pPr>
        <w:spacing w:line="276" w:lineRule="auto"/>
        <w:jc w:val="both"/>
      </w:pPr>
      <w:r>
        <w:rPr>
          <w:bCs/>
        </w:rPr>
        <w:t>Intro text…</w:t>
      </w:r>
    </w:p>
    <w:p w:rsidR="00E464DA" w:rsidRPr="00E464DA" w:rsidRDefault="00E464DA" w:rsidP="00F40890">
      <w:pPr>
        <w:spacing w:line="276" w:lineRule="auto"/>
        <w:jc w:val="both"/>
      </w:pPr>
    </w:p>
    <w:p w:rsidR="00CA2497" w:rsidRPr="008A501F" w:rsidRDefault="00934BF8" w:rsidP="00F40890">
      <w:pPr>
        <w:pStyle w:val="ListParagraph"/>
        <w:numPr>
          <w:ilvl w:val="2"/>
          <w:numId w:val="42"/>
        </w:numPr>
        <w:spacing w:line="276" w:lineRule="auto"/>
        <w:jc w:val="both"/>
        <w:rPr>
          <w:b/>
          <w:sz w:val="32"/>
          <w:szCs w:val="32"/>
        </w:rPr>
      </w:pPr>
      <w:r w:rsidRPr="004B65B0">
        <w:rPr>
          <w:b/>
          <w:sz w:val="32"/>
          <w:szCs w:val="32"/>
        </w:rPr>
        <w:t>Macroscopic Stability</w:t>
      </w:r>
    </w:p>
    <w:p w:rsidR="00CE22C9" w:rsidRDefault="00CE22C9" w:rsidP="00F40890">
      <w:pPr>
        <w:spacing w:line="276" w:lineRule="auto"/>
        <w:jc w:val="both"/>
        <w:rPr>
          <w:bCs/>
        </w:rPr>
      </w:pPr>
    </w:p>
    <w:p w:rsidR="00EF20F2" w:rsidRDefault="008E037E" w:rsidP="00F40890">
      <w:pPr>
        <w:spacing w:line="276" w:lineRule="auto"/>
        <w:jc w:val="both"/>
        <w:rPr>
          <w:sz w:val="44"/>
          <w:szCs w:val="44"/>
        </w:rPr>
      </w:pPr>
      <w:r>
        <w:rPr>
          <w:bCs/>
        </w:rPr>
        <w:t xml:space="preserve">The fundamental </w:t>
      </w:r>
      <w:r w:rsidR="00DA6F5C">
        <w:rPr>
          <w:bCs/>
        </w:rPr>
        <w:t xml:space="preserve">fusion advantage and scientific opportunity enabled by </w:t>
      </w:r>
      <w:r w:rsidR="00BF4ECC">
        <w:rPr>
          <w:bCs/>
        </w:rPr>
        <w:t xml:space="preserve">low aspect ratio </w:t>
      </w:r>
      <w:r w:rsidR="001D17D2">
        <w:rPr>
          <w:bCs/>
        </w:rPr>
        <w:t xml:space="preserve">A </w:t>
      </w:r>
      <w:r w:rsidR="001D17D2">
        <w:rPr>
          <w:bCs/>
        </w:rPr>
        <w:sym w:font="Symbol" w:char="F0BA"/>
      </w:r>
      <w:r w:rsidR="001D17D2">
        <w:rPr>
          <w:bCs/>
        </w:rPr>
        <w:t xml:space="preserve"> R/a (see</w:t>
      </w:r>
      <w:r w:rsidR="00644DAF">
        <w:rPr>
          <w:bCs/>
        </w:rPr>
        <w:t xml:space="preserve"> Figure 1.2</w:t>
      </w:r>
      <w:r w:rsidR="00BF4ECC">
        <w:rPr>
          <w:bCs/>
        </w:rPr>
        <w:t>.1</w:t>
      </w:r>
      <w:r w:rsidR="007C1128">
        <w:rPr>
          <w:bCs/>
        </w:rPr>
        <w:t>)</w:t>
      </w:r>
      <w:r w:rsidR="00F801F6">
        <w:rPr>
          <w:bCs/>
        </w:rPr>
        <w:t xml:space="preserve"> is…</w:t>
      </w:r>
      <w:r w:rsidR="008A501F">
        <w:rPr>
          <w:bCs/>
        </w:rPr>
        <w:t xml:space="preserve">.  </w:t>
      </w:r>
      <w:r w:rsidR="00C93AE3">
        <w:t xml:space="preserve">Just as the </w:t>
      </w:r>
      <w:r w:rsidR="007F2015">
        <w:t xml:space="preserve">enhanced toroidicity </w:t>
      </w:r>
      <w:r w:rsidR="007E51C7">
        <w:t xml:space="preserve">(low aspect ratio) </w:t>
      </w:r>
      <w:r w:rsidR="007F2015">
        <w:t xml:space="preserve">and </w:t>
      </w:r>
      <w:r w:rsidR="00C93AE3">
        <w:t xml:space="preserve">increased </w:t>
      </w:r>
      <w:r w:rsidR="007F2015">
        <w:t xml:space="preserve">natural shaping </w:t>
      </w:r>
      <w:r w:rsidR="00C93AE3">
        <w:t xml:space="preserve">of NSTX </w:t>
      </w:r>
      <w:r w:rsidR="00FB0F96">
        <w:t>p</w:t>
      </w:r>
      <w:r w:rsidR="00C93AE3">
        <w:t xml:space="preserve">lasmas can suppress macroscopic instabilities, these </w:t>
      </w:r>
      <w:r w:rsidR="00767FF6">
        <w:t xml:space="preserve">ST </w:t>
      </w:r>
      <w:r w:rsidR="00C93AE3">
        <w:t>characteristics are also expected to</w:t>
      </w:r>
      <w:r w:rsidR="00CA2497">
        <w:t>…</w:t>
      </w:r>
      <w:r w:rsidR="00C93AE3">
        <w:t xml:space="preserve"> </w:t>
      </w:r>
    </w:p>
    <w:p w:rsidR="000D7514" w:rsidRDefault="000D7514" w:rsidP="00F40890">
      <w:pPr>
        <w:spacing w:line="276" w:lineRule="auto"/>
        <w:jc w:val="both"/>
        <w:rPr>
          <w:rFonts w:eastAsia="MS Mincho"/>
          <w:szCs w:val="24"/>
          <w:lang w:eastAsia="ja-JP"/>
        </w:rPr>
      </w:pPr>
    </w:p>
    <w:p w:rsidR="00697790" w:rsidRDefault="00697790" w:rsidP="00F40890">
      <w:pPr>
        <w:spacing w:line="276" w:lineRule="auto"/>
        <w:jc w:val="both"/>
        <w:rPr>
          <w:szCs w:val="24"/>
        </w:rPr>
      </w:pPr>
    </w:p>
    <w:p w:rsidR="00697790" w:rsidRPr="00697790" w:rsidRDefault="00697790" w:rsidP="00F40890">
      <w:pPr>
        <w:jc w:val="both"/>
        <w:rPr>
          <w:b/>
          <w:sz w:val="32"/>
          <w:szCs w:val="32"/>
        </w:rPr>
      </w:pPr>
      <w:r w:rsidRPr="00697790">
        <w:rPr>
          <w:b/>
          <w:sz w:val="32"/>
          <w:szCs w:val="32"/>
        </w:rPr>
        <w:t>References</w:t>
      </w:r>
    </w:p>
    <w:p w:rsidR="00697790" w:rsidRDefault="00697790" w:rsidP="00F40890">
      <w:pPr>
        <w:jc w:val="both"/>
        <w:rPr>
          <w:sz w:val="22"/>
        </w:rPr>
      </w:pPr>
    </w:p>
    <w:p w:rsidR="00697790" w:rsidRPr="00A33E3B" w:rsidRDefault="00D85329" w:rsidP="00F40890">
      <w:pPr>
        <w:spacing w:line="276" w:lineRule="auto"/>
        <w:jc w:val="both"/>
        <w:rPr>
          <w:szCs w:val="24"/>
        </w:rPr>
      </w:pPr>
      <w:r w:rsidRPr="00A33E3B">
        <w:rPr>
          <w:szCs w:val="24"/>
        </w:rPr>
        <w:t>[</w:t>
      </w:r>
      <w:r w:rsidR="00697790" w:rsidRPr="00A33E3B">
        <w:rPr>
          <w:szCs w:val="24"/>
        </w:rPr>
        <w:t xml:space="preserve">1] G. De Temmerman, et al., J. Vac. Sci. Technol. A </w:t>
      </w:r>
      <w:r w:rsidR="00697790" w:rsidRPr="00A33E3B">
        <w:rPr>
          <w:b/>
          <w:bCs/>
          <w:szCs w:val="24"/>
        </w:rPr>
        <w:t>30</w:t>
      </w:r>
      <w:r w:rsidR="00697790" w:rsidRPr="00A33E3B">
        <w:rPr>
          <w:szCs w:val="24"/>
        </w:rPr>
        <w:t xml:space="preserve"> (2012) 041306.</w:t>
      </w:r>
    </w:p>
    <w:p w:rsidR="00697790" w:rsidRPr="00A33E3B" w:rsidRDefault="00D85329" w:rsidP="00F40890">
      <w:pPr>
        <w:spacing w:line="276" w:lineRule="auto"/>
        <w:jc w:val="both"/>
        <w:rPr>
          <w:i/>
          <w:iCs/>
          <w:szCs w:val="24"/>
        </w:rPr>
      </w:pPr>
      <w:r w:rsidRPr="00A33E3B">
        <w:rPr>
          <w:szCs w:val="24"/>
        </w:rPr>
        <w:t>[</w:t>
      </w:r>
      <w:r w:rsidR="00697790" w:rsidRPr="00A33E3B">
        <w:rPr>
          <w:szCs w:val="24"/>
        </w:rPr>
        <w:t xml:space="preserve">2] M.A. Jaworski, et al., Fusion Eng. Des. (2012) </w:t>
      </w:r>
      <w:r w:rsidR="00697790" w:rsidRPr="00A33E3B">
        <w:rPr>
          <w:i/>
          <w:iCs/>
          <w:szCs w:val="24"/>
        </w:rPr>
        <w:t>in press.</w:t>
      </w:r>
    </w:p>
    <w:p w:rsidR="00697790" w:rsidRPr="00A33E3B" w:rsidRDefault="00D85329" w:rsidP="00F40890">
      <w:pPr>
        <w:spacing w:line="276" w:lineRule="auto"/>
        <w:jc w:val="both"/>
        <w:rPr>
          <w:szCs w:val="24"/>
        </w:rPr>
      </w:pPr>
      <w:r w:rsidRPr="00A33E3B">
        <w:rPr>
          <w:szCs w:val="24"/>
        </w:rPr>
        <w:t>[</w:t>
      </w:r>
      <w:r w:rsidR="00697790" w:rsidRPr="00A33E3B">
        <w:rPr>
          <w:szCs w:val="24"/>
        </w:rPr>
        <w:t>3] Summers, H. P. (2004) The ADAS User Manual, version 2.6 http://www.adas.ac.uk</w:t>
      </w:r>
    </w:p>
    <w:p w:rsidR="00697790" w:rsidRPr="00A33E3B" w:rsidRDefault="00D85329" w:rsidP="00F40890">
      <w:pPr>
        <w:spacing w:line="276" w:lineRule="auto"/>
        <w:jc w:val="both"/>
        <w:rPr>
          <w:szCs w:val="24"/>
        </w:rPr>
      </w:pPr>
      <w:r w:rsidRPr="00A33E3B">
        <w:rPr>
          <w:szCs w:val="24"/>
        </w:rPr>
        <w:t>[</w:t>
      </w:r>
      <w:r w:rsidR="00697790" w:rsidRPr="00A33E3B">
        <w:rPr>
          <w:szCs w:val="24"/>
        </w:rPr>
        <w:t xml:space="preserve">4] J. Zeigler, et al., Nucl. Instrum. Methods B </w:t>
      </w:r>
      <w:r w:rsidR="00697790" w:rsidRPr="00A33E3B">
        <w:rPr>
          <w:b/>
          <w:bCs/>
          <w:szCs w:val="24"/>
        </w:rPr>
        <w:t>268</w:t>
      </w:r>
      <w:r w:rsidR="00697790" w:rsidRPr="00A33E3B">
        <w:rPr>
          <w:szCs w:val="24"/>
        </w:rPr>
        <w:t xml:space="preserve"> (2010) 1818-1823.</w:t>
      </w:r>
    </w:p>
    <w:p w:rsidR="00697790" w:rsidRPr="00A33E3B" w:rsidRDefault="00D85329" w:rsidP="00F40890">
      <w:pPr>
        <w:spacing w:line="276" w:lineRule="auto"/>
        <w:jc w:val="both"/>
        <w:rPr>
          <w:i/>
          <w:iCs/>
          <w:szCs w:val="24"/>
        </w:rPr>
      </w:pPr>
      <w:r w:rsidRPr="00A33E3B">
        <w:rPr>
          <w:szCs w:val="24"/>
        </w:rPr>
        <w:t>[</w:t>
      </w:r>
      <w:r w:rsidR="00697790" w:rsidRPr="00A33E3B">
        <w:rPr>
          <w:szCs w:val="24"/>
        </w:rPr>
        <w:t xml:space="preserve">5] H.W. Kugel, et al., Fusion Eng. Des. (2011) </w:t>
      </w:r>
      <w:r w:rsidR="00697790" w:rsidRPr="00A33E3B">
        <w:rPr>
          <w:i/>
          <w:iCs/>
          <w:szCs w:val="24"/>
        </w:rPr>
        <w:t>in press.</w:t>
      </w:r>
    </w:p>
    <w:p w:rsidR="00697790" w:rsidRPr="00A33E3B" w:rsidRDefault="00D85329" w:rsidP="00F40890">
      <w:pPr>
        <w:spacing w:line="276" w:lineRule="auto"/>
        <w:jc w:val="both"/>
        <w:rPr>
          <w:szCs w:val="24"/>
        </w:rPr>
      </w:pPr>
      <w:r w:rsidRPr="00A33E3B">
        <w:rPr>
          <w:szCs w:val="24"/>
        </w:rPr>
        <w:t>[</w:t>
      </w:r>
      <w:r w:rsidR="00697790" w:rsidRPr="00A33E3B">
        <w:rPr>
          <w:szCs w:val="24"/>
        </w:rPr>
        <w:t xml:space="preserve">6] M.A. Jaworski, et al., J. Nucl. Mater. </w:t>
      </w:r>
      <w:r w:rsidR="00697790" w:rsidRPr="00A33E3B">
        <w:rPr>
          <w:b/>
          <w:bCs/>
          <w:szCs w:val="24"/>
        </w:rPr>
        <w:t>415</w:t>
      </w:r>
      <w:r w:rsidR="00697790" w:rsidRPr="00A33E3B">
        <w:rPr>
          <w:szCs w:val="24"/>
        </w:rPr>
        <w:t xml:space="preserve"> (2011) S985-S988.</w:t>
      </w:r>
    </w:p>
    <w:p w:rsidR="00697790" w:rsidRPr="00A33E3B" w:rsidRDefault="00D85329" w:rsidP="00F40890">
      <w:pPr>
        <w:spacing w:line="276" w:lineRule="auto"/>
        <w:jc w:val="both"/>
        <w:rPr>
          <w:szCs w:val="24"/>
        </w:rPr>
      </w:pPr>
      <w:r w:rsidRPr="00A33E3B">
        <w:rPr>
          <w:szCs w:val="24"/>
        </w:rPr>
        <w:t>[</w:t>
      </w:r>
      <w:r w:rsidR="00697790" w:rsidRPr="00A33E3B">
        <w:rPr>
          <w:szCs w:val="24"/>
        </w:rPr>
        <w:t xml:space="preserve">7] V.A. Evtikhin, et al., J. Nucl. Mater. </w:t>
      </w:r>
      <w:r w:rsidR="00697790" w:rsidRPr="00A33E3B">
        <w:rPr>
          <w:b/>
          <w:bCs/>
          <w:szCs w:val="24"/>
        </w:rPr>
        <w:t>307-311</w:t>
      </w:r>
      <w:r w:rsidR="00697790" w:rsidRPr="00A33E3B">
        <w:rPr>
          <w:szCs w:val="24"/>
        </w:rPr>
        <w:t xml:space="preserve"> (2002) 1664-1669.</w:t>
      </w:r>
    </w:p>
    <w:p w:rsidR="00697790" w:rsidRPr="00A33E3B" w:rsidRDefault="00D85329" w:rsidP="00F40890">
      <w:pPr>
        <w:spacing w:line="276" w:lineRule="auto"/>
        <w:jc w:val="both"/>
        <w:rPr>
          <w:szCs w:val="24"/>
        </w:rPr>
      </w:pPr>
      <w:r w:rsidRPr="00A33E3B">
        <w:rPr>
          <w:szCs w:val="24"/>
        </w:rPr>
        <w:t>[</w:t>
      </w:r>
      <w:r w:rsidR="00697790" w:rsidRPr="00A33E3B">
        <w:rPr>
          <w:szCs w:val="24"/>
        </w:rPr>
        <w:t xml:space="preserve">8] M.A. Jaworski, N.B. Morley and D.N. Ruzic, J. Nucl. Mater. </w:t>
      </w:r>
      <w:r w:rsidR="00697790" w:rsidRPr="00A33E3B">
        <w:rPr>
          <w:b/>
          <w:bCs/>
          <w:szCs w:val="24"/>
        </w:rPr>
        <w:t>390-391</w:t>
      </w:r>
      <w:r w:rsidR="00697790" w:rsidRPr="00A33E3B">
        <w:rPr>
          <w:szCs w:val="24"/>
        </w:rPr>
        <w:t xml:space="preserve"> (2009) 1055-1058.</w:t>
      </w:r>
    </w:p>
    <w:p w:rsidR="00697790" w:rsidRPr="00CC0ED7" w:rsidRDefault="00697790" w:rsidP="00F40890">
      <w:pPr>
        <w:spacing w:line="276" w:lineRule="auto"/>
        <w:jc w:val="both"/>
        <w:rPr>
          <w:szCs w:val="24"/>
        </w:rPr>
      </w:pPr>
    </w:p>
    <w:sectPr w:rsidR="00697790" w:rsidRPr="00CC0ED7" w:rsidSect="00C67AFE">
      <w:headerReference w:type="default" r:id="rId11"/>
      <w:footerReference w:type="even" r:id="rId12"/>
      <w:footerReference w:type="default" r:id="rId13"/>
      <w:pgSz w:w="12240" w:h="15840"/>
      <w:pgMar w:top="180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0CD1" w:rsidRDefault="00F90CD1">
      <w:r>
        <w:separator/>
      </w:r>
    </w:p>
  </w:endnote>
  <w:endnote w:type="continuationSeparator" w:id="0">
    <w:p w:rsidR="00F90CD1" w:rsidRDefault="00F90C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Italic">
    <w:panose1 w:val="02020503050405090304"/>
    <w:charset w:val="00"/>
    <w:family w:val="roman"/>
    <w:notTrueType/>
    <w:pitch w:val="default"/>
    <w:sig w:usb0="00000000" w:usb1="00000000" w:usb2="00000000" w:usb3="00000000" w:csb0="00000000" w:csb1="00000000"/>
  </w:font>
  <w:font w:name="Times New Roman PS">
    <w:altName w:val="Times New Roman"/>
    <w:panose1 w:val="00000000000000000000"/>
    <w:charset w:val="4D"/>
    <w:family w:val="roman"/>
    <w:notTrueType/>
    <w:pitch w:val="default"/>
    <w:sig w:usb0="03000000"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392" w:rsidRDefault="00273254">
    <w:pPr>
      <w:pStyle w:val="Footer"/>
      <w:framePr w:wrap="around" w:vAnchor="text" w:hAnchor="margin" w:xAlign="center" w:y="1"/>
      <w:rPr>
        <w:rStyle w:val="PageNumber"/>
      </w:rPr>
    </w:pPr>
    <w:r>
      <w:rPr>
        <w:rStyle w:val="PageNumber"/>
      </w:rPr>
      <w:fldChar w:fldCharType="begin"/>
    </w:r>
    <w:r w:rsidR="00D01392">
      <w:rPr>
        <w:rStyle w:val="PageNumber"/>
      </w:rPr>
      <w:instrText xml:space="preserve">PAGE  </w:instrText>
    </w:r>
    <w:r>
      <w:rPr>
        <w:rStyle w:val="PageNumber"/>
      </w:rPr>
      <w:fldChar w:fldCharType="end"/>
    </w:r>
  </w:p>
  <w:p w:rsidR="00D01392" w:rsidRDefault="00D0139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392" w:rsidRDefault="00D01392" w:rsidP="00E70881">
    <w:pPr>
      <w:pStyle w:val="Footer"/>
      <w:framePr w:wrap="around" w:vAnchor="text" w:hAnchor="page" w:x="5761" w:y="-83"/>
      <w:rPr>
        <w:rStyle w:val="PageNumber"/>
      </w:rPr>
    </w:pPr>
    <w:r>
      <w:rPr>
        <w:rStyle w:val="PageNumber"/>
      </w:rPr>
      <w:t>1.</w:t>
    </w:r>
    <w:r w:rsidR="00273254">
      <w:rPr>
        <w:rStyle w:val="PageNumber"/>
      </w:rPr>
      <w:fldChar w:fldCharType="begin"/>
    </w:r>
    <w:r>
      <w:rPr>
        <w:rStyle w:val="PageNumber"/>
      </w:rPr>
      <w:instrText xml:space="preserve">PAGE  </w:instrText>
    </w:r>
    <w:r w:rsidR="00273254">
      <w:rPr>
        <w:rStyle w:val="PageNumber"/>
      </w:rPr>
      <w:fldChar w:fldCharType="separate"/>
    </w:r>
    <w:r w:rsidR="00F90CD1">
      <w:rPr>
        <w:rStyle w:val="PageNumber"/>
        <w:noProof/>
      </w:rPr>
      <w:t>1</w:t>
    </w:r>
    <w:r w:rsidR="00273254">
      <w:rPr>
        <w:rStyle w:val="PageNumber"/>
      </w:rPr>
      <w:fldChar w:fldCharType="end"/>
    </w:r>
  </w:p>
  <w:p w:rsidR="00D01392" w:rsidRDefault="00D01392" w:rsidP="00E7088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0CD1" w:rsidRDefault="00F90CD1">
      <w:r>
        <w:separator/>
      </w:r>
    </w:p>
  </w:footnote>
  <w:footnote w:type="continuationSeparator" w:id="0">
    <w:p w:rsidR="00F90CD1" w:rsidRDefault="00F90C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392" w:rsidRPr="00CF203A" w:rsidRDefault="00CF203A" w:rsidP="00CF203A">
    <w:pPr>
      <w:pStyle w:val="Default"/>
      <w:spacing w:before="120" w:after="540"/>
      <w:rPr>
        <w:rFonts w:ascii="Times New Roman" w:hAnsi="Times New Roman"/>
        <w:i/>
        <w:sz w:val="20"/>
      </w:rPr>
    </w:pPr>
    <w:r w:rsidRPr="00CF203A">
      <w:rPr>
        <w:rFonts w:ascii="Times New Roman" w:hAnsi="Times New Roman"/>
        <w:noProof/>
        <w:color w:val="auto"/>
      </w:rPr>
      <w:t>NSTX Upgrade Research Plan for 2014-2018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E0639AE"/>
    <w:lvl w:ilvl="0">
      <w:numFmt w:val="bullet"/>
      <w:lvlText w:val="*"/>
      <w:lvlJc w:val="left"/>
    </w:lvl>
  </w:abstractNum>
  <w:abstractNum w:abstractNumId="1">
    <w:nsid w:val="005D12CB"/>
    <w:multiLevelType w:val="hybridMultilevel"/>
    <w:tmpl w:val="6DDE5A4A"/>
    <w:lvl w:ilvl="0" w:tplc="5A443BA2">
      <w:start w:val="1"/>
      <w:numFmt w:val="bullet"/>
      <w:lvlText w:val="•"/>
      <w:lvlJc w:val="left"/>
      <w:pPr>
        <w:tabs>
          <w:tab w:val="num" w:pos="720"/>
        </w:tabs>
        <w:ind w:left="720" w:hanging="360"/>
      </w:pPr>
      <w:rPr>
        <w:rFonts w:ascii="Times New Roman" w:hAnsi="Times New Roman" w:hint="default"/>
      </w:rPr>
    </w:lvl>
    <w:lvl w:ilvl="1" w:tplc="32ECD340" w:tentative="1">
      <w:start w:val="1"/>
      <w:numFmt w:val="bullet"/>
      <w:lvlText w:val="•"/>
      <w:lvlJc w:val="left"/>
      <w:pPr>
        <w:tabs>
          <w:tab w:val="num" w:pos="1440"/>
        </w:tabs>
        <w:ind w:left="1440" w:hanging="360"/>
      </w:pPr>
      <w:rPr>
        <w:rFonts w:ascii="Times New Roman" w:hAnsi="Times New Roman" w:hint="default"/>
      </w:rPr>
    </w:lvl>
    <w:lvl w:ilvl="2" w:tplc="EC60C4F2" w:tentative="1">
      <w:start w:val="1"/>
      <w:numFmt w:val="bullet"/>
      <w:lvlText w:val="•"/>
      <w:lvlJc w:val="left"/>
      <w:pPr>
        <w:tabs>
          <w:tab w:val="num" w:pos="2160"/>
        </w:tabs>
        <w:ind w:left="2160" w:hanging="360"/>
      </w:pPr>
      <w:rPr>
        <w:rFonts w:ascii="Times New Roman" w:hAnsi="Times New Roman" w:hint="default"/>
      </w:rPr>
    </w:lvl>
    <w:lvl w:ilvl="3" w:tplc="347E3EDC" w:tentative="1">
      <w:start w:val="1"/>
      <w:numFmt w:val="bullet"/>
      <w:lvlText w:val="•"/>
      <w:lvlJc w:val="left"/>
      <w:pPr>
        <w:tabs>
          <w:tab w:val="num" w:pos="2880"/>
        </w:tabs>
        <w:ind w:left="2880" w:hanging="360"/>
      </w:pPr>
      <w:rPr>
        <w:rFonts w:ascii="Times New Roman" w:hAnsi="Times New Roman" w:hint="default"/>
      </w:rPr>
    </w:lvl>
    <w:lvl w:ilvl="4" w:tplc="CAEC7F10" w:tentative="1">
      <w:start w:val="1"/>
      <w:numFmt w:val="bullet"/>
      <w:lvlText w:val="•"/>
      <w:lvlJc w:val="left"/>
      <w:pPr>
        <w:tabs>
          <w:tab w:val="num" w:pos="3600"/>
        </w:tabs>
        <w:ind w:left="3600" w:hanging="360"/>
      </w:pPr>
      <w:rPr>
        <w:rFonts w:ascii="Times New Roman" w:hAnsi="Times New Roman" w:hint="default"/>
      </w:rPr>
    </w:lvl>
    <w:lvl w:ilvl="5" w:tplc="15E09C2C" w:tentative="1">
      <w:start w:val="1"/>
      <w:numFmt w:val="bullet"/>
      <w:lvlText w:val="•"/>
      <w:lvlJc w:val="left"/>
      <w:pPr>
        <w:tabs>
          <w:tab w:val="num" w:pos="4320"/>
        </w:tabs>
        <w:ind w:left="4320" w:hanging="360"/>
      </w:pPr>
      <w:rPr>
        <w:rFonts w:ascii="Times New Roman" w:hAnsi="Times New Roman" w:hint="default"/>
      </w:rPr>
    </w:lvl>
    <w:lvl w:ilvl="6" w:tplc="ABA458D6" w:tentative="1">
      <w:start w:val="1"/>
      <w:numFmt w:val="bullet"/>
      <w:lvlText w:val="•"/>
      <w:lvlJc w:val="left"/>
      <w:pPr>
        <w:tabs>
          <w:tab w:val="num" w:pos="5040"/>
        </w:tabs>
        <w:ind w:left="5040" w:hanging="360"/>
      </w:pPr>
      <w:rPr>
        <w:rFonts w:ascii="Times New Roman" w:hAnsi="Times New Roman" w:hint="default"/>
      </w:rPr>
    </w:lvl>
    <w:lvl w:ilvl="7" w:tplc="945872CE" w:tentative="1">
      <w:start w:val="1"/>
      <w:numFmt w:val="bullet"/>
      <w:lvlText w:val="•"/>
      <w:lvlJc w:val="left"/>
      <w:pPr>
        <w:tabs>
          <w:tab w:val="num" w:pos="5760"/>
        </w:tabs>
        <w:ind w:left="5760" w:hanging="360"/>
      </w:pPr>
      <w:rPr>
        <w:rFonts w:ascii="Times New Roman" w:hAnsi="Times New Roman" w:hint="default"/>
      </w:rPr>
    </w:lvl>
    <w:lvl w:ilvl="8" w:tplc="E75C66FC" w:tentative="1">
      <w:start w:val="1"/>
      <w:numFmt w:val="bullet"/>
      <w:lvlText w:val="•"/>
      <w:lvlJc w:val="left"/>
      <w:pPr>
        <w:tabs>
          <w:tab w:val="num" w:pos="6480"/>
        </w:tabs>
        <w:ind w:left="6480" w:hanging="360"/>
      </w:pPr>
      <w:rPr>
        <w:rFonts w:ascii="Times New Roman" w:hAnsi="Times New Roman" w:hint="default"/>
      </w:rPr>
    </w:lvl>
  </w:abstractNum>
  <w:abstractNum w:abstractNumId="2">
    <w:nsid w:val="04567DE8"/>
    <w:multiLevelType w:val="hybridMultilevel"/>
    <w:tmpl w:val="F71440E8"/>
    <w:lvl w:ilvl="0" w:tplc="8576A07C">
      <w:start w:val="1"/>
      <w:numFmt w:val="bullet"/>
      <w:lvlText w:val="•"/>
      <w:lvlJc w:val="left"/>
      <w:pPr>
        <w:tabs>
          <w:tab w:val="num" w:pos="720"/>
        </w:tabs>
        <w:ind w:left="720" w:hanging="360"/>
      </w:pPr>
      <w:rPr>
        <w:rFonts w:ascii="Times New Roman" w:hAnsi="Times New Roman" w:hint="default"/>
      </w:rPr>
    </w:lvl>
    <w:lvl w:ilvl="1" w:tplc="1D267BDE" w:tentative="1">
      <w:start w:val="1"/>
      <w:numFmt w:val="bullet"/>
      <w:lvlText w:val="•"/>
      <w:lvlJc w:val="left"/>
      <w:pPr>
        <w:tabs>
          <w:tab w:val="num" w:pos="1440"/>
        </w:tabs>
        <w:ind w:left="1440" w:hanging="360"/>
      </w:pPr>
      <w:rPr>
        <w:rFonts w:ascii="Times New Roman" w:hAnsi="Times New Roman" w:hint="default"/>
      </w:rPr>
    </w:lvl>
    <w:lvl w:ilvl="2" w:tplc="762CF4C0" w:tentative="1">
      <w:start w:val="1"/>
      <w:numFmt w:val="bullet"/>
      <w:lvlText w:val="•"/>
      <w:lvlJc w:val="left"/>
      <w:pPr>
        <w:tabs>
          <w:tab w:val="num" w:pos="2160"/>
        </w:tabs>
        <w:ind w:left="2160" w:hanging="360"/>
      </w:pPr>
      <w:rPr>
        <w:rFonts w:ascii="Times New Roman" w:hAnsi="Times New Roman" w:hint="default"/>
      </w:rPr>
    </w:lvl>
    <w:lvl w:ilvl="3" w:tplc="EFC884BA" w:tentative="1">
      <w:start w:val="1"/>
      <w:numFmt w:val="bullet"/>
      <w:lvlText w:val="•"/>
      <w:lvlJc w:val="left"/>
      <w:pPr>
        <w:tabs>
          <w:tab w:val="num" w:pos="2880"/>
        </w:tabs>
        <w:ind w:left="2880" w:hanging="360"/>
      </w:pPr>
      <w:rPr>
        <w:rFonts w:ascii="Times New Roman" w:hAnsi="Times New Roman" w:hint="default"/>
      </w:rPr>
    </w:lvl>
    <w:lvl w:ilvl="4" w:tplc="7D6AEED8" w:tentative="1">
      <w:start w:val="1"/>
      <w:numFmt w:val="bullet"/>
      <w:lvlText w:val="•"/>
      <w:lvlJc w:val="left"/>
      <w:pPr>
        <w:tabs>
          <w:tab w:val="num" w:pos="3600"/>
        </w:tabs>
        <w:ind w:left="3600" w:hanging="360"/>
      </w:pPr>
      <w:rPr>
        <w:rFonts w:ascii="Times New Roman" w:hAnsi="Times New Roman" w:hint="default"/>
      </w:rPr>
    </w:lvl>
    <w:lvl w:ilvl="5" w:tplc="59F6BBBA" w:tentative="1">
      <w:start w:val="1"/>
      <w:numFmt w:val="bullet"/>
      <w:lvlText w:val="•"/>
      <w:lvlJc w:val="left"/>
      <w:pPr>
        <w:tabs>
          <w:tab w:val="num" w:pos="4320"/>
        </w:tabs>
        <w:ind w:left="4320" w:hanging="360"/>
      </w:pPr>
      <w:rPr>
        <w:rFonts w:ascii="Times New Roman" w:hAnsi="Times New Roman" w:hint="default"/>
      </w:rPr>
    </w:lvl>
    <w:lvl w:ilvl="6" w:tplc="720CB6E4" w:tentative="1">
      <w:start w:val="1"/>
      <w:numFmt w:val="bullet"/>
      <w:lvlText w:val="•"/>
      <w:lvlJc w:val="left"/>
      <w:pPr>
        <w:tabs>
          <w:tab w:val="num" w:pos="5040"/>
        </w:tabs>
        <w:ind w:left="5040" w:hanging="360"/>
      </w:pPr>
      <w:rPr>
        <w:rFonts w:ascii="Times New Roman" w:hAnsi="Times New Roman" w:hint="default"/>
      </w:rPr>
    </w:lvl>
    <w:lvl w:ilvl="7" w:tplc="E8B86B22" w:tentative="1">
      <w:start w:val="1"/>
      <w:numFmt w:val="bullet"/>
      <w:lvlText w:val="•"/>
      <w:lvlJc w:val="left"/>
      <w:pPr>
        <w:tabs>
          <w:tab w:val="num" w:pos="5760"/>
        </w:tabs>
        <w:ind w:left="5760" w:hanging="360"/>
      </w:pPr>
      <w:rPr>
        <w:rFonts w:ascii="Times New Roman" w:hAnsi="Times New Roman" w:hint="default"/>
      </w:rPr>
    </w:lvl>
    <w:lvl w:ilvl="8" w:tplc="7AA813FC" w:tentative="1">
      <w:start w:val="1"/>
      <w:numFmt w:val="bullet"/>
      <w:lvlText w:val="•"/>
      <w:lvlJc w:val="left"/>
      <w:pPr>
        <w:tabs>
          <w:tab w:val="num" w:pos="6480"/>
        </w:tabs>
        <w:ind w:left="6480" w:hanging="360"/>
      </w:pPr>
      <w:rPr>
        <w:rFonts w:ascii="Times New Roman" w:hAnsi="Times New Roman" w:hint="default"/>
      </w:rPr>
    </w:lvl>
  </w:abstractNum>
  <w:abstractNum w:abstractNumId="3">
    <w:nsid w:val="05012DA8"/>
    <w:multiLevelType w:val="multilevel"/>
    <w:tmpl w:val="3070B4E6"/>
    <w:lvl w:ilvl="0">
      <w:start w:val="1"/>
      <w:numFmt w:val="decimal"/>
      <w:lvlText w:val="%1"/>
      <w:lvlJc w:val="left"/>
      <w:pPr>
        <w:tabs>
          <w:tab w:val="num" w:pos="870"/>
        </w:tabs>
        <w:ind w:left="870" w:hanging="870"/>
      </w:pPr>
      <w:rPr>
        <w:rFonts w:hint="default"/>
      </w:rPr>
    </w:lvl>
    <w:lvl w:ilvl="1">
      <w:start w:val="3"/>
      <w:numFmt w:val="decimal"/>
      <w:lvlText w:val="%1.%2"/>
      <w:lvlJc w:val="left"/>
      <w:pPr>
        <w:tabs>
          <w:tab w:val="num" w:pos="870"/>
        </w:tabs>
        <w:ind w:left="870" w:hanging="87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4">
    <w:nsid w:val="09621F0B"/>
    <w:multiLevelType w:val="hybridMultilevel"/>
    <w:tmpl w:val="7BBC449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0D54071F"/>
    <w:multiLevelType w:val="hybridMultilevel"/>
    <w:tmpl w:val="CFAEE9E6"/>
    <w:lvl w:ilvl="0" w:tplc="C22E037E">
      <w:start w:val="1"/>
      <w:numFmt w:val="bullet"/>
      <w:lvlText w:val="•"/>
      <w:lvlJc w:val="left"/>
      <w:pPr>
        <w:tabs>
          <w:tab w:val="num" w:pos="720"/>
        </w:tabs>
        <w:ind w:left="720" w:hanging="360"/>
      </w:pPr>
      <w:rPr>
        <w:rFonts w:ascii="Times New Roman" w:hAnsi="Times New Roman" w:hint="default"/>
      </w:rPr>
    </w:lvl>
    <w:lvl w:ilvl="1" w:tplc="58507842" w:tentative="1">
      <w:start w:val="1"/>
      <w:numFmt w:val="bullet"/>
      <w:lvlText w:val="•"/>
      <w:lvlJc w:val="left"/>
      <w:pPr>
        <w:tabs>
          <w:tab w:val="num" w:pos="1440"/>
        </w:tabs>
        <w:ind w:left="1440" w:hanging="360"/>
      </w:pPr>
      <w:rPr>
        <w:rFonts w:ascii="Times New Roman" w:hAnsi="Times New Roman" w:hint="default"/>
      </w:rPr>
    </w:lvl>
    <w:lvl w:ilvl="2" w:tplc="17AECE24" w:tentative="1">
      <w:start w:val="1"/>
      <w:numFmt w:val="bullet"/>
      <w:lvlText w:val="•"/>
      <w:lvlJc w:val="left"/>
      <w:pPr>
        <w:tabs>
          <w:tab w:val="num" w:pos="2160"/>
        </w:tabs>
        <w:ind w:left="2160" w:hanging="360"/>
      </w:pPr>
      <w:rPr>
        <w:rFonts w:ascii="Times New Roman" w:hAnsi="Times New Roman" w:hint="default"/>
      </w:rPr>
    </w:lvl>
    <w:lvl w:ilvl="3" w:tplc="EC2256A2" w:tentative="1">
      <w:start w:val="1"/>
      <w:numFmt w:val="bullet"/>
      <w:lvlText w:val="•"/>
      <w:lvlJc w:val="left"/>
      <w:pPr>
        <w:tabs>
          <w:tab w:val="num" w:pos="2880"/>
        </w:tabs>
        <w:ind w:left="2880" w:hanging="360"/>
      </w:pPr>
      <w:rPr>
        <w:rFonts w:ascii="Times New Roman" w:hAnsi="Times New Roman" w:hint="default"/>
      </w:rPr>
    </w:lvl>
    <w:lvl w:ilvl="4" w:tplc="DC4E49E6" w:tentative="1">
      <w:start w:val="1"/>
      <w:numFmt w:val="bullet"/>
      <w:lvlText w:val="•"/>
      <w:lvlJc w:val="left"/>
      <w:pPr>
        <w:tabs>
          <w:tab w:val="num" w:pos="3600"/>
        </w:tabs>
        <w:ind w:left="3600" w:hanging="360"/>
      </w:pPr>
      <w:rPr>
        <w:rFonts w:ascii="Times New Roman" w:hAnsi="Times New Roman" w:hint="default"/>
      </w:rPr>
    </w:lvl>
    <w:lvl w:ilvl="5" w:tplc="64A21784" w:tentative="1">
      <w:start w:val="1"/>
      <w:numFmt w:val="bullet"/>
      <w:lvlText w:val="•"/>
      <w:lvlJc w:val="left"/>
      <w:pPr>
        <w:tabs>
          <w:tab w:val="num" w:pos="4320"/>
        </w:tabs>
        <w:ind w:left="4320" w:hanging="360"/>
      </w:pPr>
      <w:rPr>
        <w:rFonts w:ascii="Times New Roman" w:hAnsi="Times New Roman" w:hint="default"/>
      </w:rPr>
    </w:lvl>
    <w:lvl w:ilvl="6" w:tplc="72A23194" w:tentative="1">
      <w:start w:val="1"/>
      <w:numFmt w:val="bullet"/>
      <w:lvlText w:val="•"/>
      <w:lvlJc w:val="left"/>
      <w:pPr>
        <w:tabs>
          <w:tab w:val="num" w:pos="5040"/>
        </w:tabs>
        <w:ind w:left="5040" w:hanging="360"/>
      </w:pPr>
      <w:rPr>
        <w:rFonts w:ascii="Times New Roman" w:hAnsi="Times New Roman" w:hint="default"/>
      </w:rPr>
    </w:lvl>
    <w:lvl w:ilvl="7" w:tplc="4600BB82" w:tentative="1">
      <w:start w:val="1"/>
      <w:numFmt w:val="bullet"/>
      <w:lvlText w:val="•"/>
      <w:lvlJc w:val="left"/>
      <w:pPr>
        <w:tabs>
          <w:tab w:val="num" w:pos="5760"/>
        </w:tabs>
        <w:ind w:left="5760" w:hanging="360"/>
      </w:pPr>
      <w:rPr>
        <w:rFonts w:ascii="Times New Roman" w:hAnsi="Times New Roman" w:hint="default"/>
      </w:rPr>
    </w:lvl>
    <w:lvl w:ilvl="8" w:tplc="01ACA3B2" w:tentative="1">
      <w:start w:val="1"/>
      <w:numFmt w:val="bullet"/>
      <w:lvlText w:val="•"/>
      <w:lvlJc w:val="left"/>
      <w:pPr>
        <w:tabs>
          <w:tab w:val="num" w:pos="6480"/>
        </w:tabs>
        <w:ind w:left="6480" w:hanging="360"/>
      </w:pPr>
      <w:rPr>
        <w:rFonts w:ascii="Times New Roman" w:hAnsi="Times New Roman" w:hint="default"/>
      </w:rPr>
    </w:lvl>
  </w:abstractNum>
  <w:abstractNum w:abstractNumId="6">
    <w:nsid w:val="0F1C6821"/>
    <w:multiLevelType w:val="multilevel"/>
    <w:tmpl w:val="1DD49D4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41E768A"/>
    <w:multiLevelType w:val="hybridMultilevel"/>
    <w:tmpl w:val="FB3245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4D13E63"/>
    <w:multiLevelType w:val="multilevel"/>
    <w:tmpl w:val="CA164F5E"/>
    <w:lvl w:ilvl="0">
      <w:start w:val="1"/>
      <w:numFmt w:val="decimal"/>
      <w:lvlText w:val="%1."/>
      <w:lvlJc w:val="left"/>
      <w:pPr>
        <w:ind w:left="360" w:hanging="360"/>
      </w:pPr>
      <w:rPr>
        <w:rFonts w:hint="default"/>
        <w:b/>
        <w:i w:val="0"/>
      </w:rPr>
    </w:lvl>
    <w:lvl w:ilvl="1">
      <w:start w:val="2"/>
      <w:numFmt w:val="decimal"/>
      <w:isLgl/>
      <w:lvlText w:val="%1.%2"/>
      <w:lvlJc w:val="left"/>
      <w:pPr>
        <w:ind w:left="840" w:hanging="84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9">
    <w:nsid w:val="15F752F5"/>
    <w:multiLevelType w:val="hybridMultilevel"/>
    <w:tmpl w:val="86F02C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A50181E"/>
    <w:multiLevelType w:val="multilevel"/>
    <w:tmpl w:val="57EEDED0"/>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1EB13537"/>
    <w:multiLevelType w:val="hybridMultilevel"/>
    <w:tmpl w:val="4DC021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4127B6E"/>
    <w:multiLevelType w:val="hybridMultilevel"/>
    <w:tmpl w:val="50CABAB4"/>
    <w:lvl w:ilvl="0" w:tplc="04090011">
      <w:start w:val="1"/>
      <w:numFmt w:val="decimal"/>
      <w:lvlText w:val="%1)"/>
      <w:lvlJc w:val="left"/>
      <w:pPr>
        <w:ind w:left="720" w:hanging="360"/>
      </w:pPr>
    </w:lvl>
    <w:lvl w:ilvl="1" w:tplc="02B05822">
      <w:start w:val="1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CB31C4"/>
    <w:multiLevelType w:val="hybridMultilevel"/>
    <w:tmpl w:val="17544A80"/>
    <w:lvl w:ilvl="0" w:tplc="DDFCAE34">
      <w:start w:val="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5DA624C"/>
    <w:multiLevelType w:val="multilevel"/>
    <w:tmpl w:val="54BE501E"/>
    <w:lvl w:ilvl="0">
      <w:start w:val="1"/>
      <w:numFmt w:val="bullet"/>
      <w:lvlText w:val="•"/>
      <w:lvlJc w:val="left"/>
      <w:pPr>
        <w:tabs>
          <w:tab w:val="num" w:pos="360"/>
        </w:tabs>
        <w:ind w:left="360" w:hanging="360"/>
      </w:pPr>
      <w:rPr>
        <w:rFonts w:ascii="Times New Roman" w:hAnsi="Times New Roman" w:hint="default"/>
      </w:rPr>
    </w:lvl>
    <w:lvl w:ilvl="1">
      <w:start w:val="1"/>
      <w:numFmt w:val="bullet"/>
      <w:lvlText w:val="•"/>
      <w:lvlJc w:val="left"/>
      <w:pPr>
        <w:tabs>
          <w:tab w:val="num" w:pos="1080"/>
        </w:tabs>
        <w:ind w:left="1080" w:hanging="360"/>
      </w:pPr>
      <w:rPr>
        <w:rFonts w:ascii="Times New Roman" w:hAnsi="Times New Roman" w:hint="default"/>
      </w:rPr>
    </w:lvl>
    <w:lvl w:ilvl="2">
      <w:start w:val="1"/>
      <w:numFmt w:val="bullet"/>
      <w:lvlText w:val="•"/>
      <w:lvlJc w:val="left"/>
      <w:pPr>
        <w:tabs>
          <w:tab w:val="num" w:pos="1800"/>
        </w:tabs>
        <w:ind w:left="1800" w:hanging="360"/>
      </w:pPr>
      <w:rPr>
        <w:rFonts w:ascii="Times New Roman" w:hAnsi="Times New Roman" w:hint="default"/>
      </w:rPr>
    </w:lvl>
    <w:lvl w:ilvl="3">
      <w:start w:val="1"/>
      <w:numFmt w:val="bullet"/>
      <w:lvlText w:val="•"/>
      <w:lvlJc w:val="left"/>
      <w:pPr>
        <w:tabs>
          <w:tab w:val="num" w:pos="2520"/>
        </w:tabs>
        <w:ind w:left="2520" w:hanging="360"/>
      </w:pPr>
      <w:rPr>
        <w:rFonts w:ascii="Times New Roman" w:hAnsi="Times New Roman" w:hint="default"/>
      </w:rPr>
    </w:lvl>
    <w:lvl w:ilvl="4">
      <w:start w:val="1"/>
      <w:numFmt w:val="bullet"/>
      <w:lvlText w:val="•"/>
      <w:lvlJc w:val="left"/>
      <w:pPr>
        <w:tabs>
          <w:tab w:val="num" w:pos="3240"/>
        </w:tabs>
        <w:ind w:left="3240" w:hanging="360"/>
      </w:pPr>
      <w:rPr>
        <w:rFonts w:ascii="Times New Roman" w:hAnsi="Times New Roman" w:hint="default"/>
      </w:rPr>
    </w:lvl>
    <w:lvl w:ilvl="5">
      <w:start w:val="1"/>
      <w:numFmt w:val="bullet"/>
      <w:lvlText w:val="•"/>
      <w:lvlJc w:val="left"/>
      <w:pPr>
        <w:tabs>
          <w:tab w:val="num" w:pos="3960"/>
        </w:tabs>
        <w:ind w:left="3960" w:hanging="360"/>
      </w:pPr>
      <w:rPr>
        <w:rFonts w:ascii="Times New Roman" w:hAnsi="Times New Roman" w:hint="default"/>
      </w:rPr>
    </w:lvl>
    <w:lvl w:ilvl="6">
      <w:start w:val="1"/>
      <w:numFmt w:val="bullet"/>
      <w:lvlText w:val="•"/>
      <w:lvlJc w:val="left"/>
      <w:pPr>
        <w:tabs>
          <w:tab w:val="num" w:pos="4680"/>
        </w:tabs>
        <w:ind w:left="4680" w:hanging="360"/>
      </w:pPr>
      <w:rPr>
        <w:rFonts w:ascii="Times New Roman" w:hAnsi="Times New Roman" w:hint="default"/>
      </w:rPr>
    </w:lvl>
    <w:lvl w:ilvl="7">
      <w:start w:val="1"/>
      <w:numFmt w:val="bullet"/>
      <w:lvlText w:val="•"/>
      <w:lvlJc w:val="left"/>
      <w:pPr>
        <w:tabs>
          <w:tab w:val="num" w:pos="5400"/>
        </w:tabs>
        <w:ind w:left="5400" w:hanging="360"/>
      </w:pPr>
      <w:rPr>
        <w:rFonts w:ascii="Times New Roman" w:hAnsi="Times New Roman" w:hint="default"/>
      </w:rPr>
    </w:lvl>
    <w:lvl w:ilvl="8">
      <w:start w:val="1"/>
      <w:numFmt w:val="bullet"/>
      <w:lvlText w:val="•"/>
      <w:lvlJc w:val="left"/>
      <w:pPr>
        <w:tabs>
          <w:tab w:val="num" w:pos="6120"/>
        </w:tabs>
        <w:ind w:left="6120" w:hanging="360"/>
      </w:pPr>
      <w:rPr>
        <w:rFonts w:ascii="Times New Roman" w:hAnsi="Times New Roman" w:hint="default"/>
      </w:rPr>
    </w:lvl>
  </w:abstractNum>
  <w:abstractNum w:abstractNumId="15">
    <w:nsid w:val="29391871"/>
    <w:multiLevelType w:val="hybridMultilevel"/>
    <w:tmpl w:val="58EA71D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9CC1FB1"/>
    <w:multiLevelType w:val="hybridMultilevel"/>
    <w:tmpl w:val="78BE73F6"/>
    <w:lvl w:ilvl="0" w:tplc="E05AA16E">
      <w:start w:val="2008"/>
      <w:numFmt w:val="decimal"/>
      <w:lvlText w:val="%1"/>
      <w:lvlJc w:val="left"/>
      <w:pPr>
        <w:tabs>
          <w:tab w:val="num" w:pos="810"/>
        </w:tabs>
        <w:ind w:left="810" w:hanging="45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D1E0D8D"/>
    <w:multiLevelType w:val="hybridMultilevel"/>
    <w:tmpl w:val="3AC4CFF8"/>
    <w:lvl w:ilvl="0" w:tplc="0A58382A">
      <w:start w:val="1"/>
      <w:numFmt w:val="bullet"/>
      <w:lvlText w:val="•"/>
      <w:lvlJc w:val="left"/>
      <w:pPr>
        <w:tabs>
          <w:tab w:val="num" w:pos="360"/>
        </w:tabs>
        <w:ind w:left="360" w:hanging="360"/>
      </w:pPr>
      <w:rPr>
        <w:rFonts w:ascii="Times New Roman" w:hAnsi="Times New Roman" w:hint="default"/>
      </w:rPr>
    </w:lvl>
    <w:lvl w:ilvl="1" w:tplc="FFD08C7E">
      <w:start w:val="212"/>
      <w:numFmt w:val="bullet"/>
      <w:lvlText w:val="–"/>
      <w:lvlJc w:val="left"/>
      <w:pPr>
        <w:tabs>
          <w:tab w:val="num" w:pos="1080"/>
        </w:tabs>
        <w:ind w:left="1080" w:hanging="360"/>
      </w:pPr>
      <w:rPr>
        <w:rFonts w:ascii="Times New Roman" w:hAnsi="Times New Roman" w:hint="default"/>
      </w:rPr>
    </w:lvl>
    <w:lvl w:ilvl="2" w:tplc="46FC94D4" w:tentative="1">
      <w:start w:val="1"/>
      <w:numFmt w:val="bullet"/>
      <w:lvlText w:val="•"/>
      <w:lvlJc w:val="left"/>
      <w:pPr>
        <w:tabs>
          <w:tab w:val="num" w:pos="1800"/>
        </w:tabs>
        <w:ind w:left="1800" w:hanging="360"/>
      </w:pPr>
      <w:rPr>
        <w:rFonts w:ascii="Times New Roman" w:hAnsi="Times New Roman" w:hint="default"/>
      </w:rPr>
    </w:lvl>
    <w:lvl w:ilvl="3" w:tplc="08A2970E" w:tentative="1">
      <w:start w:val="1"/>
      <w:numFmt w:val="bullet"/>
      <w:lvlText w:val="•"/>
      <w:lvlJc w:val="left"/>
      <w:pPr>
        <w:tabs>
          <w:tab w:val="num" w:pos="2520"/>
        </w:tabs>
        <w:ind w:left="2520" w:hanging="360"/>
      </w:pPr>
      <w:rPr>
        <w:rFonts w:ascii="Times New Roman" w:hAnsi="Times New Roman" w:hint="default"/>
      </w:rPr>
    </w:lvl>
    <w:lvl w:ilvl="4" w:tplc="80188826" w:tentative="1">
      <w:start w:val="1"/>
      <w:numFmt w:val="bullet"/>
      <w:lvlText w:val="•"/>
      <w:lvlJc w:val="left"/>
      <w:pPr>
        <w:tabs>
          <w:tab w:val="num" w:pos="3240"/>
        </w:tabs>
        <w:ind w:left="3240" w:hanging="360"/>
      </w:pPr>
      <w:rPr>
        <w:rFonts w:ascii="Times New Roman" w:hAnsi="Times New Roman" w:hint="default"/>
      </w:rPr>
    </w:lvl>
    <w:lvl w:ilvl="5" w:tplc="B1FE1414" w:tentative="1">
      <w:start w:val="1"/>
      <w:numFmt w:val="bullet"/>
      <w:lvlText w:val="•"/>
      <w:lvlJc w:val="left"/>
      <w:pPr>
        <w:tabs>
          <w:tab w:val="num" w:pos="3960"/>
        </w:tabs>
        <w:ind w:left="3960" w:hanging="360"/>
      </w:pPr>
      <w:rPr>
        <w:rFonts w:ascii="Times New Roman" w:hAnsi="Times New Roman" w:hint="default"/>
      </w:rPr>
    </w:lvl>
    <w:lvl w:ilvl="6" w:tplc="A71EA5F2" w:tentative="1">
      <w:start w:val="1"/>
      <w:numFmt w:val="bullet"/>
      <w:lvlText w:val="•"/>
      <w:lvlJc w:val="left"/>
      <w:pPr>
        <w:tabs>
          <w:tab w:val="num" w:pos="4680"/>
        </w:tabs>
        <w:ind w:left="4680" w:hanging="360"/>
      </w:pPr>
      <w:rPr>
        <w:rFonts w:ascii="Times New Roman" w:hAnsi="Times New Roman" w:hint="default"/>
      </w:rPr>
    </w:lvl>
    <w:lvl w:ilvl="7" w:tplc="C03AF2B8" w:tentative="1">
      <w:start w:val="1"/>
      <w:numFmt w:val="bullet"/>
      <w:lvlText w:val="•"/>
      <w:lvlJc w:val="left"/>
      <w:pPr>
        <w:tabs>
          <w:tab w:val="num" w:pos="5400"/>
        </w:tabs>
        <w:ind w:left="5400" w:hanging="360"/>
      </w:pPr>
      <w:rPr>
        <w:rFonts w:ascii="Times New Roman" w:hAnsi="Times New Roman" w:hint="default"/>
      </w:rPr>
    </w:lvl>
    <w:lvl w:ilvl="8" w:tplc="37D8E5C0" w:tentative="1">
      <w:start w:val="1"/>
      <w:numFmt w:val="bullet"/>
      <w:lvlText w:val="•"/>
      <w:lvlJc w:val="left"/>
      <w:pPr>
        <w:tabs>
          <w:tab w:val="num" w:pos="6120"/>
        </w:tabs>
        <w:ind w:left="6120" w:hanging="360"/>
      </w:pPr>
      <w:rPr>
        <w:rFonts w:ascii="Times New Roman" w:hAnsi="Times New Roman" w:hint="default"/>
      </w:rPr>
    </w:lvl>
  </w:abstractNum>
  <w:abstractNum w:abstractNumId="18">
    <w:nsid w:val="334C3784"/>
    <w:multiLevelType w:val="multilevel"/>
    <w:tmpl w:val="1DD49D4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nsid w:val="34D2114B"/>
    <w:multiLevelType w:val="multilevel"/>
    <w:tmpl w:val="8AEAACFE"/>
    <w:lvl w:ilvl="0">
      <w:start w:val="1"/>
      <w:numFmt w:val="decimal"/>
      <w:lvlText w:val="%1"/>
      <w:lvlJc w:val="left"/>
      <w:pPr>
        <w:tabs>
          <w:tab w:val="num" w:pos="870"/>
        </w:tabs>
        <w:ind w:left="870" w:hanging="870"/>
      </w:pPr>
      <w:rPr>
        <w:rFonts w:hint="default"/>
      </w:rPr>
    </w:lvl>
    <w:lvl w:ilvl="1">
      <w:start w:val="4"/>
      <w:numFmt w:val="decimal"/>
      <w:lvlText w:val="%1.%2"/>
      <w:lvlJc w:val="left"/>
      <w:pPr>
        <w:tabs>
          <w:tab w:val="num" w:pos="870"/>
        </w:tabs>
        <w:ind w:left="870" w:hanging="87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20">
    <w:nsid w:val="370D2FEB"/>
    <w:multiLevelType w:val="hybridMultilevel"/>
    <w:tmpl w:val="18C00150"/>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7200F63"/>
    <w:multiLevelType w:val="hybridMultilevel"/>
    <w:tmpl w:val="43D81BAC"/>
    <w:lvl w:ilvl="0" w:tplc="E5B29CA8">
      <w:start w:val="3"/>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87F1949"/>
    <w:multiLevelType w:val="hybridMultilevel"/>
    <w:tmpl w:val="54BE501E"/>
    <w:lvl w:ilvl="0" w:tplc="16947D6A">
      <w:start w:val="1"/>
      <w:numFmt w:val="bullet"/>
      <w:lvlText w:val="•"/>
      <w:lvlJc w:val="left"/>
      <w:pPr>
        <w:tabs>
          <w:tab w:val="num" w:pos="360"/>
        </w:tabs>
        <w:ind w:left="360" w:hanging="360"/>
      </w:pPr>
      <w:rPr>
        <w:rFonts w:ascii="Times New Roman" w:hAnsi="Times New Roman" w:hint="default"/>
      </w:rPr>
    </w:lvl>
    <w:lvl w:ilvl="1" w:tplc="A9E2E090">
      <w:start w:val="1"/>
      <w:numFmt w:val="bullet"/>
      <w:lvlText w:val="•"/>
      <w:lvlJc w:val="left"/>
      <w:pPr>
        <w:tabs>
          <w:tab w:val="num" w:pos="1080"/>
        </w:tabs>
        <w:ind w:left="1080" w:hanging="360"/>
      </w:pPr>
      <w:rPr>
        <w:rFonts w:ascii="Times New Roman" w:hAnsi="Times New Roman" w:hint="default"/>
      </w:rPr>
    </w:lvl>
    <w:lvl w:ilvl="2" w:tplc="6FFA69C8" w:tentative="1">
      <w:start w:val="1"/>
      <w:numFmt w:val="bullet"/>
      <w:lvlText w:val="•"/>
      <w:lvlJc w:val="left"/>
      <w:pPr>
        <w:tabs>
          <w:tab w:val="num" w:pos="1800"/>
        </w:tabs>
        <w:ind w:left="1800" w:hanging="360"/>
      </w:pPr>
      <w:rPr>
        <w:rFonts w:ascii="Times New Roman" w:hAnsi="Times New Roman" w:hint="default"/>
      </w:rPr>
    </w:lvl>
    <w:lvl w:ilvl="3" w:tplc="94840898" w:tentative="1">
      <w:start w:val="1"/>
      <w:numFmt w:val="bullet"/>
      <w:lvlText w:val="•"/>
      <w:lvlJc w:val="left"/>
      <w:pPr>
        <w:tabs>
          <w:tab w:val="num" w:pos="2520"/>
        </w:tabs>
        <w:ind w:left="2520" w:hanging="360"/>
      </w:pPr>
      <w:rPr>
        <w:rFonts w:ascii="Times New Roman" w:hAnsi="Times New Roman" w:hint="default"/>
      </w:rPr>
    </w:lvl>
    <w:lvl w:ilvl="4" w:tplc="288279BE" w:tentative="1">
      <w:start w:val="1"/>
      <w:numFmt w:val="bullet"/>
      <w:lvlText w:val="•"/>
      <w:lvlJc w:val="left"/>
      <w:pPr>
        <w:tabs>
          <w:tab w:val="num" w:pos="3240"/>
        </w:tabs>
        <w:ind w:left="3240" w:hanging="360"/>
      </w:pPr>
      <w:rPr>
        <w:rFonts w:ascii="Times New Roman" w:hAnsi="Times New Roman" w:hint="default"/>
      </w:rPr>
    </w:lvl>
    <w:lvl w:ilvl="5" w:tplc="EF3A344C" w:tentative="1">
      <w:start w:val="1"/>
      <w:numFmt w:val="bullet"/>
      <w:lvlText w:val="•"/>
      <w:lvlJc w:val="left"/>
      <w:pPr>
        <w:tabs>
          <w:tab w:val="num" w:pos="3960"/>
        </w:tabs>
        <w:ind w:left="3960" w:hanging="360"/>
      </w:pPr>
      <w:rPr>
        <w:rFonts w:ascii="Times New Roman" w:hAnsi="Times New Roman" w:hint="default"/>
      </w:rPr>
    </w:lvl>
    <w:lvl w:ilvl="6" w:tplc="CA3CFFFA" w:tentative="1">
      <w:start w:val="1"/>
      <w:numFmt w:val="bullet"/>
      <w:lvlText w:val="•"/>
      <w:lvlJc w:val="left"/>
      <w:pPr>
        <w:tabs>
          <w:tab w:val="num" w:pos="4680"/>
        </w:tabs>
        <w:ind w:left="4680" w:hanging="360"/>
      </w:pPr>
      <w:rPr>
        <w:rFonts w:ascii="Times New Roman" w:hAnsi="Times New Roman" w:hint="default"/>
      </w:rPr>
    </w:lvl>
    <w:lvl w:ilvl="7" w:tplc="DE062064" w:tentative="1">
      <w:start w:val="1"/>
      <w:numFmt w:val="bullet"/>
      <w:lvlText w:val="•"/>
      <w:lvlJc w:val="left"/>
      <w:pPr>
        <w:tabs>
          <w:tab w:val="num" w:pos="5400"/>
        </w:tabs>
        <w:ind w:left="5400" w:hanging="360"/>
      </w:pPr>
      <w:rPr>
        <w:rFonts w:ascii="Times New Roman" w:hAnsi="Times New Roman" w:hint="default"/>
      </w:rPr>
    </w:lvl>
    <w:lvl w:ilvl="8" w:tplc="14F69310" w:tentative="1">
      <w:start w:val="1"/>
      <w:numFmt w:val="bullet"/>
      <w:lvlText w:val="•"/>
      <w:lvlJc w:val="left"/>
      <w:pPr>
        <w:tabs>
          <w:tab w:val="num" w:pos="6120"/>
        </w:tabs>
        <w:ind w:left="6120" w:hanging="360"/>
      </w:pPr>
      <w:rPr>
        <w:rFonts w:ascii="Times New Roman" w:hAnsi="Times New Roman" w:hint="default"/>
      </w:rPr>
    </w:lvl>
  </w:abstractNum>
  <w:abstractNum w:abstractNumId="23">
    <w:nsid w:val="3A7B5154"/>
    <w:multiLevelType w:val="multilevel"/>
    <w:tmpl w:val="74762C72"/>
    <w:lvl w:ilvl="0">
      <w:start w:val="1"/>
      <w:numFmt w:val="decimal"/>
      <w:lvlText w:val="%1"/>
      <w:lvlJc w:val="left"/>
      <w:pPr>
        <w:tabs>
          <w:tab w:val="num" w:pos="600"/>
        </w:tabs>
        <w:ind w:left="600" w:hanging="600"/>
      </w:pPr>
      <w:rPr>
        <w:rFonts w:hint="default"/>
      </w:rPr>
    </w:lvl>
    <w:lvl w:ilvl="1">
      <w:start w:val="6"/>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3B2942E6"/>
    <w:multiLevelType w:val="multilevel"/>
    <w:tmpl w:val="2D7EBE4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b/>
        <w:bCs/>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422958AE"/>
    <w:multiLevelType w:val="multilevel"/>
    <w:tmpl w:val="2D7EBE4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b/>
        <w:bCs/>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43973927"/>
    <w:multiLevelType w:val="hybridMultilevel"/>
    <w:tmpl w:val="F6E656C8"/>
    <w:lvl w:ilvl="0" w:tplc="B4F6EFBE">
      <w:start w:val="2"/>
      <w:numFmt w:val="decimal"/>
      <w:lvlText w:val="(%1)"/>
      <w:lvlJc w:val="left"/>
      <w:pPr>
        <w:tabs>
          <w:tab w:val="num" w:pos="720"/>
        </w:tabs>
        <w:ind w:left="720" w:hanging="360"/>
      </w:pPr>
      <w:rPr>
        <w:rFonts w:hint="default"/>
        <w:b/>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69A4D26"/>
    <w:multiLevelType w:val="hybridMultilevel"/>
    <w:tmpl w:val="72D6EE96"/>
    <w:lvl w:ilvl="0" w:tplc="FFFFFFFF">
      <w:start w:val="3"/>
      <w:numFmt w:val="bullet"/>
      <w:lvlText w:val="-"/>
      <w:lvlJc w:val="left"/>
      <w:pPr>
        <w:tabs>
          <w:tab w:val="num" w:pos="630"/>
        </w:tabs>
        <w:ind w:left="630" w:hanging="360"/>
      </w:pPr>
      <w:rPr>
        <w:rFonts w:ascii="Times New Roman" w:eastAsia="Times New Roman" w:hAnsi="Times New Roman" w:hint="default"/>
      </w:rPr>
    </w:lvl>
    <w:lvl w:ilvl="1" w:tplc="FFFFFFFF" w:tentative="1">
      <w:start w:val="1"/>
      <w:numFmt w:val="bullet"/>
      <w:lvlText w:val="o"/>
      <w:lvlJc w:val="left"/>
      <w:pPr>
        <w:tabs>
          <w:tab w:val="num" w:pos="1350"/>
        </w:tabs>
        <w:ind w:left="1350" w:hanging="360"/>
      </w:pPr>
      <w:rPr>
        <w:rFonts w:ascii="Courier New" w:hAnsi="Courier New" w:hint="default"/>
      </w:rPr>
    </w:lvl>
    <w:lvl w:ilvl="2" w:tplc="FFFFFFFF" w:tentative="1">
      <w:start w:val="1"/>
      <w:numFmt w:val="bullet"/>
      <w:lvlText w:val=""/>
      <w:lvlJc w:val="left"/>
      <w:pPr>
        <w:tabs>
          <w:tab w:val="num" w:pos="2070"/>
        </w:tabs>
        <w:ind w:left="2070" w:hanging="360"/>
      </w:pPr>
      <w:rPr>
        <w:rFonts w:ascii="Wingdings" w:hAnsi="Wingdings" w:hint="default"/>
      </w:rPr>
    </w:lvl>
    <w:lvl w:ilvl="3" w:tplc="FFFFFFFF" w:tentative="1">
      <w:start w:val="1"/>
      <w:numFmt w:val="bullet"/>
      <w:lvlText w:val=""/>
      <w:lvlJc w:val="left"/>
      <w:pPr>
        <w:tabs>
          <w:tab w:val="num" w:pos="2790"/>
        </w:tabs>
        <w:ind w:left="2790" w:hanging="360"/>
      </w:pPr>
      <w:rPr>
        <w:rFonts w:ascii="Symbol" w:hAnsi="Symbol" w:hint="default"/>
      </w:rPr>
    </w:lvl>
    <w:lvl w:ilvl="4" w:tplc="FFFFFFFF" w:tentative="1">
      <w:start w:val="1"/>
      <w:numFmt w:val="bullet"/>
      <w:lvlText w:val="o"/>
      <w:lvlJc w:val="left"/>
      <w:pPr>
        <w:tabs>
          <w:tab w:val="num" w:pos="3510"/>
        </w:tabs>
        <w:ind w:left="3510" w:hanging="360"/>
      </w:pPr>
      <w:rPr>
        <w:rFonts w:ascii="Courier New" w:hAnsi="Courier New" w:hint="default"/>
      </w:rPr>
    </w:lvl>
    <w:lvl w:ilvl="5" w:tplc="FFFFFFFF" w:tentative="1">
      <w:start w:val="1"/>
      <w:numFmt w:val="bullet"/>
      <w:lvlText w:val=""/>
      <w:lvlJc w:val="left"/>
      <w:pPr>
        <w:tabs>
          <w:tab w:val="num" w:pos="4230"/>
        </w:tabs>
        <w:ind w:left="4230" w:hanging="360"/>
      </w:pPr>
      <w:rPr>
        <w:rFonts w:ascii="Wingdings" w:hAnsi="Wingdings" w:hint="default"/>
      </w:rPr>
    </w:lvl>
    <w:lvl w:ilvl="6" w:tplc="FFFFFFFF" w:tentative="1">
      <w:start w:val="1"/>
      <w:numFmt w:val="bullet"/>
      <w:lvlText w:val=""/>
      <w:lvlJc w:val="left"/>
      <w:pPr>
        <w:tabs>
          <w:tab w:val="num" w:pos="4950"/>
        </w:tabs>
        <w:ind w:left="4950" w:hanging="360"/>
      </w:pPr>
      <w:rPr>
        <w:rFonts w:ascii="Symbol" w:hAnsi="Symbol" w:hint="default"/>
      </w:rPr>
    </w:lvl>
    <w:lvl w:ilvl="7" w:tplc="FFFFFFFF" w:tentative="1">
      <w:start w:val="1"/>
      <w:numFmt w:val="bullet"/>
      <w:lvlText w:val="o"/>
      <w:lvlJc w:val="left"/>
      <w:pPr>
        <w:tabs>
          <w:tab w:val="num" w:pos="5670"/>
        </w:tabs>
        <w:ind w:left="5670" w:hanging="360"/>
      </w:pPr>
      <w:rPr>
        <w:rFonts w:ascii="Courier New" w:hAnsi="Courier New" w:hint="default"/>
      </w:rPr>
    </w:lvl>
    <w:lvl w:ilvl="8" w:tplc="FFFFFFFF" w:tentative="1">
      <w:start w:val="1"/>
      <w:numFmt w:val="bullet"/>
      <w:lvlText w:val=""/>
      <w:lvlJc w:val="left"/>
      <w:pPr>
        <w:tabs>
          <w:tab w:val="num" w:pos="6390"/>
        </w:tabs>
        <w:ind w:left="6390" w:hanging="360"/>
      </w:pPr>
      <w:rPr>
        <w:rFonts w:ascii="Wingdings" w:hAnsi="Wingdings" w:hint="default"/>
      </w:rPr>
    </w:lvl>
  </w:abstractNum>
  <w:abstractNum w:abstractNumId="28">
    <w:nsid w:val="4CC726A4"/>
    <w:multiLevelType w:val="multilevel"/>
    <w:tmpl w:val="A9F4631C"/>
    <w:lvl w:ilvl="0">
      <w:start w:val="2"/>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E51324F"/>
    <w:multiLevelType w:val="hybridMultilevel"/>
    <w:tmpl w:val="944EE1F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55304859"/>
    <w:multiLevelType w:val="multilevel"/>
    <w:tmpl w:val="69742208"/>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31">
    <w:nsid w:val="56A30601"/>
    <w:multiLevelType w:val="hybridMultilevel"/>
    <w:tmpl w:val="EFF8A912"/>
    <w:lvl w:ilvl="0" w:tplc="CA7C8280">
      <w:start w:val="1"/>
      <w:numFmt w:val="bullet"/>
      <w:lvlText w:val="•"/>
      <w:lvlJc w:val="left"/>
      <w:pPr>
        <w:tabs>
          <w:tab w:val="num" w:pos="720"/>
        </w:tabs>
        <w:ind w:left="720" w:hanging="360"/>
      </w:pPr>
      <w:rPr>
        <w:rFonts w:ascii="Times New Roman" w:hAnsi="Times New Roman" w:hint="default"/>
      </w:rPr>
    </w:lvl>
    <w:lvl w:ilvl="1" w:tplc="01626A5A">
      <w:start w:val="205"/>
      <w:numFmt w:val="bullet"/>
      <w:lvlText w:val="–"/>
      <w:lvlJc w:val="left"/>
      <w:pPr>
        <w:tabs>
          <w:tab w:val="num" w:pos="1440"/>
        </w:tabs>
        <w:ind w:left="1440" w:hanging="360"/>
      </w:pPr>
      <w:rPr>
        <w:rFonts w:ascii="Times New Roman" w:hAnsi="Times New Roman" w:hint="default"/>
      </w:rPr>
    </w:lvl>
    <w:lvl w:ilvl="2" w:tplc="80720D7A" w:tentative="1">
      <w:start w:val="1"/>
      <w:numFmt w:val="bullet"/>
      <w:lvlText w:val="•"/>
      <w:lvlJc w:val="left"/>
      <w:pPr>
        <w:tabs>
          <w:tab w:val="num" w:pos="2160"/>
        </w:tabs>
        <w:ind w:left="2160" w:hanging="360"/>
      </w:pPr>
      <w:rPr>
        <w:rFonts w:ascii="Times New Roman" w:hAnsi="Times New Roman" w:hint="default"/>
      </w:rPr>
    </w:lvl>
    <w:lvl w:ilvl="3" w:tplc="797E5878" w:tentative="1">
      <w:start w:val="1"/>
      <w:numFmt w:val="bullet"/>
      <w:lvlText w:val="•"/>
      <w:lvlJc w:val="left"/>
      <w:pPr>
        <w:tabs>
          <w:tab w:val="num" w:pos="2880"/>
        </w:tabs>
        <w:ind w:left="2880" w:hanging="360"/>
      </w:pPr>
      <w:rPr>
        <w:rFonts w:ascii="Times New Roman" w:hAnsi="Times New Roman" w:hint="default"/>
      </w:rPr>
    </w:lvl>
    <w:lvl w:ilvl="4" w:tplc="79DA2912" w:tentative="1">
      <w:start w:val="1"/>
      <w:numFmt w:val="bullet"/>
      <w:lvlText w:val="•"/>
      <w:lvlJc w:val="left"/>
      <w:pPr>
        <w:tabs>
          <w:tab w:val="num" w:pos="3600"/>
        </w:tabs>
        <w:ind w:left="3600" w:hanging="360"/>
      </w:pPr>
      <w:rPr>
        <w:rFonts w:ascii="Times New Roman" w:hAnsi="Times New Roman" w:hint="default"/>
      </w:rPr>
    </w:lvl>
    <w:lvl w:ilvl="5" w:tplc="00922DE8" w:tentative="1">
      <w:start w:val="1"/>
      <w:numFmt w:val="bullet"/>
      <w:lvlText w:val="•"/>
      <w:lvlJc w:val="left"/>
      <w:pPr>
        <w:tabs>
          <w:tab w:val="num" w:pos="4320"/>
        </w:tabs>
        <w:ind w:left="4320" w:hanging="360"/>
      </w:pPr>
      <w:rPr>
        <w:rFonts w:ascii="Times New Roman" w:hAnsi="Times New Roman" w:hint="default"/>
      </w:rPr>
    </w:lvl>
    <w:lvl w:ilvl="6" w:tplc="8A0457DA" w:tentative="1">
      <w:start w:val="1"/>
      <w:numFmt w:val="bullet"/>
      <w:lvlText w:val="•"/>
      <w:lvlJc w:val="left"/>
      <w:pPr>
        <w:tabs>
          <w:tab w:val="num" w:pos="5040"/>
        </w:tabs>
        <w:ind w:left="5040" w:hanging="360"/>
      </w:pPr>
      <w:rPr>
        <w:rFonts w:ascii="Times New Roman" w:hAnsi="Times New Roman" w:hint="default"/>
      </w:rPr>
    </w:lvl>
    <w:lvl w:ilvl="7" w:tplc="AAE6B5B4" w:tentative="1">
      <w:start w:val="1"/>
      <w:numFmt w:val="bullet"/>
      <w:lvlText w:val="•"/>
      <w:lvlJc w:val="left"/>
      <w:pPr>
        <w:tabs>
          <w:tab w:val="num" w:pos="5760"/>
        </w:tabs>
        <w:ind w:left="5760" w:hanging="360"/>
      </w:pPr>
      <w:rPr>
        <w:rFonts w:ascii="Times New Roman" w:hAnsi="Times New Roman" w:hint="default"/>
      </w:rPr>
    </w:lvl>
    <w:lvl w:ilvl="8" w:tplc="4E78B5B4" w:tentative="1">
      <w:start w:val="1"/>
      <w:numFmt w:val="bullet"/>
      <w:lvlText w:val="•"/>
      <w:lvlJc w:val="left"/>
      <w:pPr>
        <w:tabs>
          <w:tab w:val="num" w:pos="6480"/>
        </w:tabs>
        <w:ind w:left="6480" w:hanging="360"/>
      </w:pPr>
      <w:rPr>
        <w:rFonts w:ascii="Times New Roman" w:hAnsi="Times New Roman" w:hint="default"/>
      </w:rPr>
    </w:lvl>
  </w:abstractNum>
  <w:abstractNum w:abstractNumId="32">
    <w:nsid w:val="57A92BA6"/>
    <w:multiLevelType w:val="multilevel"/>
    <w:tmpl w:val="156E5C1A"/>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nsid w:val="5837793F"/>
    <w:multiLevelType w:val="hybridMultilevel"/>
    <w:tmpl w:val="67C8CF58"/>
    <w:lvl w:ilvl="0" w:tplc="17A8CAA8">
      <w:start w:val="1"/>
      <w:numFmt w:val="bullet"/>
      <w:lvlText w:val="•"/>
      <w:lvlJc w:val="left"/>
      <w:pPr>
        <w:tabs>
          <w:tab w:val="num" w:pos="720"/>
        </w:tabs>
        <w:ind w:left="720" w:hanging="360"/>
      </w:pPr>
      <w:rPr>
        <w:rFonts w:ascii="Times New Roman" w:hAnsi="Times New Roman" w:hint="default"/>
      </w:rPr>
    </w:lvl>
    <w:lvl w:ilvl="1" w:tplc="4404BC2C">
      <w:start w:val="205"/>
      <w:numFmt w:val="bullet"/>
      <w:lvlText w:val="–"/>
      <w:lvlJc w:val="left"/>
      <w:pPr>
        <w:tabs>
          <w:tab w:val="num" w:pos="1440"/>
        </w:tabs>
        <w:ind w:left="1440" w:hanging="360"/>
      </w:pPr>
      <w:rPr>
        <w:rFonts w:ascii="Times New Roman" w:hAnsi="Times New Roman" w:hint="default"/>
      </w:rPr>
    </w:lvl>
    <w:lvl w:ilvl="2" w:tplc="5952F3BE">
      <w:start w:val="205"/>
      <w:numFmt w:val="bullet"/>
      <w:lvlText w:val="•"/>
      <w:lvlJc w:val="left"/>
      <w:pPr>
        <w:tabs>
          <w:tab w:val="num" w:pos="2160"/>
        </w:tabs>
        <w:ind w:left="2160" w:hanging="360"/>
      </w:pPr>
      <w:rPr>
        <w:rFonts w:ascii="Times New Roman" w:hAnsi="Times New Roman" w:hint="default"/>
      </w:rPr>
    </w:lvl>
    <w:lvl w:ilvl="3" w:tplc="831AEB00" w:tentative="1">
      <w:start w:val="1"/>
      <w:numFmt w:val="bullet"/>
      <w:lvlText w:val="•"/>
      <w:lvlJc w:val="left"/>
      <w:pPr>
        <w:tabs>
          <w:tab w:val="num" w:pos="2880"/>
        </w:tabs>
        <w:ind w:left="2880" w:hanging="360"/>
      </w:pPr>
      <w:rPr>
        <w:rFonts w:ascii="Times New Roman" w:hAnsi="Times New Roman" w:hint="default"/>
      </w:rPr>
    </w:lvl>
    <w:lvl w:ilvl="4" w:tplc="1254906E" w:tentative="1">
      <w:start w:val="1"/>
      <w:numFmt w:val="bullet"/>
      <w:lvlText w:val="•"/>
      <w:lvlJc w:val="left"/>
      <w:pPr>
        <w:tabs>
          <w:tab w:val="num" w:pos="3600"/>
        </w:tabs>
        <w:ind w:left="3600" w:hanging="360"/>
      </w:pPr>
      <w:rPr>
        <w:rFonts w:ascii="Times New Roman" w:hAnsi="Times New Roman" w:hint="default"/>
      </w:rPr>
    </w:lvl>
    <w:lvl w:ilvl="5" w:tplc="4BA0C30C" w:tentative="1">
      <w:start w:val="1"/>
      <w:numFmt w:val="bullet"/>
      <w:lvlText w:val="•"/>
      <w:lvlJc w:val="left"/>
      <w:pPr>
        <w:tabs>
          <w:tab w:val="num" w:pos="4320"/>
        </w:tabs>
        <w:ind w:left="4320" w:hanging="360"/>
      </w:pPr>
      <w:rPr>
        <w:rFonts w:ascii="Times New Roman" w:hAnsi="Times New Roman" w:hint="default"/>
      </w:rPr>
    </w:lvl>
    <w:lvl w:ilvl="6" w:tplc="1D00C9D2" w:tentative="1">
      <w:start w:val="1"/>
      <w:numFmt w:val="bullet"/>
      <w:lvlText w:val="•"/>
      <w:lvlJc w:val="left"/>
      <w:pPr>
        <w:tabs>
          <w:tab w:val="num" w:pos="5040"/>
        </w:tabs>
        <w:ind w:left="5040" w:hanging="360"/>
      </w:pPr>
      <w:rPr>
        <w:rFonts w:ascii="Times New Roman" w:hAnsi="Times New Roman" w:hint="default"/>
      </w:rPr>
    </w:lvl>
    <w:lvl w:ilvl="7" w:tplc="016CFF14" w:tentative="1">
      <w:start w:val="1"/>
      <w:numFmt w:val="bullet"/>
      <w:lvlText w:val="•"/>
      <w:lvlJc w:val="left"/>
      <w:pPr>
        <w:tabs>
          <w:tab w:val="num" w:pos="5760"/>
        </w:tabs>
        <w:ind w:left="5760" w:hanging="360"/>
      </w:pPr>
      <w:rPr>
        <w:rFonts w:ascii="Times New Roman" w:hAnsi="Times New Roman" w:hint="default"/>
      </w:rPr>
    </w:lvl>
    <w:lvl w:ilvl="8" w:tplc="556C8E24" w:tentative="1">
      <w:start w:val="1"/>
      <w:numFmt w:val="bullet"/>
      <w:lvlText w:val="•"/>
      <w:lvlJc w:val="left"/>
      <w:pPr>
        <w:tabs>
          <w:tab w:val="num" w:pos="6480"/>
        </w:tabs>
        <w:ind w:left="6480" w:hanging="360"/>
      </w:pPr>
      <w:rPr>
        <w:rFonts w:ascii="Times New Roman" w:hAnsi="Times New Roman" w:hint="default"/>
      </w:rPr>
    </w:lvl>
  </w:abstractNum>
  <w:abstractNum w:abstractNumId="34">
    <w:nsid w:val="5D0E21EB"/>
    <w:multiLevelType w:val="hybridMultilevel"/>
    <w:tmpl w:val="BF98C272"/>
    <w:lvl w:ilvl="0" w:tplc="3B209E10">
      <w:start w:val="1"/>
      <w:numFmt w:val="bullet"/>
      <w:lvlText w:val="•"/>
      <w:lvlJc w:val="left"/>
      <w:pPr>
        <w:tabs>
          <w:tab w:val="num" w:pos="720"/>
        </w:tabs>
        <w:ind w:left="720" w:hanging="360"/>
      </w:pPr>
      <w:rPr>
        <w:rFonts w:ascii="Times New Roman" w:hAnsi="Times New Roman" w:hint="default"/>
      </w:rPr>
    </w:lvl>
    <w:lvl w:ilvl="1" w:tplc="3858D60C">
      <w:start w:val="212"/>
      <w:numFmt w:val="bullet"/>
      <w:lvlText w:val="–"/>
      <w:lvlJc w:val="left"/>
      <w:pPr>
        <w:tabs>
          <w:tab w:val="num" w:pos="1440"/>
        </w:tabs>
        <w:ind w:left="1440" w:hanging="360"/>
      </w:pPr>
      <w:rPr>
        <w:rFonts w:ascii="Times New Roman" w:hAnsi="Times New Roman" w:hint="default"/>
      </w:rPr>
    </w:lvl>
    <w:lvl w:ilvl="2" w:tplc="12187182">
      <w:start w:val="212"/>
      <w:numFmt w:val="bullet"/>
      <w:lvlText w:val="•"/>
      <w:lvlJc w:val="left"/>
      <w:pPr>
        <w:tabs>
          <w:tab w:val="num" w:pos="2160"/>
        </w:tabs>
        <w:ind w:left="2160" w:hanging="360"/>
      </w:pPr>
      <w:rPr>
        <w:rFonts w:ascii="Times New Roman" w:hAnsi="Times New Roman" w:hint="default"/>
      </w:rPr>
    </w:lvl>
    <w:lvl w:ilvl="3" w:tplc="020CCB5C" w:tentative="1">
      <w:start w:val="1"/>
      <w:numFmt w:val="bullet"/>
      <w:lvlText w:val="•"/>
      <w:lvlJc w:val="left"/>
      <w:pPr>
        <w:tabs>
          <w:tab w:val="num" w:pos="2880"/>
        </w:tabs>
        <w:ind w:left="2880" w:hanging="360"/>
      </w:pPr>
      <w:rPr>
        <w:rFonts w:ascii="Times New Roman" w:hAnsi="Times New Roman" w:hint="default"/>
      </w:rPr>
    </w:lvl>
    <w:lvl w:ilvl="4" w:tplc="1C8478B6" w:tentative="1">
      <w:start w:val="1"/>
      <w:numFmt w:val="bullet"/>
      <w:lvlText w:val="•"/>
      <w:lvlJc w:val="left"/>
      <w:pPr>
        <w:tabs>
          <w:tab w:val="num" w:pos="3600"/>
        </w:tabs>
        <w:ind w:left="3600" w:hanging="360"/>
      </w:pPr>
      <w:rPr>
        <w:rFonts w:ascii="Times New Roman" w:hAnsi="Times New Roman" w:hint="default"/>
      </w:rPr>
    </w:lvl>
    <w:lvl w:ilvl="5" w:tplc="65CE18EA" w:tentative="1">
      <w:start w:val="1"/>
      <w:numFmt w:val="bullet"/>
      <w:lvlText w:val="•"/>
      <w:lvlJc w:val="left"/>
      <w:pPr>
        <w:tabs>
          <w:tab w:val="num" w:pos="4320"/>
        </w:tabs>
        <w:ind w:left="4320" w:hanging="360"/>
      </w:pPr>
      <w:rPr>
        <w:rFonts w:ascii="Times New Roman" w:hAnsi="Times New Roman" w:hint="default"/>
      </w:rPr>
    </w:lvl>
    <w:lvl w:ilvl="6" w:tplc="463CCF46" w:tentative="1">
      <w:start w:val="1"/>
      <w:numFmt w:val="bullet"/>
      <w:lvlText w:val="•"/>
      <w:lvlJc w:val="left"/>
      <w:pPr>
        <w:tabs>
          <w:tab w:val="num" w:pos="5040"/>
        </w:tabs>
        <w:ind w:left="5040" w:hanging="360"/>
      </w:pPr>
      <w:rPr>
        <w:rFonts w:ascii="Times New Roman" w:hAnsi="Times New Roman" w:hint="default"/>
      </w:rPr>
    </w:lvl>
    <w:lvl w:ilvl="7" w:tplc="63A08E40" w:tentative="1">
      <w:start w:val="1"/>
      <w:numFmt w:val="bullet"/>
      <w:lvlText w:val="•"/>
      <w:lvlJc w:val="left"/>
      <w:pPr>
        <w:tabs>
          <w:tab w:val="num" w:pos="5760"/>
        </w:tabs>
        <w:ind w:left="5760" w:hanging="360"/>
      </w:pPr>
      <w:rPr>
        <w:rFonts w:ascii="Times New Roman" w:hAnsi="Times New Roman" w:hint="default"/>
      </w:rPr>
    </w:lvl>
    <w:lvl w:ilvl="8" w:tplc="A906DEE4" w:tentative="1">
      <w:start w:val="1"/>
      <w:numFmt w:val="bullet"/>
      <w:lvlText w:val="•"/>
      <w:lvlJc w:val="left"/>
      <w:pPr>
        <w:tabs>
          <w:tab w:val="num" w:pos="6480"/>
        </w:tabs>
        <w:ind w:left="6480" w:hanging="360"/>
      </w:pPr>
      <w:rPr>
        <w:rFonts w:ascii="Times New Roman" w:hAnsi="Times New Roman" w:hint="default"/>
      </w:rPr>
    </w:lvl>
  </w:abstractNum>
  <w:abstractNum w:abstractNumId="35">
    <w:nsid w:val="6A0046D3"/>
    <w:multiLevelType w:val="multilevel"/>
    <w:tmpl w:val="B9126F7C"/>
    <w:lvl w:ilvl="0">
      <w:start w:val="1"/>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36">
    <w:nsid w:val="6E8E0BF4"/>
    <w:multiLevelType w:val="hybridMultilevel"/>
    <w:tmpl w:val="9F80948A"/>
    <w:lvl w:ilvl="0" w:tplc="D9AEABFC">
      <w:start w:val="1"/>
      <w:numFmt w:val="bullet"/>
      <w:lvlText w:val="•"/>
      <w:lvlJc w:val="left"/>
      <w:pPr>
        <w:tabs>
          <w:tab w:val="num" w:pos="720"/>
        </w:tabs>
        <w:ind w:left="720" w:hanging="360"/>
      </w:pPr>
      <w:rPr>
        <w:rFonts w:ascii="Times New Roman" w:hAnsi="Times New Roman" w:hint="default"/>
      </w:rPr>
    </w:lvl>
    <w:lvl w:ilvl="1" w:tplc="80526FA2">
      <w:start w:val="205"/>
      <w:numFmt w:val="bullet"/>
      <w:lvlText w:val="–"/>
      <w:lvlJc w:val="left"/>
      <w:pPr>
        <w:tabs>
          <w:tab w:val="num" w:pos="1440"/>
        </w:tabs>
        <w:ind w:left="1440" w:hanging="360"/>
      </w:pPr>
      <w:rPr>
        <w:rFonts w:ascii="Times New Roman" w:hAnsi="Times New Roman" w:hint="default"/>
      </w:rPr>
    </w:lvl>
    <w:lvl w:ilvl="2" w:tplc="01267C26" w:tentative="1">
      <w:start w:val="1"/>
      <w:numFmt w:val="bullet"/>
      <w:lvlText w:val="•"/>
      <w:lvlJc w:val="left"/>
      <w:pPr>
        <w:tabs>
          <w:tab w:val="num" w:pos="2160"/>
        </w:tabs>
        <w:ind w:left="2160" w:hanging="360"/>
      </w:pPr>
      <w:rPr>
        <w:rFonts w:ascii="Times New Roman" w:hAnsi="Times New Roman" w:hint="default"/>
      </w:rPr>
    </w:lvl>
    <w:lvl w:ilvl="3" w:tplc="42BCB894" w:tentative="1">
      <w:start w:val="1"/>
      <w:numFmt w:val="bullet"/>
      <w:lvlText w:val="•"/>
      <w:lvlJc w:val="left"/>
      <w:pPr>
        <w:tabs>
          <w:tab w:val="num" w:pos="2880"/>
        </w:tabs>
        <w:ind w:left="2880" w:hanging="360"/>
      </w:pPr>
      <w:rPr>
        <w:rFonts w:ascii="Times New Roman" w:hAnsi="Times New Roman" w:hint="default"/>
      </w:rPr>
    </w:lvl>
    <w:lvl w:ilvl="4" w:tplc="9EEC3C42" w:tentative="1">
      <w:start w:val="1"/>
      <w:numFmt w:val="bullet"/>
      <w:lvlText w:val="•"/>
      <w:lvlJc w:val="left"/>
      <w:pPr>
        <w:tabs>
          <w:tab w:val="num" w:pos="3600"/>
        </w:tabs>
        <w:ind w:left="3600" w:hanging="360"/>
      </w:pPr>
      <w:rPr>
        <w:rFonts w:ascii="Times New Roman" w:hAnsi="Times New Roman" w:hint="default"/>
      </w:rPr>
    </w:lvl>
    <w:lvl w:ilvl="5" w:tplc="00DA2260" w:tentative="1">
      <w:start w:val="1"/>
      <w:numFmt w:val="bullet"/>
      <w:lvlText w:val="•"/>
      <w:lvlJc w:val="left"/>
      <w:pPr>
        <w:tabs>
          <w:tab w:val="num" w:pos="4320"/>
        </w:tabs>
        <w:ind w:left="4320" w:hanging="360"/>
      </w:pPr>
      <w:rPr>
        <w:rFonts w:ascii="Times New Roman" w:hAnsi="Times New Roman" w:hint="default"/>
      </w:rPr>
    </w:lvl>
    <w:lvl w:ilvl="6" w:tplc="429A5994" w:tentative="1">
      <w:start w:val="1"/>
      <w:numFmt w:val="bullet"/>
      <w:lvlText w:val="•"/>
      <w:lvlJc w:val="left"/>
      <w:pPr>
        <w:tabs>
          <w:tab w:val="num" w:pos="5040"/>
        </w:tabs>
        <w:ind w:left="5040" w:hanging="360"/>
      </w:pPr>
      <w:rPr>
        <w:rFonts w:ascii="Times New Roman" w:hAnsi="Times New Roman" w:hint="default"/>
      </w:rPr>
    </w:lvl>
    <w:lvl w:ilvl="7" w:tplc="DBB40EEE" w:tentative="1">
      <w:start w:val="1"/>
      <w:numFmt w:val="bullet"/>
      <w:lvlText w:val="•"/>
      <w:lvlJc w:val="left"/>
      <w:pPr>
        <w:tabs>
          <w:tab w:val="num" w:pos="5760"/>
        </w:tabs>
        <w:ind w:left="5760" w:hanging="360"/>
      </w:pPr>
      <w:rPr>
        <w:rFonts w:ascii="Times New Roman" w:hAnsi="Times New Roman" w:hint="default"/>
      </w:rPr>
    </w:lvl>
    <w:lvl w:ilvl="8" w:tplc="4568F43A" w:tentative="1">
      <w:start w:val="1"/>
      <w:numFmt w:val="bullet"/>
      <w:lvlText w:val="•"/>
      <w:lvlJc w:val="left"/>
      <w:pPr>
        <w:tabs>
          <w:tab w:val="num" w:pos="6480"/>
        </w:tabs>
        <w:ind w:left="6480" w:hanging="360"/>
      </w:pPr>
      <w:rPr>
        <w:rFonts w:ascii="Times New Roman" w:hAnsi="Times New Roman" w:hint="default"/>
      </w:rPr>
    </w:lvl>
  </w:abstractNum>
  <w:abstractNum w:abstractNumId="37">
    <w:nsid w:val="742E57FF"/>
    <w:multiLevelType w:val="multilevel"/>
    <w:tmpl w:val="9B661E4E"/>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nsid w:val="76020624"/>
    <w:multiLevelType w:val="hybridMultilevel"/>
    <w:tmpl w:val="A0EAD7C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nsid w:val="7ABF48FA"/>
    <w:multiLevelType w:val="multilevel"/>
    <w:tmpl w:val="A350BCBE"/>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7E5F57BF"/>
    <w:multiLevelType w:val="hybridMultilevel"/>
    <w:tmpl w:val="823EFF36"/>
    <w:lvl w:ilvl="0" w:tplc="E3307D78">
      <w:start w:val="2009"/>
      <w:numFmt w:val="bullet"/>
      <w:lvlText w:val="-"/>
      <w:lvlJc w:val="left"/>
      <w:pPr>
        <w:tabs>
          <w:tab w:val="num" w:pos="1080"/>
        </w:tabs>
        <w:ind w:left="1080" w:hanging="360"/>
      </w:pPr>
      <w:rPr>
        <w:rFonts w:ascii="Times New Roman" w:eastAsia="Times New Roman" w:hAnsi="Times New Roman"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10"/>
  </w:num>
  <w:num w:numId="3">
    <w:abstractNumId w:val="32"/>
  </w:num>
  <w:num w:numId="4">
    <w:abstractNumId w:val="29"/>
  </w:num>
  <w:num w:numId="5">
    <w:abstractNumId w:val="6"/>
  </w:num>
  <w:num w:numId="6">
    <w:abstractNumId w:val="22"/>
  </w:num>
  <w:num w:numId="7">
    <w:abstractNumId w:val="14"/>
  </w:num>
  <w:num w:numId="8">
    <w:abstractNumId w:val="25"/>
  </w:num>
  <w:num w:numId="9">
    <w:abstractNumId w:val="16"/>
  </w:num>
  <w:num w:numId="10">
    <w:abstractNumId w:val="31"/>
  </w:num>
  <w:num w:numId="11">
    <w:abstractNumId w:val="33"/>
  </w:num>
  <w:num w:numId="12">
    <w:abstractNumId w:val="24"/>
  </w:num>
  <w:num w:numId="13">
    <w:abstractNumId w:val="27"/>
  </w:num>
  <w:num w:numId="14">
    <w:abstractNumId w:val="38"/>
  </w:num>
  <w:num w:numId="15">
    <w:abstractNumId w:val="18"/>
  </w:num>
  <w:num w:numId="16">
    <w:abstractNumId w:val="37"/>
  </w:num>
  <w:num w:numId="17">
    <w:abstractNumId w:val="39"/>
  </w:num>
  <w:num w:numId="18">
    <w:abstractNumId w:val="5"/>
  </w:num>
  <w:num w:numId="19">
    <w:abstractNumId w:val="2"/>
  </w:num>
  <w:num w:numId="20">
    <w:abstractNumId w:val="21"/>
  </w:num>
  <w:num w:numId="21">
    <w:abstractNumId w:val="3"/>
  </w:num>
  <w:num w:numId="22">
    <w:abstractNumId w:val="36"/>
  </w:num>
  <w:num w:numId="23">
    <w:abstractNumId w:val="0"/>
    <w:lvlOverride w:ilvl="0">
      <w:lvl w:ilvl="0">
        <w:numFmt w:val="bullet"/>
        <w:lvlText w:val="•"/>
        <w:legacy w:legacy="1" w:legacySpace="0" w:legacyIndent="0"/>
        <w:lvlJc w:val="left"/>
        <w:rPr>
          <w:rFonts w:ascii="Arial" w:hAnsi="Arial" w:cs="Arial" w:hint="default"/>
          <w:sz w:val="28"/>
        </w:rPr>
      </w:lvl>
    </w:lvlOverride>
  </w:num>
  <w:num w:numId="24">
    <w:abstractNumId w:val="19"/>
  </w:num>
  <w:num w:numId="25">
    <w:abstractNumId w:val="0"/>
    <w:lvlOverride w:ilvl="0">
      <w:lvl w:ilvl="0">
        <w:numFmt w:val="bullet"/>
        <w:lvlText w:val="•"/>
        <w:legacy w:legacy="1" w:legacySpace="0" w:legacyIndent="0"/>
        <w:lvlJc w:val="left"/>
        <w:rPr>
          <w:rFonts w:ascii="Arial" w:hAnsi="Arial" w:cs="Arial" w:hint="default"/>
          <w:sz w:val="36"/>
        </w:rPr>
      </w:lvl>
    </w:lvlOverride>
  </w:num>
  <w:num w:numId="26">
    <w:abstractNumId w:val="0"/>
    <w:lvlOverride w:ilvl="0">
      <w:lvl w:ilvl="0">
        <w:numFmt w:val="bullet"/>
        <w:lvlText w:val="–"/>
        <w:legacy w:legacy="1" w:legacySpace="0" w:legacyIndent="0"/>
        <w:lvlJc w:val="left"/>
        <w:rPr>
          <w:rFonts w:ascii="Arial" w:hAnsi="Arial" w:cs="Arial" w:hint="default"/>
          <w:sz w:val="32"/>
        </w:rPr>
      </w:lvl>
    </w:lvlOverride>
  </w:num>
  <w:num w:numId="27">
    <w:abstractNumId w:val="1"/>
  </w:num>
  <w:num w:numId="28">
    <w:abstractNumId w:val="15"/>
  </w:num>
  <w:num w:numId="29">
    <w:abstractNumId w:val="34"/>
  </w:num>
  <w:num w:numId="30">
    <w:abstractNumId w:val="9"/>
  </w:num>
  <w:num w:numId="31">
    <w:abstractNumId w:val="26"/>
  </w:num>
  <w:num w:numId="32">
    <w:abstractNumId w:val="28"/>
  </w:num>
  <w:num w:numId="33">
    <w:abstractNumId w:val="17"/>
  </w:num>
  <w:num w:numId="34">
    <w:abstractNumId w:val="23"/>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num>
  <w:num w:numId="38">
    <w:abstractNumId w:val="13"/>
  </w:num>
  <w:num w:numId="39">
    <w:abstractNumId w:val="35"/>
  </w:num>
  <w:num w:numId="40">
    <w:abstractNumId w:val="30"/>
  </w:num>
  <w:num w:numId="41">
    <w:abstractNumId w:val="11"/>
  </w:num>
  <w:num w:numId="42">
    <w:abstractNumId w:val="8"/>
  </w:num>
  <w:num w:numId="43">
    <w:abstractNumId w:val="7"/>
  </w:num>
  <w:num w:numId="44">
    <w:abstractNumId w:val="12"/>
  </w:num>
  <w:num w:numId="45">
    <w:abstractNumId w:val="20"/>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stylePaneFormatFilter w:val="3F01"/>
  <w:defaultTabStop w:val="720"/>
  <w:noPunctuationKerning/>
  <w:characterSpacingControl w:val="doNotCompress"/>
  <w:savePreviewPicture/>
  <w:hdrShapeDefaults>
    <o:shapedefaults v:ext="edit" spidmax="15362" fill="f" fillcolor="white" stroke="f">
      <v:fill color="white" on="f"/>
      <v:stroke on="f"/>
      <o:colormenu v:ext="edit" strokecolor="none"/>
    </o:shapedefaults>
  </w:hdrShapeDefaults>
  <w:footnotePr>
    <w:footnote w:id="-1"/>
    <w:footnote w:id="0"/>
  </w:footnotePr>
  <w:endnotePr>
    <w:endnote w:id="-1"/>
    <w:endnote w:id="0"/>
  </w:endnotePr>
  <w:compat/>
  <w:rsids>
    <w:rsidRoot w:val="000F0960"/>
    <w:rsid w:val="0000031D"/>
    <w:rsid w:val="0000085A"/>
    <w:rsid w:val="00003E3A"/>
    <w:rsid w:val="00005623"/>
    <w:rsid w:val="00005863"/>
    <w:rsid w:val="0001187E"/>
    <w:rsid w:val="00011889"/>
    <w:rsid w:val="00011B5D"/>
    <w:rsid w:val="00012499"/>
    <w:rsid w:val="00012AEA"/>
    <w:rsid w:val="000135CF"/>
    <w:rsid w:val="00014312"/>
    <w:rsid w:val="000169A4"/>
    <w:rsid w:val="000176AB"/>
    <w:rsid w:val="000177B4"/>
    <w:rsid w:val="000203E6"/>
    <w:rsid w:val="00020DA0"/>
    <w:rsid w:val="00021E49"/>
    <w:rsid w:val="0002222E"/>
    <w:rsid w:val="00022EE2"/>
    <w:rsid w:val="00024AE0"/>
    <w:rsid w:val="00025050"/>
    <w:rsid w:val="000255C7"/>
    <w:rsid w:val="000260A8"/>
    <w:rsid w:val="000263B8"/>
    <w:rsid w:val="00026F6F"/>
    <w:rsid w:val="00027808"/>
    <w:rsid w:val="00027F1B"/>
    <w:rsid w:val="00030B5B"/>
    <w:rsid w:val="000312E5"/>
    <w:rsid w:val="000325F9"/>
    <w:rsid w:val="00034007"/>
    <w:rsid w:val="00035299"/>
    <w:rsid w:val="00035F1B"/>
    <w:rsid w:val="0003620C"/>
    <w:rsid w:val="000371E0"/>
    <w:rsid w:val="000376DA"/>
    <w:rsid w:val="00042897"/>
    <w:rsid w:val="00043B19"/>
    <w:rsid w:val="000440E1"/>
    <w:rsid w:val="00044934"/>
    <w:rsid w:val="00044E17"/>
    <w:rsid w:val="0004560D"/>
    <w:rsid w:val="00045E3D"/>
    <w:rsid w:val="00046A60"/>
    <w:rsid w:val="00046BEF"/>
    <w:rsid w:val="00046BF5"/>
    <w:rsid w:val="000479AA"/>
    <w:rsid w:val="00051C3E"/>
    <w:rsid w:val="00052604"/>
    <w:rsid w:val="0005283A"/>
    <w:rsid w:val="00054ABB"/>
    <w:rsid w:val="00055061"/>
    <w:rsid w:val="0005575F"/>
    <w:rsid w:val="00056918"/>
    <w:rsid w:val="0005739E"/>
    <w:rsid w:val="000575F3"/>
    <w:rsid w:val="00057A65"/>
    <w:rsid w:val="000604F5"/>
    <w:rsid w:val="00060CA8"/>
    <w:rsid w:val="000612B0"/>
    <w:rsid w:val="00061312"/>
    <w:rsid w:val="00061371"/>
    <w:rsid w:val="00061C80"/>
    <w:rsid w:val="000627ED"/>
    <w:rsid w:val="00063522"/>
    <w:rsid w:val="00063EBD"/>
    <w:rsid w:val="00063EDF"/>
    <w:rsid w:val="000645B3"/>
    <w:rsid w:val="000647F6"/>
    <w:rsid w:val="00065324"/>
    <w:rsid w:val="00065CD9"/>
    <w:rsid w:val="00066245"/>
    <w:rsid w:val="000669C1"/>
    <w:rsid w:val="000707D0"/>
    <w:rsid w:val="00070F3D"/>
    <w:rsid w:val="000716B9"/>
    <w:rsid w:val="000716EA"/>
    <w:rsid w:val="00071736"/>
    <w:rsid w:val="00072854"/>
    <w:rsid w:val="00073462"/>
    <w:rsid w:val="00073C5A"/>
    <w:rsid w:val="00073F78"/>
    <w:rsid w:val="00074E3B"/>
    <w:rsid w:val="00075937"/>
    <w:rsid w:val="0007786D"/>
    <w:rsid w:val="0008083C"/>
    <w:rsid w:val="00080B65"/>
    <w:rsid w:val="00081816"/>
    <w:rsid w:val="00081BCF"/>
    <w:rsid w:val="00082315"/>
    <w:rsid w:val="00082AD1"/>
    <w:rsid w:val="00082C2D"/>
    <w:rsid w:val="0008339F"/>
    <w:rsid w:val="000840D5"/>
    <w:rsid w:val="0008438C"/>
    <w:rsid w:val="0008460A"/>
    <w:rsid w:val="00085867"/>
    <w:rsid w:val="00085C68"/>
    <w:rsid w:val="00086169"/>
    <w:rsid w:val="00086626"/>
    <w:rsid w:val="00086CB5"/>
    <w:rsid w:val="0008731D"/>
    <w:rsid w:val="00087AA6"/>
    <w:rsid w:val="00091257"/>
    <w:rsid w:val="0009127E"/>
    <w:rsid w:val="00092542"/>
    <w:rsid w:val="0009286E"/>
    <w:rsid w:val="00092BDE"/>
    <w:rsid w:val="000941B0"/>
    <w:rsid w:val="00094D54"/>
    <w:rsid w:val="00094DDF"/>
    <w:rsid w:val="000953C1"/>
    <w:rsid w:val="00096378"/>
    <w:rsid w:val="00096DAA"/>
    <w:rsid w:val="000976F5"/>
    <w:rsid w:val="00097EDD"/>
    <w:rsid w:val="000A111E"/>
    <w:rsid w:val="000A2C1E"/>
    <w:rsid w:val="000A2EA1"/>
    <w:rsid w:val="000A3201"/>
    <w:rsid w:val="000A36D0"/>
    <w:rsid w:val="000A4175"/>
    <w:rsid w:val="000A508F"/>
    <w:rsid w:val="000A59D1"/>
    <w:rsid w:val="000A703D"/>
    <w:rsid w:val="000A7E08"/>
    <w:rsid w:val="000B0E5E"/>
    <w:rsid w:val="000B1425"/>
    <w:rsid w:val="000B492D"/>
    <w:rsid w:val="000B49AA"/>
    <w:rsid w:val="000B506D"/>
    <w:rsid w:val="000B5D12"/>
    <w:rsid w:val="000B62E4"/>
    <w:rsid w:val="000B7B97"/>
    <w:rsid w:val="000C017B"/>
    <w:rsid w:val="000C1DFB"/>
    <w:rsid w:val="000C2CD7"/>
    <w:rsid w:val="000C2F3A"/>
    <w:rsid w:val="000C3E78"/>
    <w:rsid w:val="000C45E4"/>
    <w:rsid w:val="000C46A8"/>
    <w:rsid w:val="000C490D"/>
    <w:rsid w:val="000C4D3C"/>
    <w:rsid w:val="000C4EA9"/>
    <w:rsid w:val="000C6B2B"/>
    <w:rsid w:val="000C7CFE"/>
    <w:rsid w:val="000D2504"/>
    <w:rsid w:val="000D57A8"/>
    <w:rsid w:val="000D63AA"/>
    <w:rsid w:val="000D7514"/>
    <w:rsid w:val="000D7F25"/>
    <w:rsid w:val="000E00BC"/>
    <w:rsid w:val="000E036B"/>
    <w:rsid w:val="000E0A34"/>
    <w:rsid w:val="000E0B14"/>
    <w:rsid w:val="000E6203"/>
    <w:rsid w:val="000E725E"/>
    <w:rsid w:val="000F01FD"/>
    <w:rsid w:val="000F033E"/>
    <w:rsid w:val="000F0853"/>
    <w:rsid w:val="000F0960"/>
    <w:rsid w:val="000F0D5F"/>
    <w:rsid w:val="000F1B9B"/>
    <w:rsid w:val="000F2D5E"/>
    <w:rsid w:val="000F3092"/>
    <w:rsid w:val="000F4460"/>
    <w:rsid w:val="000F52AF"/>
    <w:rsid w:val="000F541C"/>
    <w:rsid w:val="000F5A1A"/>
    <w:rsid w:val="000F6035"/>
    <w:rsid w:val="00100363"/>
    <w:rsid w:val="00103421"/>
    <w:rsid w:val="00104135"/>
    <w:rsid w:val="0010417C"/>
    <w:rsid w:val="0010478F"/>
    <w:rsid w:val="001047DE"/>
    <w:rsid w:val="00104849"/>
    <w:rsid w:val="00105D28"/>
    <w:rsid w:val="00105FBE"/>
    <w:rsid w:val="001062EC"/>
    <w:rsid w:val="00110152"/>
    <w:rsid w:val="0011023E"/>
    <w:rsid w:val="001116E6"/>
    <w:rsid w:val="001128B6"/>
    <w:rsid w:val="00114FBE"/>
    <w:rsid w:val="00115617"/>
    <w:rsid w:val="00115D0F"/>
    <w:rsid w:val="001163BD"/>
    <w:rsid w:val="001200BC"/>
    <w:rsid w:val="0012072D"/>
    <w:rsid w:val="00121646"/>
    <w:rsid w:val="00122819"/>
    <w:rsid w:val="00123FEC"/>
    <w:rsid w:val="00125F21"/>
    <w:rsid w:val="00126C86"/>
    <w:rsid w:val="00126DE5"/>
    <w:rsid w:val="00127287"/>
    <w:rsid w:val="00127413"/>
    <w:rsid w:val="0012741D"/>
    <w:rsid w:val="00127745"/>
    <w:rsid w:val="0013055C"/>
    <w:rsid w:val="00130B68"/>
    <w:rsid w:val="00130CB3"/>
    <w:rsid w:val="00130D07"/>
    <w:rsid w:val="00131125"/>
    <w:rsid w:val="0013235C"/>
    <w:rsid w:val="001338C5"/>
    <w:rsid w:val="00135F3C"/>
    <w:rsid w:val="001363F7"/>
    <w:rsid w:val="0013682C"/>
    <w:rsid w:val="00136D72"/>
    <w:rsid w:val="001370B9"/>
    <w:rsid w:val="00140F6B"/>
    <w:rsid w:val="001416C5"/>
    <w:rsid w:val="00143055"/>
    <w:rsid w:val="001432C4"/>
    <w:rsid w:val="001438F4"/>
    <w:rsid w:val="001443EF"/>
    <w:rsid w:val="001445D0"/>
    <w:rsid w:val="00144B19"/>
    <w:rsid w:val="0014546A"/>
    <w:rsid w:val="001455C2"/>
    <w:rsid w:val="0014698C"/>
    <w:rsid w:val="00150D36"/>
    <w:rsid w:val="0015154A"/>
    <w:rsid w:val="00151B7F"/>
    <w:rsid w:val="00153807"/>
    <w:rsid w:val="00153DE6"/>
    <w:rsid w:val="001560CC"/>
    <w:rsid w:val="001566F5"/>
    <w:rsid w:val="00157D99"/>
    <w:rsid w:val="00160F06"/>
    <w:rsid w:val="00162125"/>
    <w:rsid w:val="00162291"/>
    <w:rsid w:val="00162472"/>
    <w:rsid w:val="00162B9D"/>
    <w:rsid w:val="001648AC"/>
    <w:rsid w:val="00164A65"/>
    <w:rsid w:val="0016577C"/>
    <w:rsid w:val="00166E1F"/>
    <w:rsid w:val="00167498"/>
    <w:rsid w:val="001708E4"/>
    <w:rsid w:val="00170CA4"/>
    <w:rsid w:val="00174E95"/>
    <w:rsid w:val="00174F27"/>
    <w:rsid w:val="00175042"/>
    <w:rsid w:val="00176545"/>
    <w:rsid w:val="0018085C"/>
    <w:rsid w:val="00181C03"/>
    <w:rsid w:val="00182809"/>
    <w:rsid w:val="00182C19"/>
    <w:rsid w:val="001840AC"/>
    <w:rsid w:val="00185D79"/>
    <w:rsid w:val="00186641"/>
    <w:rsid w:val="001868EF"/>
    <w:rsid w:val="00186CD6"/>
    <w:rsid w:val="00187DB6"/>
    <w:rsid w:val="0019031D"/>
    <w:rsid w:val="00190AAC"/>
    <w:rsid w:val="001915DD"/>
    <w:rsid w:val="00191814"/>
    <w:rsid w:val="00191CE1"/>
    <w:rsid w:val="00191E61"/>
    <w:rsid w:val="0019259F"/>
    <w:rsid w:val="00192835"/>
    <w:rsid w:val="001930F6"/>
    <w:rsid w:val="00193DDC"/>
    <w:rsid w:val="0019428D"/>
    <w:rsid w:val="00194D4B"/>
    <w:rsid w:val="00195301"/>
    <w:rsid w:val="001955E0"/>
    <w:rsid w:val="00195A2F"/>
    <w:rsid w:val="00196E9F"/>
    <w:rsid w:val="00197F4B"/>
    <w:rsid w:val="001A039E"/>
    <w:rsid w:val="001A0425"/>
    <w:rsid w:val="001A1AD4"/>
    <w:rsid w:val="001A2492"/>
    <w:rsid w:val="001A2A10"/>
    <w:rsid w:val="001A2E73"/>
    <w:rsid w:val="001A2EC4"/>
    <w:rsid w:val="001A37EB"/>
    <w:rsid w:val="001A3EB7"/>
    <w:rsid w:val="001A4648"/>
    <w:rsid w:val="001A4677"/>
    <w:rsid w:val="001A46E6"/>
    <w:rsid w:val="001A4D31"/>
    <w:rsid w:val="001A525E"/>
    <w:rsid w:val="001A6518"/>
    <w:rsid w:val="001A6A29"/>
    <w:rsid w:val="001B2871"/>
    <w:rsid w:val="001B31D6"/>
    <w:rsid w:val="001B380F"/>
    <w:rsid w:val="001B3C9A"/>
    <w:rsid w:val="001B4F6A"/>
    <w:rsid w:val="001B5AE9"/>
    <w:rsid w:val="001B7733"/>
    <w:rsid w:val="001B7753"/>
    <w:rsid w:val="001C0D26"/>
    <w:rsid w:val="001C0E83"/>
    <w:rsid w:val="001C197C"/>
    <w:rsid w:val="001C2896"/>
    <w:rsid w:val="001C2EA3"/>
    <w:rsid w:val="001C33B9"/>
    <w:rsid w:val="001C3635"/>
    <w:rsid w:val="001C4363"/>
    <w:rsid w:val="001C446E"/>
    <w:rsid w:val="001C4712"/>
    <w:rsid w:val="001C52BF"/>
    <w:rsid w:val="001C5402"/>
    <w:rsid w:val="001C64A6"/>
    <w:rsid w:val="001C7E1E"/>
    <w:rsid w:val="001C7FAF"/>
    <w:rsid w:val="001D1795"/>
    <w:rsid w:val="001D17D2"/>
    <w:rsid w:val="001D28D5"/>
    <w:rsid w:val="001D62F6"/>
    <w:rsid w:val="001D6546"/>
    <w:rsid w:val="001D703A"/>
    <w:rsid w:val="001D7688"/>
    <w:rsid w:val="001D7E2C"/>
    <w:rsid w:val="001E02EA"/>
    <w:rsid w:val="001E0393"/>
    <w:rsid w:val="001E0564"/>
    <w:rsid w:val="001E1A4D"/>
    <w:rsid w:val="001E2D4E"/>
    <w:rsid w:val="001E316E"/>
    <w:rsid w:val="001E4387"/>
    <w:rsid w:val="001E46F4"/>
    <w:rsid w:val="001E4FE9"/>
    <w:rsid w:val="001E7013"/>
    <w:rsid w:val="001E78A2"/>
    <w:rsid w:val="001E7921"/>
    <w:rsid w:val="001E7ED2"/>
    <w:rsid w:val="001F0154"/>
    <w:rsid w:val="001F03DF"/>
    <w:rsid w:val="001F0B4B"/>
    <w:rsid w:val="001F1A1E"/>
    <w:rsid w:val="001F1DE9"/>
    <w:rsid w:val="001F2C8B"/>
    <w:rsid w:val="001F31AF"/>
    <w:rsid w:val="001F35C3"/>
    <w:rsid w:val="001F3C41"/>
    <w:rsid w:val="001F3EE2"/>
    <w:rsid w:val="001F56A6"/>
    <w:rsid w:val="001F590A"/>
    <w:rsid w:val="001F67C6"/>
    <w:rsid w:val="001F72F4"/>
    <w:rsid w:val="001F7BFD"/>
    <w:rsid w:val="00201006"/>
    <w:rsid w:val="0020135C"/>
    <w:rsid w:val="002015D0"/>
    <w:rsid w:val="002028F9"/>
    <w:rsid w:val="00203AE4"/>
    <w:rsid w:val="00206158"/>
    <w:rsid w:val="002106AE"/>
    <w:rsid w:val="00210B13"/>
    <w:rsid w:val="00211E58"/>
    <w:rsid w:val="00212A79"/>
    <w:rsid w:val="00212B01"/>
    <w:rsid w:val="00212F9C"/>
    <w:rsid w:val="002136FD"/>
    <w:rsid w:val="00214878"/>
    <w:rsid w:val="00215445"/>
    <w:rsid w:val="0021656A"/>
    <w:rsid w:val="0021706D"/>
    <w:rsid w:val="002174B3"/>
    <w:rsid w:val="00217B73"/>
    <w:rsid w:val="002244D9"/>
    <w:rsid w:val="00224830"/>
    <w:rsid w:val="00226173"/>
    <w:rsid w:val="002272BD"/>
    <w:rsid w:val="00232ED0"/>
    <w:rsid w:val="002335F4"/>
    <w:rsid w:val="00233641"/>
    <w:rsid w:val="00233745"/>
    <w:rsid w:val="00233E6A"/>
    <w:rsid w:val="00234BE3"/>
    <w:rsid w:val="002350ED"/>
    <w:rsid w:val="002353BC"/>
    <w:rsid w:val="00236379"/>
    <w:rsid w:val="00236946"/>
    <w:rsid w:val="00236FC5"/>
    <w:rsid w:val="00237924"/>
    <w:rsid w:val="002413EB"/>
    <w:rsid w:val="002439E1"/>
    <w:rsid w:val="00244A46"/>
    <w:rsid w:val="00244F2B"/>
    <w:rsid w:val="00247ECB"/>
    <w:rsid w:val="00250E7C"/>
    <w:rsid w:val="0025178F"/>
    <w:rsid w:val="00251A9A"/>
    <w:rsid w:val="00252E29"/>
    <w:rsid w:val="0025396F"/>
    <w:rsid w:val="00253D64"/>
    <w:rsid w:val="0025458E"/>
    <w:rsid w:val="0025487A"/>
    <w:rsid w:val="002549D3"/>
    <w:rsid w:val="00255BF8"/>
    <w:rsid w:val="002601BB"/>
    <w:rsid w:val="002610A1"/>
    <w:rsid w:val="00261BC6"/>
    <w:rsid w:val="00261D0D"/>
    <w:rsid w:val="002621F3"/>
    <w:rsid w:val="00262D36"/>
    <w:rsid w:val="002640A1"/>
    <w:rsid w:val="0026603A"/>
    <w:rsid w:val="0026714A"/>
    <w:rsid w:val="00270C1E"/>
    <w:rsid w:val="00270FE3"/>
    <w:rsid w:val="00271753"/>
    <w:rsid w:val="00271A7D"/>
    <w:rsid w:val="0027233E"/>
    <w:rsid w:val="0027290B"/>
    <w:rsid w:val="00273254"/>
    <w:rsid w:val="00273B67"/>
    <w:rsid w:val="00274339"/>
    <w:rsid w:val="0027456F"/>
    <w:rsid w:val="00274657"/>
    <w:rsid w:val="002747B8"/>
    <w:rsid w:val="00274D10"/>
    <w:rsid w:val="00275239"/>
    <w:rsid w:val="00276E7E"/>
    <w:rsid w:val="00277F2D"/>
    <w:rsid w:val="0028020C"/>
    <w:rsid w:val="0028055A"/>
    <w:rsid w:val="00280C12"/>
    <w:rsid w:val="0028216F"/>
    <w:rsid w:val="00282A0C"/>
    <w:rsid w:val="00282A73"/>
    <w:rsid w:val="0028540F"/>
    <w:rsid w:val="002859A4"/>
    <w:rsid w:val="00285BE8"/>
    <w:rsid w:val="002863F8"/>
    <w:rsid w:val="0028667C"/>
    <w:rsid w:val="0028792A"/>
    <w:rsid w:val="0029000E"/>
    <w:rsid w:val="0029212B"/>
    <w:rsid w:val="002923B4"/>
    <w:rsid w:val="00293200"/>
    <w:rsid w:val="00293D67"/>
    <w:rsid w:val="0029456E"/>
    <w:rsid w:val="00295779"/>
    <w:rsid w:val="00296558"/>
    <w:rsid w:val="002969F5"/>
    <w:rsid w:val="002A0ED3"/>
    <w:rsid w:val="002A0FF3"/>
    <w:rsid w:val="002A1DBC"/>
    <w:rsid w:val="002A30A6"/>
    <w:rsid w:val="002A5209"/>
    <w:rsid w:val="002A60B1"/>
    <w:rsid w:val="002A6390"/>
    <w:rsid w:val="002A6621"/>
    <w:rsid w:val="002A77D6"/>
    <w:rsid w:val="002A77E4"/>
    <w:rsid w:val="002A7B60"/>
    <w:rsid w:val="002B00D7"/>
    <w:rsid w:val="002B0EA6"/>
    <w:rsid w:val="002B1402"/>
    <w:rsid w:val="002B1902"/>
    <w:rsid w:val="002B1D6A"/>
    <w:rsid w:val="002B3BA5"/>
    <w:rsid w:val="002B4875"/>
    <w:rsid w:val="002B4DC5"/>
    <w:rsid w:val="002B5AEB"/>
    <w:rsid w:val="002B6007"/>
    <w:rsid w:val="002B610F"/>
    <w:rsid w:val="002B6268"/>
    <w:rsid w:val="002B6272"/>
    <w:rsid w:val="002B7D3C"/>
    <w:rsid w:val="002C0848"/>
    <w:rsid w:val="002C0D13"/>
    <w:rsid w:val="002C1EA7"/>
    <w:rsid w:val="002C3192"/>
    <w:rsid w:val="002C3582"/>
    <w:rsid w:val="002C3D71"/>
    <w:rsid w:val="002C424D"/>
    <w:rsid w:val="002C57F8"/>
    <w:rsid w:val="002C5F29"/>
    <w:rsid w:val="002C6687"/>
    <w:rsid w:val="002C67BD"/>
    <w:rsid w:val="002D1635"/>
    <w:rsid w:val="002D1AEE"/>
    <w:rsid w:val="002D271C"/>
    <w:rsid w:val="002D28D6"/>
    <w:rsid w:val="002D4D08"/>
    <w:rsid w:val="002D50E6"/>
    <w:rsid w:val="002D680A"/>
    <w:rsid w:val="002D6A5A"/>
    <w:rsid w:val="002D7426"/>
    <w:rsid w:val="002E08C8"/>
    <w:rsid w:val="002E0FBD"/>
    <w:rsid w:val="002E1EE5"/>
    <w:rsid w:val="002E2880"/>
    <w:rsid w:val="002E28CC"/>
    <w:rsid w:val="002E2D7A"/>
    <w:rsid w:val="002E32DC"/>
    <w:rsid w:val="002E3B60"/>
    <w:rsid w:val="002E3E39"/>
    <w:rsid w:val="002E3ED2"/>
    <w:rsid w:val="002E4A3A"/>
    <w:rsid w:val="002E5FE8"/>
    <w:rsid w:val="002E60B5"/>
    <w:rsid w:val="002E6DC4"/>
    <w:rsid w:val="002F2423"/>
    <w:rsid w:val="002F2B76"/>
    <w:rsid w:val="002F3EE5"/>
    <w:rsid w:val="002F423C"/>
    <w:rsid w:val="002F4430"/>
    <w:rsid w:val="002F4B68"/>
    <w:rsid w:val="002F5725"/>
    <w:rsid w:val="002F5C25"/>
    <w:rsid w:val="002F5CE9"/>
    <w:rsid w:val="002F66B3"/>
    <w:rsid w:val="002F6B9E"/>
    <w:rsid w:val="002F6F1D"/>
    <w:rsid w:val="003017A0"/>
    <w:rsid w:val="00301D85"/>
    <w:rsid w:val="00302FA9"/>
    <w:rsid w:val="003039AE"/>
    <w:rsid w:val="003044B0"/>
    <w:rsid w:val="00304A78"/>
    <w:rsid w:val="003064D8"/>
    <w:rsid w:val="00306D6A"/>
    <w:rsid w:val="00306D72"/>
    <w:rsid w:val="00306F8E"/>
    <w:rsid w:val="00307B21"/>
    <w:rsid w:val="00311AEC"/>
    <w:rsid w:val="003128EF"/>
    <w:rsid w:val="00312E73"/>
    <w:rsid w:val="0031349E"/>
    <w:rsid w:val="00315EA6"/>
    <w:rsid w:val="003162A7"/>
    <w:rsid w:val="003200BC"/>
    <w:rsid w:val="0032098F"/>
    <w:rsid w:val="00320C34"/>
    <w:rsid w:val="00321C53"/>
    <w:rsid w:val="003225D2"/>
    <w:rsid w:val="0032325F"/>
    <w:rsid w:val="0032633F"/>
    <w:rsid w:val="00326A40"/>
    <w:rsid w:val="00327AEE"/>
    <w:rsid w:val="00330A94"/>
    <w:rsid w:val="00332187"/>
    <w:rsid w:val="00332D8A"/>
    <w:rsid w:val="0033539D"/>
    <w:rsid w:val="00335D99"/>
    <w:rsid w:val="00336648"/>
    <w:rsid w:val="0033685F"/>
    <w:rsid w:val="003375BD"/>
    <w:rsid w:val="00337993"/>
    <w:rsid w:val="00340069"/>
    <w:rsid w:val="00341C0A"/>
    <w:rsid w:val="00344C2A"/>
    <w:rsid w:val="003458CC"/>
    <w:rsid w:val="00345DB2"/>
    <w:rsid w:val="003471F7"/>
    <w:rsid w:val="00347C21"/>
    <w:rsid w:val="0035062A"/>
    <w:rsid w:val="00352700"/>
    <w:rsid w:val="003539AA"/>
    <w:rsid w:val="00354C68"/>
    <w:rsid w:val="00354DB7"/>
    <w:rsid w:val="00356B9C"/>
    <w:rsid w:val="003575AC"/>
    <w:rsid w:val="00357F77"/>
    <w:rsid w:val="00360DD9"/>
    <w:rsid w:val="00361B42"/>
    <w:rsid w:val="00361E83"/>
    <w:rsid w:val="003627F7"/>
    <w:rsid w:val="00362806"/>
    <w:rsid w:val="003629B1"/>
    <w:rsid w:val="0036326F"/>
    <w:rsid w:val="00364387"/>
    <w:rsid w:val="00364744"/>
    <w:rsid w:val="00365450"/>
    <w:rsid w:val="00365897"/>
    <w:rsid w:val="00365D61"/>
    <w:rsid w:val="00365E41"/>
    <w:rsid w:val="00366487"/>
    <w:rsid w:val="0036668C"/>
    <w:rsid w:val="00366A5F"/>
    <w:rsid w:val="00366FB5"/>
    <w:rsid w:val="00371D0D"/>
    <w:rsid w:val="0037221C"/>
    <w:rsid w:val="00372443"/>
    <w:rsid w:val="0037352D"/>
    <w:rsid w:val="0037543F"/>
    <w:rsid w:val="00375E90"/>
    <w:rsid w:val="003761DD"/>
    <w:rsid w:val="0037631E"/>
    <w:rsid w:val="003776F1"/>
    <w:rsid w:val="00380374"/>
    <w:rsid w:val="00380C8D"/>
    <w:rsid w:val="00381164"/>
    <w:rsid w:val="003813C5"/>
    <w:rsid w:val="00381BF8"/>
    <w:rsid w:val="003828AA"/>
    <w:rsid w:val="003829F1"/>
    <w:rsid w:val="00383355"/>
    <w:rsid w:val="003845E0"/>
    <w:rsid w:val="00384A98"/>
    <w:rsid w:val="00384D70"/>
    <w:rsid w:val="00385263"/>
    <w:rsid w:val="00385B8E"/>
    <w:rsid w:val="00385EAC"/>
    <w:rsid w:val="0038792D"/>
    <w:rsid w:val="00387AE3"/>
    <w:rsid w:val="00390573"/>
    <w:rsid w:val="0039342D"/>
    <w:rsid w:val="00395D49"/>
    <w:rsid w:val="0039717E"/>
    <w:rsid w:val="003974B3"/>
    <w:rsid w:val="00397846"/>
    <w:rsid w:val="003A0B10"/>
    <w:rsid w:val="003A1C1D"/>
    <w:rsid w:val="003A2523"/>
    <w:rsid w:val="003A27C3"/>
    <w:rsid w:val="003A437D"/>
    <w:rsid w:val="003A5B16"/>
    <w:rsid w:val="003A6704"/>
    <w:rsid w:val="003A677F"/>
    <w:rsid w:val="003B0526"/>
    <w:rsid w:val="003B19A0"/>
    <w:rsid w:val="003B1D42"/>
    <w:rsid w:val="003B219E"/>
    <w:rsid w:val="003B2D29"/>
    <w:rsid w:val="003B2F47"/>
    <w:rsid w:val="003B3176"/>
    <w:rsid w:val="003B337F"/>
    <w:rsid w:val="003B3867"/>
    <w:rsid w:val="003B3872"/>
    <w:rsid w:val="003B40F4"/>
    <w:rsid w:val="003B5FE8"/>
    <w:rsid w:val="003B61D9"/>
    <w:rsid w:val="003B61FE"/>
    <w:rsid w:val="003B755E"/>
    <w:rsid w:val="003C04D3"/>
    <w:rsid w:val="003C10AC"/>
    <w:rsid w:val="003C1A2C"/>
    <w:rsid w:val="003C1BD2"/>
    <w:rsid w:val="003C1D1A"/>
    <w:rsid w:val="003C5BBD"/>
    <w:rsid w:val="003C5C4E"/>
    <w:rsid w:val="003C6856"/>
    <w:rsid w:val="003C68F1"/>
    <w:rsid w:val="003C6D7A"/>
    <w:rsid w:val="003C7242"/>
    <w:rsid w:val="003C7990"/>
    <w:rsid w:val="003C7CBA"/>
    <w:rsid w:val="003D0637"/>
    <w:rsid w:val="003D0D86"/>
    <w:rsid w:val="003D109F"/>
    <w:rsid w:val="003D1487"/>
    <w:rsid w:val="003D2A35"/>
    <w:rsid w:val="003D3F40"/>
    <w:rsid w:val="003D458E"/>
    <w:rsid w:val="003D4723"/>
    <w:rsid w:val="003D65DB"/>
    <w:rsid w:val="003D6F2D"/>
    <w:rsid w:val="003E24CF"/>
    <w:rsid w:val="003E2DA0"/>
    <w:rsid w:val="003E2E7B"/>
    <w:rsid w:val="003E64C6"/>
    <w:rsid w:val="003E7365"/>
    <w:rsid w:val="003F0B2F"/>
    <w:rsid w:val="003F0D9E"/>
    <w:rsid w:val="003F28FE"/>
    <w:rsid w:val="003F297A"/>
    <w:rsid w:val="003F338B"/>
    <w:rsid w:val="003F33D5"/>
    <w:rsid w:val="003F3E53"/>
    <w:rsid w:val="003F4809"/>
    <w:rsid w:val="003F4FF1"/>
    <w:rsid w:val="003F79DB"/>
    <w:rsid w:val="003F7E27"/>
    <w:rsid w:val="00400A71"/>
    <w:rsid w:val="00400D8C"/>
    <w:rsid w:val="00401C71"/>
    <w:rsid w:val="00401F8F"/>
    <w:rsid w:val="0040244C"/>
    <w:rsid w:val="00404B21"/>
    <w:rsid w:val="00405323"/>
    <w:rsid w:val="00405B87"/>
    <w:rsid w:val="00405F07"/>
    <w:rsid w:val="0040664B"/>
    <w:rsid w:val="00407473"/>
    <w:rsid w:val="0040779C"/>
    <w:rsid w:val="00410C4B"/>
    <w:rsid w:val="00411013"/>
    <w:rsid w:val="004110A0"/>
    <w:rsid w:val="00411893"/>
    <w:rsid w:val="0041193F"/>
    <w:rsid w:val="00411FEB"/>
    <w:rsid w:val="00412889"/>
    <w:rsid w:val="00414235"/>
    <w:rsid w:val="00416A78"/>
    <w:rsid w:val="00417762"/>
    <w:rsid w:val="004177D5"/>
    <w:rsid w:val="004211F8"/>
    <w:rsid w:val="00422000"/>
    <w:rsid w:val="0042314A"/>
    <w:rsid w:val="00423DB0"/>
    <w:rsid w:val="00424659"/>
    <w:rsid w:val="00424722"/>
    <w:rsid w:val="004251E7"/>
    <w:rsid w:val="00425C90"/>
    <w:rsid w:val="0042616A"/>
    <w:rsid w:val="00426471"/>
    <w:rsid w:val="00427AE8"/>
    <w:rsid w:val="00427B5E"/>
    <w:rsid w:val="00427BB7"/>
    <w:rsid w:val="00430A78"/>
    <w:rsid w:val="00431009"/>
    <w:rsid w:val="00431062"/>
    <w:rsid w:val="004315DC"/>
    <w:rsid w:val="00432002"/>
    <w:rsid w:val="0043304C"/>
    <w:rsid w:val="004340ED"/>
    <w:rsid w:val="004342A7"/>
    <w:rsid w:val="004353DB"/>
    <w:rsid w:val="004354A4"/>
    <w:rsid w:val="0043567A"/>
    <w:rsid w:val="00435FAD"/>
    <w:rsid w:val="00436FCC"/>
    <w:rsid w:val="00440300"/>
    <w:rsid w:val="00441010"/>
    <w:rsid w:val="004422F6"/>
    <w:rsid w:val="004423CC"/>
    <w:rsid w:val="00442D0F"/>
    <w:rsid w:val="0044458D"/>
    <w:rsid w:val="00445282"/>
    <w:rsid w:val="00445DDC"/>
    <w:rsid w:val="00446B5B"/>
    <w:rsid w:val="004503F3"/>
    <w:rsid w:val="00450A60"/>
    <w:rsid w:val="00451FE1"/>
    <w:rsid w:val="00454AB9"/>
    <w:rsid w:val="00455217"/>
    <w:rsid w:val="0045596F"/>
    <w:rsid w:val="004568A4"/>
    <w:rsid w:val="00457D74"/>
    <w:rsid w:val="00460426"/>
    <w:rsid w:val="00460A76"/>
    <w:rsid w:val="00460F31"/>
    <w:rsid w:val="00462623"/>
    <w:rsid w:val="0046287F"/>
    <w:rsid w:val="0046429C"/>
    <w:rsid w:val="00465434"/>
    <w:rsid w:val="00465EC1"/>
    <w:rsid w:val="00466547"/>
    <w:rsid w:val="00466636"/>
    <w:rsid w:val="004704FD"/>
    <w:rsid w:val="00470A11"/>
    <w:rsid w:val="00471E91"/>
    <w:rsid w:val="004741A9"/>
    <w:rsid w:val="00474CE2"/>
    <w:rsid w:val="0047510A"/>
    <w:rsid w:val="0047534E"/>
    <w:rsid w:val="00475AF6"/>
    <w:rsid w:val="00476DA7"/>
    <w:rsid w:val="00480973"/>
    <w:rsid w:val="00480AAC"/>
    <w:rsid w:val="00482786"/>
    <w:rsid w:val="00482A09"/>
    <w:rsid w:val="0048456D"/>
    <w:rsid w:val="004853F0"/>
    <w:rsid w:val="004859EA"/>
    <w:rsid w:val="00485B57"/>
    <w:rsid w:val="00486547"/>
    <w:rsid w:val="00486D59"/>
    <w:rsid w:val="004872D1"/>
    <w:rsid w:val="00490C68"/>
    <w:rsid w:val="00490F37"/>
    <w:rsid w:val="004912CA"/>
    <w:rsid w:val="0049223B"/>
    <w:rsid w:val="004922E1"/>
    <w:rsid w:val="0049401C"/>
    <w:rsid w:val="00494A72"/>
    <w:rsid w:val="004951BE"/>
    <w:rsid w:val="00495FF8"/>
    <w:rsid w:val="00496BD3"/>
    <w:rsid w:val="0049717F"/>
    <w:rsid w:val="004A2DA0"/>
    <w:rsid w:val="004A588B"/>
    <w:rsid w:val="004A7781"/>
    <w:rsid w:val="004A7BBD"/>
    <w:rsid w:val="004A7DE7"/>
    <w:rsid w:val="004B1179"/>
    <w:rsid w:val="004B13DC"/>
    <w:rsid w:val="004B2007"/>
    <w:rsid w:val="004B2314"/>
    <w:rsid w:val="004B2749"/>
    <w:rsid w:val="004B2B34"/>
    <w:rsid w:val="004B35A6"/>
    <w:rsid w:val="004B3A92"/>
    <w:rsid w:val="004B490F"/>
    <w:rsid w:val="004B53A7"/>
    <w:rsid w:val="004B5A51"/>
    <w:rsid w:val="004B65B0"/>
    <w:rsid w:val="004B7F9E"/>
    <w:rsid w:val="004C0557"/>
    <w:rsid w:val="004C06BE"/>
    <w:rsid w:val="004C06E7"/>
    <w:rsid w:val="004C0E25"/>
    <w:rsid w:val="004C24D2"/>
    <w:rsid w:val="004C29BF"/>
    <w:rsid w:val="004C3092"/>
    <w:rsid w:val="004C33FD"/>
    <w:rsid w:val="004C3981"/>
    <w:rsid w:val="004C51D1"/>
    <w:rsid w:val="004C599C"/>
    <w:rsid w:val="004C66D7"/>
    <w:rsid w:val="004C7462"/>
    <w:rsid w:val="004D1927"/>
    <w:rsid w:val="004D1E03"/>
    <w:rsid w:val="004D3609"/>
    <w:rsid w:val="004D50E8"/>
    <w:rsid w:val="004D55FA"/>
    <w:rsid w:val="004D5B90"/>
    <w:rsid w:val="004D6118"/>
    <w:rsid w:val="004D6767"/>
    <w:rsid w:val="004D793E"/>
    <w:rsid w:val="004E08BA"/>
    <w:rsid w:val="004E0FA6"/>
    <w:rsid w:val="004E1837"/>
    <w:rsid w:val="004E2F63"/>
    <w:rsid w:val="004E375A"/>
    <w:rsid w:val="004E3A7A"/>
    <w:rsid w:val="004E421D"/>
    <w:rsid w:val="004E4337"/>
    <w:rsid w:val="004E526E"/>
    <w:rsid w:val="004E5F58"/>
    <w:rsid w:val="004E6744"/>
    <w:rsid w:val="004F17A8"/>
    <w:rsid w:val="004F1B49"/>
    <w:rsid w:val="004F1EED"/>
    <w:rsid w:val="004F32C9"/>
    <w:rsid w:val="004F3337"/>
    <w:rsid w:val="004F37B0"/>
    <w:rsid w:val="004F44A3"/>
    <w:rsid w:val="004F4554"/>
    <w:rsid w:val="004F4790"/>
    <w:rsid w:val="004F484F"/>
    <w:rsid w:val="004F4FAE"/>
    <w:rsid w:val="004F5565"/>
    <w:rsid w:val="004F6EDA"/>
    <w:rsid w:val="004F76E9"/>
    <w:rsid w:val="00500F04"/>
    <w:rsid w:val="00501E24"/>
    <w:rsid w:val="00502BDF"/>
    <w:rsid w:val="00504AD1"/>
    <w:rsid w:val="0050597A"/>
    <w:rsid w:val="005078BE"/>
    <w:rsid w:val="00507A1E"/>
    <w:rsid w:val="00510D10"/>
    <w:rsid w:val="00510F52"/>
    <w:rsid w:val="00512508"/>
    <w:rsid w:val="00515F3B"/>
    <w:rsid w:val="005162D6"/>
    <w:rsid w:val="00516EC0"/>
    <w:rsid w:val="00517181"/>
    <w:rsid w:val="00517933"/>
    <w:rsid w:val="005205D1"/>
    <w:rsid w:val="00520F62"/>
    <w:rsid w:val="00522698"/>
    <w:rsid w:val="005229C5"/>
    <w:rsid w:val="005232A6"/>
    <w:rsid w:val="005232F3"/>
    <w:rsid w:val="00523353"/>
    <w:rsid w:val="005245B2"/>
    <w:rsid w:val="00524686"/>
    <w:rsid w:val="005246A3"/>
    <w:rsid w:val="00525380"/>
    <w:rsid w:val="005277DB"/>
    <w:rsid w:val="0053044B"/>
    <w:rsid w:val="005308F6"/>
    <w:rsid w:val="005330F7"/>
    <w:rsid w:val="005330FB"/>
    <w:rsid w:val="005334F2"/>
    <w:rsid w:val="0053485C"/>
    <w:rsid w:val="00534877"/>
    <w:rsid w:val="00535356"/>
    <w:rsid w:val="00537E77"/>
    <w:rsid w:val="00541124"/>
    <w:rsid w:val="00541225"/>
    <w:rsid w:val="005419DD"/>
    <w:rsid w:val="00542867"/>
    <w:rsid w:val="0054295F"/>
    <w:rsid w:val="005429E6"/>
    <w:rsid w:val="005434A9"/>
    <w:rsid w:val="0054374D"/>
    <w:rsid w:val="005452AC"/>
    <w:rsid w:val="00546644"/>
    <w:rsid w:val="00546F62"/>
    <w:rsid w:val="005473E1"/>
    <w:rsid w:val="00550EC9"/>
    <w:rsid w:val="00552696"/>
    <w:rsid w:val="00552AAF"/>
    <w:rsid w:val="00553092"/>
    <w:rsid w:val="00553D11"/>
    <w:rsid w:val="005541D2"/>
    <w:rsid w:val="005547FD"/>
    <w:rsid w:val="0055541E"/>
    <w:rsid w:val="0055748E"/>
    <w:rsid w:val="00557798"/>
    <w:rsid w:val="005612AB"/>
    <w:rsid w:val="00561481"/>
    <w:rsid w:val="00563121"/>
    <w:rsid w:val="005633BA"/>
    <w:rsid w:val="00563614"/>
    <w:rsid w:val="0056386B"/>
    <w:rsid w:val="005638A2"/>
    <w:rsid w:val="00564592"/>
    <w:rsid w:val="00565AA2"/>
    <w:rsid w:val="0056644E"/>
    <w:rsid w:val="00567090"/>
    <w:rsid w:val="0056725B"/>
    <w:rsid w:val="005700A6"/>
    <w:rsid w:val="00570383"/>
    <w:rsid w:val="00570F49"/>
    <w:rsid w:val="00570FA1"/>
    <w:rsid w:val="00571108"/>
    <w:rsid w:val="00571141"/>
    <w:rsid w:val="0057232F"/>
    <w:rsid w:val="00572F31"/>
    <w:rsid w:val="00573A39"/>
    <w:rsid w:val="00573E90"/>
    <w:rsid w:val="005744A2"/>
    <w:rsid w:val="00574AFE"/>
    <w:rsid w:val="00576EC3"/>
    <w:rsid w:val="00577203"/>
    <w:rsid w:val="00577A04"/>
    <w:rsid w:val="00580067"/>
    <w:rsid w:val="00580230"/>
    <w:rsid w:val="0058171D"/>
    <w:rsid w:val="00582295"/>
    <w:rsid w:val="00584092"/>
    <w:rsid w:val="00585B11"/>
    <w:rsid w:val="00585EC6"/>
    <w:rsid w:val="00586805"/>
    <w:rsid w:val="0058731D"/>
    <w:rsid w:val="005874B5"/>
    <w:rsid w:val="00587D5D"/>
    <w:rsid w:val="005902C3"/>
    <w:rsid w:val="0059174B"/>
    <w:rsid w:val="00591882"/>
    <w:rsid w:val="005948E1"/>
    <w:rsid w:val="00594B6A"/>
    <w:rsid w:val="00595226"/>
    <w:rsid w:val="005956E5"/>
    <w:rsid w:val="005959F7"/>
    <w:rsid w:val="00595A83"/>
    <w:rsid w:val="00595BDD"/>
    <w:rsid w:val="00595FA4"/>
    <w:rsid w:val="00596E42"/>
    <w:rsid w:val="00596FD2"/>
    <w:rsid w:val="00597347"/>
    <w:rsid w:val="00597EAA"/>
    <w:rsid w:val="005A16CB"/>
    <w:rsid w:val="005A1F23"/>
    <w:rsid w:val="005A20D3"/>
    <w:rsid w:val="005A2829"/>
    <w:rsid w:val="005A46E8"/>
    <w:rsid w:val="005A4967"/>
    <w:rsid w:val="005A5244"/>
    <w:rsid w:val="005B0C5B"/>
    <w:rsid w:val="005B3F60"/>
    <w:rsid w:val="005B4C3C"/>
    <w:rsid w:val="005B6ED2"/>
    <w:rsid w:val="005C2093"/>
    <w:rsid w:val="005C3C88"/>
    <w:rsid w:val="005C3F3D"/>
    <w:rsid w:val="005C480D"/>
    <w:rsid w:val="005C5659"/>
    <w:rsid w:val="005C5F94"/>
    <w:rsid w:val="005C61B9"/>
    <w:rsid w:val="005C6D76"/>
    <w:rsid w:val="005C71C0"/>
    <w:rsid w:val="005C7CFC"/>
    <w:rsid w:val="005D08F0"/>
    <w:rsid w:val="005D2005"/>
    <w:rsid w:val="005D24A7"/>
    <w:rsid w:val="005D32F2"/>
    <w:rsid w:val="005D3A99"/>
    <w:rsid w:val="005D3D8F"/>
    <w:rsid w:val="005D3F83"/>
    <w:rsid w:val="005D3FE1"/>
    <w:rsid w:val="005D77E8"/>
    <w:rsid w:val="005D78A6"/>
    <w:rsid w:val="005E00E0"/>
    <w:rsid w:val="005E03E1"/>
    <w:rsid w:val="005E1175"/>
    <w:rsid w:val="005E20C1"/>
    <w:rsid w:val="005E3217"/>
    <w:rsid w:val="005E338C"/>
    <w:rsid w:val="005E3604"/>
    <w:rsid w:val="005E43DC"/>
    <w:rsid w:val="005E529A"/>
    <w:rsid w:val="005E6466"/>
    <w:rsid w:val="005E7347"/>
    <w:rsid w:val="005F132B"/>
    <w:rsid w:val="005F1C69"/>
    <w:rsid w:val="005F2270"/>
    <w:rsid w:val="005F237B"/>
    <w:rsid w:val="005F2509"/>
    <w:rsid w:val="005F4F99"/>
    <w:rsid w:val="005F6571"/>
    <w:rsid w:val="006016FA"/>
    <w:rsid w:val="00602B7E"/>
    <w:rsid w:val="00602D31"/>
    <w:rsid w:val="006036E2"/>
    <w:rsid w:val="00605AE4"/>
    <w:rsid w:val="00605CCA"/>
    <w:rsid w:val="0060712A"/>
    <w:rsid w:val="006074A2"/>
    <w:rsid w:val="00607C7D"/>
    <w:rsid w:val="00607CE6"/>
    <w:rsid w:val="00607DB0"/>
    <w:rsid w:val="00607E22"/>
    <w:rsid w:val="0061109B"/>
    <w:rsid w:val="00612F65"/>
    <w:rsid w:val="006134B9"/>
    <w:rsid w:val="0061359F"/>
    <w:rsid w:val="00613641"/>
    <w:rsid w:val="00614CA5"/>
    <w:rsid w:val="00614F9D"/>
    <w:rsid w:val="00616090"/>
    <w:rsid w:val="006166EF"/>
    <w:rsid w:val="00616AE7"/>
    <w:rsid w:val="0061725B"/>
    <w:rsid w:val="00617C27"/>
    <w:rsid w:val="00620155"/>
    <w:rsid w:val="00621066"/>
    <w:rsid w:val="00622BDD"/>
    <w:rsid w:val="00624157"/>
    <w:rsid w:val="0062488D"/>
    <w:rsid w:val="00624D88"/>
    <w:rsid w:val="00624E04"/>
    <w:rsid w:val="00625CB5"/>
    <w:rsid w:val="00626B30"/>
    <w:rsid w:val="006275FA"/>
    <w:rsid w:val="0062778F"/>
    <w:rsid w:val="00630304"/>
    <w:rsid w:val="00630772"/>
    <w:rsid w:val="00630A6D"/>
    <w:rsid w:val="00630CE7"/>
    <w:rsid w:val="00630E65"/>
    <w:rsid w:val="00631381"/>
    <w:rsid w:val="0063266A"/>
    <w:rsid w:val="006332DD"/>
    <w:rsid w:val="00633A1E"/>
    <w:rsid w:val="00634508"/>
    <w:rsid w:val="00634E49"/>
    <w:rsid w:val="006359E0"/>
    <w:rsid w:val="00635BC3"/>
    <w:rsid w:val="00636351"/>
    <w:rsid w:val="00636B9F"/>
    <w:rsid w:val="00637024"/>
    <w:rsid w:val="0063774F"/>
    <w:rsid w:val="00637AAF"/>
    <w:rsid w:val="00637FC2"/>
    <w:rsid w:val="00640201"/>
    <w:rsid w:val="0064213F"/>
    <w:rsid w:val="006421CA"/>
    <w:rsid w:val="00642FDC"/>
    <w:rsid w:val="00643473"/>
    <w:rsid w:val="006434EC"/>
    <w:rsid w:val="00643C24"/>
    <w:rsid w:val="00643E60"/>
    <w:rsid w:val="0064400C"/>
    <w:rsid w:val="00644DAF"/>
    <w:rsid w:val="00645EBC"/>
    <w:rsid w:val="00645F6A"/>
    <w:rsid w:val="0064640A"/>
    <w:rsid w:val="00646579"/>
    <w:rsid w:val="00646F88"/>
    <w:rsid w:val="00650CA7"/>
    <w:rsid w:val="00651C0B"/>
    <w:rsid w:val="00651E22"/>
    <w:rsid w:val="006537CF"/>
    <w:rsid w:val="00653B42"/>
    <w:rsid w:val="00653C8B"/>
    <w:rsid w:val="0065426B"/>
    <w:rsid w:val="00654487"/>
    <w:rsid w:val="00655432"/>
    <w:rsid w:val="00655974"/>
    <w:rsid w:val="00655994"/>
    <w:rsid w:val="00656DE1"/>
    <w:rsid w:val="00656F42"/>
    <w:rsid w:val="00660825"/>
    <w:rsid w:val="006610D2"/>
    <w:rsid w:val="00661E7B"/>
    <w:rsid w:val="00662199"/>
    <w:rsid w:val="00662975"/>
    <w:rsid w:val="006637BC"/>
    <w:rsid w:val="006638CA"/>
    <w:rsid w:val="00663F66"/>
    <w:rsid w:val="00664AA2"/>
    <w:rsid w:val="00664D5E"/>
    <w:rsid w:val="0066545B"/>
    <w:rsid w:val="00665465"/>
    <w:rsid w:val="0066671B"/>
    <w:rsid w:val="00666ED5"/>
    <w:rsid w:val="0066714B"/>
    <w:rsid w:val="00670C42"/>
    <w:rsid w:val="00670FB4"/>
    <w:rsid w:val="00671A27"/>
    <w:rsid w:val="0067380F"/>
    <w:rsid w:val="00673A00"/>
    <w:rsid w:val="006763CC"/>
    <w:rsid w:val="00677184"/>
    <w:rsid w:val="00677683"/>
    <w:rsid w:val="006820C3"/>
    <w:rsid w:val="006821C3"/>
    <w:rsid w:val="006822C3"/>
    <w:rsid w:val="00682EAE"/>
    <w:rsid w:val="00683FC7"/>
    <w:rsid w:val="006842DB"/>
    <w:rsid w:val="0068507B"/>
    <w:rsid w:val="00685194"/>
    <w:rsid w:val="00687776"/>
    <w:rsid w:val="00687798"/>
    <w:rsid w:val="00687EB1"/>
    <w:rsid w:val="00690D80"/>
    <w:rsid w:val="00690E83"/>
    <w:rsid w:val="00691937"/>
    <w:rsid w:val="00691ECA"/>
    <w:rsid w:val="00693F62"/>
    <w:rsid w:val="00694523"/>
    <w:rsid w:val="006960CF"/>
    <w:rsid w:val="006960D2"/>
    <w:rsid w:val="00697790"/>
    <w:rsid w:val="006A1058"/>
    <w:rsid w:val="006A268F"/>
    <w:rsid w:val="006A4725"/>
    <w:rsid w:val="006A4B02"/>
    <w:rsid w:val="006A5522"/>
    <w:rsid w:val="006A599C"/>
    <w:rsid w:val="006A5CFD"/>
    <w:rsid w:val="006A6563"/>
    <w:rsid w:val="006B07C9"/>
    <w:rsid w:val="006B29F4"/>
    <w:rsid w:val="006B2C38"/>
    <w:rsid w:val="006B3FC8"/>
    <w:rsid w:val="006B4820"/>
    <w:rsid w:val="006B6B0F"/>
    <w:rsid w:val="006B6D9C"/>
    <w:rsid w:val="006B6DA1"/>
    <w:rsid w:val="006B793B"/>
    <w:rsid w:val="006B7CE1"/>
    <w:rsid w:val="006C0DB9"/>
    <w:rsid w:val="006C104A"/>
    <w:rsid w:val="006C22D1"/>
    <w:rsid w:val="006C3BDF"/>
    <w:rsid w:val="006C4A01"/>
    <w:rsid w:val="006C651F"/>
    <w:rsid w:val="006C6C94"/>
    <w:rsid w:val="006C7ADD"/>
    <w:rsid w:val="006D1ECD"/>
    <w:rsid w:val="006D2B2E"/>
    <w:rsid w:val="006D3643"/>
    <w:rsid w:val="006D3F1E"/>
    <w:rsid w:val="006D3FA1"/>
    <w:rsid w:val="006D5E6D"/>
    <w:rsid w:val="006D64EC"/>
    <w:rsid w:val="006D655E"/>
    <w:rsid w:val="006D6D57"/>
    <w:rsid w:val="006E10AA"/>
    <w:rsid w:val="006E11CF"/>
    <w:rsid w:val="006E1436"/>
    <w:rsid w:val="006E2D2B"/>
    <w:rsid w:val="006E5010"/>
    <w:rsid w:val="006E5B3F"/>
    <w:rsid w:val="006E6865"/>
    <w:rsid w:val="006E7E3B"/>
    <w:rsid w:val="006F0F2A"/>
    <w:rsid w:val="006F1802"/>
    <w:rsid w:val="006F1C52"/>
    <w:rsid w:val="006F224D"/>
    <w:rsid w:val="006F3B34"/>
    <w:rsid w:val="006F4360"/>
    <w:rsid w:val="006F45DE"/>
    <w:rsid w:val="006F46F9"/>
    <w:rsid w:val="006F683E"/>
    <w:rsid w:val="006F6DF0"/>
    <w:rsid w:val="006F73B7"/>
    <w:rsid w:val="006F7ED9"/>
    <w:rsid w:val="006F7EDD"/>
    <w:rsid w:val="00700EF5"/>
    <w:rsid w:val="0070218C"/>
    <w:rsid w:val="0070222B"/>
    <w:rsid w:val="00702FE1"/>
    <w:rsid w:val="00703908"/>
    <w:rsid w:val="00703C7A"/>
    <w:rsid w:val="0070550E"/>
    <w:rsid w:val="00705AC8"/>
    <w:rsid w:val="0070699E"/>
    <w:rsid w:val="00710296"/>
    <w:rsid w:val="007111EF"/>
    <w:rsid w:val="00711586"/>
    <w:rsid w:val="00711B86"/>
    <w:rsid w:val="00711CEC"/>
    <w:rsid w:val="007126D2"/>
    <w:rsid w:val="00712A9D"/>
    <w:rsid w:val="0071343F"/>
    <w:rsid w:val="00713513"/>
    <w:rsid w:val="00714540"/>
    <w:rsid w:val="00717238"/>
    <w:rsid w:val="007178A2"/>
    <w:rsid w:val="00720476"/>
    <w:rsid w:val="00720C41"/>
    <w:rsid w:val="007212D2"/>
    <w:rsid w:val="007222CA"/>
    <w:rsid w:val="00722A7C"/>
    <w:rsid w:val="00724991"/>
    <w:rsid w:val="00724C50"/>
    <w:rsid w:val="00726D03"/>
    <w:rsid w:val="007273DF"/>
    <w:rsid w:val="00730505"/>
    <w:rsid w:val="007319CC"/>
    <w:rsid w:val="00731C29"/>
    <w:rsid w:val="0073271A"/>
    <w:rsid w:val="00732B1A"/>
    <w:rsid w:val="00733146"/>
    <w:rsid w:val="00733A5C"/>
    <w:rsid w:val="00733E5C"/>
    <w:rsid w:val="00736B22"/>
    <w:rsid w:val="007373CF"/>
    <w:rsid w:val="00737712"/>
    <w:rsid w:val="0074073C"/>
    <w:rsid w:val="00741CBD"/>
    <w:rsid w:val="00741EE8"/>
    <w:rsid w:val="0074209A"/>
    <w:rsid w:val="00742814"/>
    <w:rsid w:val="007437C0"/>
    <w:rsid w:val="00743925"/>
    <w:rsid w:val="00744199"/>
    <w:rsid w:val="007444B0"/>
    <w:rsid w:val="00744988"/>
    <w:rsid w:val="00744CA0"/>
    <w:rsid w:val="00745EBC"/>
    <w:rsid w:val="00746E2C"/>
    <w:rsid w:val="007549DD"/>
    <w:rsid w:val="00754A85"/>
    <w:rsid w:val="00755258"/>
    <w:rsid w:val="00755618"/>
    <w:rsid w:val="00757568"/>
    <w:rsid w:val="00757702"/>
    <w:rsid w:val="007579A4"/>
    <w:rsid w:val="00760777"/>
    <w:rsid w:val="00760BCC"/>
    <w:rsid w:val="007611D0"/>
    <w:rsid w:val="007611EF"/>
    <w:rsid w:val="00761D66"/>
    <w:rsid w:val="007624FA"/>
    <w:rsid w:val="00763074"/>
    <w:rsid w:val="00763C50"/>
    <w:rsid w:val="00764473"/>
    <w:rsid w:val="0076498D"/>
    <w:rsid w:val="00766742"/>
    <w:rsid w:val="00766A2C"/>
    <w:rsid w:val="00766CCE"/>
    <w:rsid w:val="00767DE2"/>
    <w:rsid w:val="00767FF6"/>
    <w:rsid w:val="00770D0C"/>
    <w:rsid w:val="00771A14"/>
    <w:rsid w:val="0077343E"/>
    <w:rsid w:val="007734CB"/>
    <w:rsid w:val="007739DD"/>
    <w:rsid w:val="00773FB2"/>
    <w:rsid w:val="0077413C"/>
    <w:rsid w:val="00774992"/>
    <w:rsid w:val="00774E58"/>
    <w:rsid w:val="007758D1"/>
    <w:rsid w:val="00775EAB"/>
    <w:rsid w:val="00776798"/>
    <w:rsid w:val="0078310A"/>
    <w:rsid w:val="00783119"/>
    <w:rsid w:val="0078510C"/>
    <w:rsid w:val="00786FD6"/>
    <w:rsid w:val="00787727"/>
    <w:rsid w:val="0078794E"/>
    <w:rsid w:val="007903DF"/>
    <w:rsid w:val="00791503"/>
    <w:rsid w:val="007917A6"/>
    <w:rsid w:val="00791CF7"/>
    <w:rsid w:val="0079297E"/>
    <w:rsid w:val="00793B6C"/>
    <w:rsid w:val="00793D92"/>
    <w:rsid w:val="0079662B"/>
    <w:rsid w:val="007975C9"/>
    <w:rsid w:val="0079764D"/>
    <w:rsid w:val="007A091B"/>
    <w:rsid w:val="007A1621"/>
    <w:rsid w:val="007A180E"/>
    <w:rsid w:val="007A1E3E"/>
    <w:rsid w:val="007A2F11"/>
    <w:rsid w:val="007A4B93"/>
    <w:rsid w:val="007A5DF0"/>
    <w:rsid w:val="007A5ED9"/>
    <w:rsid w:val="007A5F3B"/>
    <w:rsid w:val="007A5F70"/>
    <w:rsid w:val="007A657B"/>
    <w:rsid w:val="007A6A51"/>
    <w:rsid w:val="007A6D28"/>
    <w:rsid w:val="007A70D9"/>
    <w:rsid w:val="007B0A97"/>
    <w:rsid w:val="007B0E92"/>
    <w:rsid w:val="007B1640"/>
    <w:rsid w:val="007B3555"/>
    <w:rsid w:val="007B4092"/>
    <w:rsid w:val="007B4725"/>
    <w:rsid w:val="007B4E94"/>
    <w:rsid w:val="007B5A64"/>
    <w:rsid w:val="007B5B5A"/>
    <w:rsid w:val="007B6398"/>
    <w:rsid w:val="007B678C"/>
    <w:rsid w:val="007C0397"/>
    <w:rsid w:val="007C042D"/>
    <w:rsid w:val="007C1128"/>
    <w:rsid w:val="007C24E8"/>
    <w:rsid w:val="007C2C73"/>
    <w:rsid w:val="007C2F54"/>
    <w:rsid w:val="007C39CD"/>
    <w:rsid w:val="007C3E30"/>
    <w:rsid w:val="007C47BE"/>
    <w:rsid w:val="007C4967"/>
    <w:rsid w:val="007C50AB"/>
    <w:rsid w:val="007C6A21"/>
    <w:rsid w:val="007C7273"/>
    <w:rsid w:val="007C7DEA"/>
    <w:rsid w:val="007D0CD5"/>
    <w:rsid w:val="007D1E91"/>
    <w:rsid w:val="007D298B"/>
    <w:rsid w:val="007D3801"/>
    <w:rsid w:val="007D40B5"/>
    <w:rsid w:val="007D45E7"/>
    <w:rsid w:val="007D48B5"/>
    <w:rsid w:val="007D4984"/>
    <w:rsid w:val="007D4C99"/>
    <w:rsid w:val="007D5014"/>
    <w:rsid w:val="007D5A9B"/>
    <w:rsid w:val="007D6461"/>
    <w:rsid w:val="007D68D4"/>
    <w:rsid w:val="007D68E1"/>
    <w:rsid w:val="007E0EF9"/>
    <w:rsid w:val="007E1320"/>
    <w:rsid w:val="007E1C38"/>
    <w:rsid w:val="007E2038"/>
    <w:rsid w:val="007E51C7"/>
    <w:rsid w:val="007E5770"/>
    <w:rsid w:val="007E6A04"/>
    <w:rsid w:val="007E750D"/>
    <w:rsid w:val="007F0039"/>
    <w:rsid w:val="007F017D"/>
    <w:rsid w:val="007F1118"/>
    <w:rsid w:val="007F1734"/>
    <w:rsid w:val="007F1A58"/>
    <w:rsid w:val="007F2015"/>
    <w:rsid w:val="007F291E"/>
    <w:rsid w:val="007F4162"/>
    <w:rsid w:val="007F554F"/>
    <w:rsid w:val="007F6443"/>
    <w:rsid w:val="0080046A"/>
    <w:rsid w:val="0080109E"/>
    <w:rsid w:val="008010F7"/>
    <w:rsid w:val="008020E3"/>
    <w:rsid w:val="00803522"/>
    <w:rsid w:val="00804104"/>
    <w:rsid w:val="008055A3"/>
    <w:rsid w:val="00805FBE"/>
    <w:rsid w:val="008060E8"/>
    <w:rsid w:val="008068A3"/>
    <w:rsid w:val="00807161"/>
    <w:rsid w:val="00807402"/>
    <w:rsid w:val="0081098C"/>
    <w:rsid w:val="00810A56"/>
    <w:rsid w:val="00811FC8"/>
    <w:rsid w:val="008148F1"/>
    <w:rsid w:val="00816695"/>
    <w:rsid w:val="008174CB"/>
    <w:rsid w:val="00820372"/>
    <w:rsid w:val="00821D98"/>
    <w:rsid w:val="00822679"/>
    <w:rsid w:val="00823038"/>
    <w:rsid w:val="00823066"/>
    <w:rsid w:val="00824536"/>
    <w:rsid w:val="00825023"/>
    <w:rsid w:val="00825136"/>
    <w:rsid w:val="008252CA"/>
    <w:rsid w:val="008253B0"/>
    <w:rsid w:val="00825599"/>
    <w:rsid w:val="00825844"/>
    <w:rsid w:val="0082600B"/>
    <w:rsid w:val="0082601D"/>
    <w:rsid w:val="00826E8A"/>
    <w:rsid w:val="00830B96"/>
    <w:rsid w:val="008327E3"/>
    <w:rsid w:val="008351D0"/>
    <w:rsid w:val="0083589E"/>
    <w:rsid w:val="00835A48"/>
    <w:rsid w:val="00837FF9"/>
    <w:rsid w:val="00840804"/>
    <w:rsid w:val="008411B8"/>
    <w:rsid w:val="00841D76"/>
    <w:rsid w:val="008441B0"/>
    <w:rsid w:val="00844689"/>
    <w:rsid w:val="0084648A"/>
    <w:rsid w:val="00846527"/>
    <w:rsid w:val="00846809"/>
    <w:rsid w:val="0084693E"/>
    <w:rsid w:val="00847799"/>
    <w:rsid w:val="00847BB9"/>
    <w:rsid w:val="00850305"/>
    <w:rsid w:val="00850BA7"/>
    <w:rsid w:val="008510DC"/>
    <w:rsid w:val="0085122D"/>
    <w:rsid w:val="00851CA7"/>
    <w:rsid w:val="00852C1E"/>
    <w:rsid w:val="00854460"/>
    <w:rsid w:val="008549C1"/>
    <w:rsid w:val="0085658F"/>
    <w:rsid w:val="008567CB"/>
    <w:rsid w:val="00856A78"/>
    <w:rsid w:val="00856CDD"/>
    <w:rsid w:val="00857357"/>
    <w:rsid w:val="0086044D"/>
    <w:rsid w:val="00860B78"/>
    <w:rsid w:val="008617F2"/>
    <w:rsid w:val="00862034"/>
    <w:rsid w:val="00862DB2"/>
    <w:rsid w:val="008633FF"/>
    <w:rsid w:val="008634A1"/>
    <w:rsid w:val="00863F27"/>
    <w:rsid w:val="00864964"/>
    <w:rsid w:val="00866134"/>
    <w:rsid w:val="00866C32"/>
    <w:rsid w:val="00867A2B"/>
    <w:rsid w:val="00867A38"/>
    <w:rsid w:val="00870470"/>
    <w:rsid w:val="00870C9C"/>
    <w:rsid w:val="00871A3A"/>
    <w:rsid w:val="00872DF5"/>
    <w:rsid w:val="008736B5"/>
    <w:rsid w:val="00873D11"/>
    <w:rsid w:val="00874244"/>
    <w:rsid w:val="0087559E"/>
    <w:rsid w:val="00876C63"/>
    <w:rsid w:val="00881A30"/>
    <w:rsid w:val="00881CAE"/>
    <w:rsid w:val="00882368"/>
    <w:rsid w:val="00883705"/>
    <w:rsid w:val="00884C4E"/>
    <w:rsid w:val="0088685F"/>
    <w:rsid w:val="00886A50"/>
    <w:rsid w:val="00886E92"/>
    <w:rsid w:val="00887740"/>
    <w:rsid w:val="0089036A"/>
    <w:rsid w:val="00890A32"/>
    <w:rsid w:val="00890C32"/>
    <w:rsid w:val="00891186"/>
    <w:rsid w:val="008915A9"/>
    <w:rsid w:val="00893C30"/>
    <w:rsid w:val="00895C73"/>
    <w:rsid w:val="008978E9"/>
    <w:rsid w:val="00897B84"/>
    <w:rsid w:val="008A0A96"/>
    <w:rsid w:val="008A1439"/>
    <w:rsid w:val="008A2668"/>
    <w:rsid w:val="008A2CBA"/>
    <w:rsid w:val="008A3C94"/>
    <w:rsid w:val="008A501F"/>
    <w:rsid w:val="008A5840"/>
    <w:rsid w:val="008A5B3F"/>
    <w:rsid w:val="008A5CF2"/>
    <w:rsid w:val="008A5DA8"/>
    <w:rsid w:val="008A7BB5"/>
    <w:rsid w:val="008B0C3A"/>
    <w:rsid w:val="008B0CC6"/>
    <w:rsid w:val="008B1536"/>
    <w:rsid w:val="008B26E0"/>
    <w:rsid w:val="008B2FB3"/>
    <w:rsid w:val="008B3D2D"/>
    <w:rsid w:val="008B5239"/>
    <w:rsid w:val="008B5E29"/>
    <w:rsid w:val="008C02AB"/>
    <w:rsid w:val="008C1B23"/>
    <w:rsid w:val="008C1E6D"/>
    <w:rsid w:val="008C3012"/>
    <w:rsid w:val="008C3607"/>
    <w:rsid w:val="008C37B3"/>
    <w:rsid w:val="008C44DA"/>
    <w:rsid w:val="008C48AA"/>
    <w:rsid w:val="008C4E73"/>
    <w:rsid w:val="008C5805"/>
    <w:rsid w:val="008C609C"/>
    <w:rsid w:val="008C6DF3"/>
    <w:rsid w:val="008C71B4"/>
    <w:rsid w:val="008C76E1"/>
    <w:rsid w:val="008C78C2"/>
    <w:rsid w:val="008C7D3A"/>
    <w:rsid w:val="008C7EF9"/>
    <w:rsid w:val="008D036C"/>
    <w:rsid w:val="008D0744"/>
    <w:rsid w:val="008D2127"/>
    <w:rsid w:val="008D2411"/>
    <w:rsid w:val="008D2A34"/>
    <w:rsid w:val="008D2C2E"/>
    <w:rsid w:val="008D3AEC"/>
    <w:rsid w:val="008D41D8"/>
    <w:rsid w:val="008D4262"/>
    <w:rsid w:val="008D4A4E"/>
    <w:rsid w:val="008D4B0D"/>
    <w:rsid w:val="008D5220"/>
    <w:rsid w:val="008D573C"/>
    <w:rsid w:val="008D65C1"/>
    <w:rsid w:val="008D6871"/>
    <w:rsid w:val="008E037E"/>
    <w:rsid w:val="008E1B53"/>
    <w:rsid w:val="008E1E47"/>
    <w:rsid w:val="008E37A0"/>
    <w:rsid w:val="008E4297"/>
    <w:rsid w:val="008E514F"/>
    <w:rsid w:val="008E6C7D"/>
    <w:rsid w:val="008F019B"/>
    <w:rsid w:val="008F088D"/>
    <w:rsid w:val="008F1808"/>
    <w:rsid w:val="008F2F7B"/>
    <w:rsid w:val="008F388E"/>
    <w:rsid w:val="008F4977"/>
    <w:rsid w:val="008F5A20"/>
    <w:rsid w:val="008F6DD4"/>
    <w:rsid w:val="008F6F0F"/>
    <w:rsid w:val="008F721F"/>
    <w:rsid w:val="00900256"/>
    <w:rsid w:val="00900F19"/>
    <w:rsid w:val="00900FA7"/>
    <w:rsid w:val="009026CD"/>
    <w:rsid w:val="00902E62"/>
    <w:rsid w:val="00903AB4"/>
    <w:rsid w:val="00905AD4"/>
    <w:rsid w:val="00905AF8"/>
    <w:rsid w:val="00906F41"/>
    <w:rsid w:val="00906F60"/>
    <w:rsid w:val="00907348"/>
    <w:rsid w:val="0091107C"/>
    <w:rsid w:val="00911C5D"/>
    <w:rsid w:val="0091219D"/>
    <w:rsid w:val="00912494"/>
    <w:rsid w:val="009131AC"/>
    <w:rsid w:val="00913B20"/>
    <w:rsid w:val="00914270"/>
    <w:rsid w:val="00914381"/>
    <w:rsid w:val="00914843"/>
    <w:rsid w:val="009170CF"/>
    <w:rsid w:val="00917109"/>
    <w:rsid w:val="0091772D"/>
    <w:rsid w:val="009177B1"/>
    <w:rsid w:val="00921619"/>
    <w:rsid w:val="009218FC"/>
    <w:rsid w:val="00923728"/>
    <w:rsid w:val="00923AB1"/>
    <w:rsid w:val="00924077"/>
    <w:rsid w:val="0092493B"/>
    <w:rsid w:val="00924F3C"/>
    <w:rsid w:val="00925ACC"/>
    <w:rsid w:val="00925C17"/>
    <w:rsid w:val="00926CE1"/>
    <w:rsid w:val="009273C4"/>
    <w:rsid w:val="00927A59"/>
    <w:rsid w:val="009300D6"/>
    <w:rsid w:val="00931320"/>
    <w:rsid w:val="009318E9"/>
    <w:rsid w:val="00931A68"/>
    <w:rsid w:val="00931D3D"/>
    <w:rsid w:val="00932064"/>
    <w:rsid w:val="009321BF"/>
    <w:rsid w:val="009323B3"/>
    <w:rsid w:val="009335DC"/>
    <w:rsid w:val="0093365F"/>
    <w:rsid w:val="00934BF8"/>
    <w:rsid w:val="00936E25"/>
    <w:rsid w:val="00937336"/>
    <w:rsid w:val="00940612"/>
    <w:rsid w:val="0094176F"/>
    <w:rsid w:val="009419BB"/>
    <w:rsid w:val="00942534"/>
    <w:rsid w:val="00942B44"/>
    <w:rsid w:val="00943B46"/>
    <w:rsid w:val="0094500C"/>
    <w:rsid w:val="00945488"/>
    <w:rsid w:val="009465A0"/>
    <w:rsid w:val="009470A2"/>
    <w:rsid w:val="00947A33"/>
    <w:rsid w:val="00950916"/>
    <w:rsid w:val="00951745"/>
    <w:rsid w:val="00951E2E"/>
    <w:rsid w:val="009541A2"/>
    <w:rsid w:val="00954427"/>
    <w:rsid w:val="00955113"/>
    <w:rsid w:val="009559FD"/>
    <w:rsid w:val="00956984"/>
    <w:rsid w:val="00960DD7"/>
    <w:rsid w:val="0096111E"/>
    <w:rsid w:val="00961691"/>
    <w:rsid w:val="00961FDD"/>
    <w:rsid w:val="009629BA"/>
    <w:rsid w:val="00962A7C"/>
    <w:rsid w:val="00962CE8"/>
    <w:rsid w:val="009635C3"/>
    <w:rsid w:val="00964341"/>
    <w:rsid w:val="00964896"/>
    <w:rsid w:val="009667B4"/>
    <w:rsid w:val="009668CC"/>
    <w:rsid w:val="009668D2"/>
    <w:rsid w:val="00967928"/>
    <w:rsid w:val="0097013B"/>
    <w:rsid w:val="009702D7"/>
    <w:rsid w:val="00971B10"/>
    <w:rsid w:val="00971D04"/>
    <w:rsid w:val="00973E03"/>
    <w:rsid w:val="009743E7"/>
    <w:rsid w:val="009744C5"/>
    <w:rsid w:val="00974D00"/>
    <w:rsid w:val="009754DD"/>
    <w:rsid w:val="00976C1C"/>
    <w:rsid w:val="00976CE9"/>
    <w:rsid w:val="00977319"/>
    <w:rsid w:val="009803B8"/>
    <w:rsid w:val="00981406"/>
    <w:rsid w:val="00981FFE"/>
    <w:rsid w:val="009823F1"/>
    <w:rsid w:val="00982466"/>
    <w:rsid w:val="009829E2"/>
    <w:rsid w:val="0098347B"/>
    <w:rsid w:val="009836C7"/>
    <w:rsid w:val="00984280"/>
    <w:rsid w:val="00984B07"/>
    <w:rsid w:val="0098555B"/>
    <w:rsid w:val="00986574"/>
    <w:rsid w:val="00987DA1"/>
    <w:rsid w:val="009900F8"/>
    <w:rsid w:val="009903CC"/>
    <w:rsid w:val="00990919"/>
    <w:rsid w:val="0099155A"/>
    <w:rsid w:val="00992EC7"/>
    <w:rsid w:val="00993AAD"/>
    <w:rsid w:val="00993CDF"/>
    <w:rsid w:val="00994A2D"/>
    <w:rsid w:val="009952E6"/>
    <w:rsid w:val="00995657"/>
    <w:rsid w:val="0099600A"/>
    <w:rsid w:val="00997886"/>
    <w:rsid w:val="009A01E0"/>
    <w:rsid w:val="009A0BB3"/>
    <w:rsid w:val="009A0D26"/>
    <w:rsid w:val="009A1269"/>
    <w:rsid w:val="009A1A68"/>
    <w:rsid w:val="009A21A7"/>
    <w:rsid w:val="009A4081"/>
    <w:rsid w:val="009A463D"/>
    <w:rsid w:val="009A47E7"/>
    <w:rsid w:val="009A58B3"/>
    <w:rsid w:val="009A5C83"/>
    <w:rsid w:val="009A6F37"/>
    <w:rsid w:val="009A7932"/>
    <w:rsid w:val="009B010B"/>
    <w:rsid w:val="009B0269"/>
    <w:rsid w:val="009B0804"/>
    <w:rsid w:val="009B1087"/>
    <w:rsid w:val="009B1944"/>
    <w:rsid w:val="009B2786"/>
    <w:rsid w:val="009B2B73"/>
    <w:rsid w:val="009B2F6F"/>
    <w:rsid w:val="009B3D4C"/>
    <w:rsid w:val="009B3D56"/>
    <w:rsid w:val="009B4B3D"/>
    <w:rsid w:val="009B5311"/>
    <w:rsid w:val="009B65D8"/>
    <w:rsid w:val="009B6CE4"/>
    <w:rsid w:val="009B7AEF"/>
    <w:rsid w:val="009C0055"/>
    <w:rsid w:val="009C0B78"/>
    <w:rsid w:val="009C0CD2"/>
    <w:rsid w:val="009C308B"/>
    <w:rsid w:val="009C3B08"/>
    <w:rsid w:val="009C3B60"/>
    <w:rsid w:val="009C439C"/>
    <w:rsid w:val="009C4E49"/>
    <w:rsid w:val="009D22AB"/>
    <w:rsid w:val="009D25EC"/>
    <w:rsid w:val="009D297B"/>
    <w:rsid w:val="009D318C"/>
    <w:rsid w:val="009D3405"/>
    <w:rsid w:val="009D3C79"/>
    <w:rsid w:val="009D43FC"/>
    <w:rsid w:val="009D60E9"/>
    <w:rsid w:val="009D62EA"/>
    <w:rsid w:val="009D71F0"/>
    <w:rsid w:val="009E0093"/>
    <w:rsid w:val="009E0E1C"/>
    <w:rsid w:val="009E2FA5"/>
    <w:rsid w:val="009E3EE4"/>
    <w:rsid w:val="009E451A"/>
    <w:rsid w:val="009E650B"/>
    <w:rsid w:val="009E68F3"/>
    <w:rsid w:val="009E6B24"/>
    <w:rsid w:val="009F076E"/>
    <w:rsid w:val="009F186A"/>
    <w:rsid w:val="009F2B57"/>
    <w:rsid w:val="009F44FE"/>
    <w:rsid w:val="009F46F7"/>
    <w:rsid w:val="009F48AD"/>
    <w:rsid w:val="009F69AF"/>
    <w:rsid w:val="009F7FEA"/>
    <w:rsid w:val="00A00E7C"/>
    <w:rsid w:val="00A0223E"/>
    <w:rsid w:val="00A03E94"/>
    <w:rsid w:val="00A05B95"/>
    <w:rsid w:val="00A0785C"/>
    <w:rsid w:val="00A115B9"/>
    <w:rsid w:val="00A12F75"/>
    <w:rsid w:val="00A13F95"/>
    <w:rsid w:val="00A15212"/>
    <w:rsid w:val="00A1636B"/>
    <w:rsid w:val="00A16B4B"/>
    <w:rsid w:val="00A16E7F"/>
    <w:rsid w:val="00A17308"/>
    <w:rsid w:val="00A17569"/>
    <w:rsid w:val="00A17ADE"/>
    <w:rsid w:val="00A20ED9"/>
    <w:rsid w:val="00A22E76"/>
    <w:rsid w:val="00A23D7C"/>
    <w:rsid w:val="00A24138"/>
    <w:rsid w:val="00A24395"/>
    <w:rsid w:val="00A2775D"/>
    <w:rsid w:val="00A3056D"/>
    <w:rsid w:val="00A31C3B"/>
    <w:rsid w:val="00A31EFC"/>
    <w:rsid w:val="00A326E0"/>
    <w:rsid w:val="00A332D0"/>
    <w:rsid w:val="00A33309"/>
    <w:rsid w:val="00A33A20"/>
    <w:rsid w:val="00A33A6D"/>
    <w:rsid w:val="00A33BD0"/>
    <w:rsid w:val="00A33E3B"/>
    <w:rsid w:val="00A3434C"/>
    <w:rsid w:val="00A35711"/>
    <w:rsid w:val="00A35AF0"/>
    <w:rsid w:val="00A35CDD"/>
    <w:rsid w:val="00A37213"/>
    <w:rsid w:val="00A37604"/>
    <w:rsid w:val="00A37AE6"/>
    <w:rsid w:val="00A40F6C"/>
    <w:rsid w:val="00A41CBE"/>
    <w:rsid w:val="00A41E18"/>
    <w:rsid w:val="00A42D06"/>
    <w:rsid w:val="00A4352E"/>
    <w:rsid w:val="00A46A72"/>
    <w:rsid w:val="00A51186"/>
    <w:rsid w:val="00A51415"/>
    <w:rsid w:val="00A5321D"/>
    <w:rsid w:val="00A541DF"/>
    <w:rsid w:val="00A555D4"/>
    <w:rsid w:val="00A55E4C"/>
    <w:rsid w:val="00A563B2"/>
    <w:rsid w:val="00A57135"/>
    <w:rsid w:val="00A57949"/>
    <w:rsid w:val="00A57970"/>
    <w:rsid w:val="00A605BC"/>
    <w:rsid w:val="00A61609"/>
    <w:rsid w:val="00A63C21"/>
    <w:rsid w:val="00A64318"/>
    <w:rsid w:val="00A643F5"/>
    <w:rsid w:val="00A64B71"/>
    <w:rsid w:val="00A656FE"/>
    <w:rsid w:val="00A65C72"/>
    <w:rsid w:val="00A65DE6"/>
    <w:rsid w:val="00A67786"/>
    <w:rsid w:val="00A67B4A"/>
    <w:rsid w:val="00A7061D"/>
    <w:rsid w:val="00A71257"/>
    <w:rsid w:val="00A71A5D"/>
    <w:rsid w:val="00A72845"/>
    <w:rsid w:val="00A73323"/>
    <w:rsid w:val="00A7431F"/>
    <w:rsid w:val="00A74F25"/>
    <w:rsid w:val="00A75077"/>
    <w:rsid w:val="00A75363"/>
    <w:rsid w:val="00A75BEA"/>
    <w:rsid w:val="00A75CC1"/>
    <w:rsid w:val="00A75FA3"/>
    <w:rsid w:val="00A76E4E"/>
    <w:rsid w:val="00A76E54"/>
    <w:rsid w:val="00A76FE2"/>
    <w:rsid w:val="00A773B0"/>
    <w:rsid w:val="00A77BDB"/>
    <w:rsid w:val="00A77F61"/>
    <w:rsid w:val="00A8149A"/>
    <w:rsid w:val="00A81C55"/>
    <w:rsid w:val="00A84E29"/>
    <w:rsid w:val="00A86693"/>
    <w:rsid w:val="00A86747"/>
    <w:rsid w:val="00A87380"/>
    <w:rsid w:val="00A873E9"/>
    <w:rsid w:val="00A8761A"/>
    <w:rsid w:val="00A90202"/>
    <w:rsid w:val="00A9096D"/>
    <w:rsid w:val="00A91956"/>
    <w:rsid w:val="00A91D55"/>
    <w:rsid w:val="00A95A56"/>
    <w:rsid w:val="00A95D22"/>
    <w:rsid w:val="00A964F8"/>
    <w:rsid w:val="00A9797C"/>
    <w:rsid w:val="00AA02B6"/>
    <w:rsid w:val="00AA3FF3"/>
    <w:rsid w:val="00AA5743"/>
    <w:rsid w:val="00AA7E89"/>
    <w:rsid w:val="00AB06A4"/>
    <w:rsid w:val="00AB145E"/>
    <w:rsid w:val="00AB1FB8"/>
    <w:rsid w:val="00AB4363"/>
    <w:rsid w:val="00AB4FCD"/>
    <w:rsid w:val="00AB6982"/>
    <w:rsid w:val="00AB7237"/>
    <w:rsid w:val="00AB7F55"/>
    <w:rsid w:val="00AC201C"/>
    <w:rsid w:val="00AC21CE"/>
    <w:rsid w:val="00AC2706"/>
    <w:rsid w:val="00AC323E"/>
    <w:rsid w:val="00AC3CEF"/>
    <w:rsid w:val="00AC4047"/>
    <w:rsid w:val="00AC4EC7"/>
    <w:rsid w:val="00AC4F10"/>
    <w:rsid w:val="00AC5DF4"/>
    <w:rsid w:val="00AC6096"/>
    <w:rsid w:val="00AC6CD5"/>
    <w:rsid w:val="00AC6DA0"/>
    <w:rsid w:val="00AC6FFC"/>
    <w:rsid w:val="00AD222E"/>
    <w:rsid w:val="00AD3E2C"/>
    <w:rsid w:val="00AD5C70"/>
    <w:rsid w:val="00AD64A4"/>
    <w:rsid w:val="00AD657C"/>
    <w:rsid w:val="00AD6F3A"/>
    <w:rsid w:val="00AD7024"/>
    <w:rsid w:val="00AD748A"/>
    <w:rsid w:val="00AD7878"/>
    <w:rsid w:val="00AE082E"/>
    <w:rsid w:val="00AE0C11"/>
    <w:rsid w:val="00AE15CB"/>
    <w:rsid w:val="00AE18F7"/>
    <w:rsid w:val="00AE2BBC"/>
    <w:rsid w:val="00AE345F"/>
    <w:rsid w:val="00AE483E"/>
    <w:rsid w:val="00AE48A5"/>
    <w:rsid w:val="00AE4A0E"/>
    <w:rsid w:val="00AE4A81"/>
    <w:rsid w:val="00AE5090"/>
    <w:rsid w:val="00AE5209"/>
    <w:rsid w:val="00AE5B13"/>
    <w:rsid w:val="00AE6C3A"/>
    <w:rsid w:val="00AE75F3"/>
    <w:rsid w:val="00AE7F7D"/>
    <w:rsid w:val="00AF0541"/>
    <w:rsid w:val="00AF0888"/>
    <w:rsid w:val="00AF1C7E"/>
    <w:rsid w:val="00AF1D9A"/>
    <w:rsid w:val="00AF26B2"/>
    <w:rsid w:val="00AF2E03"/>
    <w:rsid w:val="00AF2E57"/>
    <w:rsid w:val="00AF30D4"/>
    <w:rsid w:val="00AF31BE"/>
    <w:rsid w:val="00AF408C"/>
    <w:rsid w:val="00AF48A9"/>
    <w:rsid w:val="00AF524B"/>
    <w:rsid w:val="00AF64EB"/>
    <w:rsid w:val="00AF7155"/>
    <w:rsid w:val="00AF72C1"/>
    <w:rsid w:val="00AF7807"/>
    <w:rsid w:val="00B009D8"/>
    <w:rsid w:val="00B01028"/>
    <w:rsid w:val="00B0111B"/>
    <w:rsid w:val="00B01279"/>
    <w:rsid w:val="00B01427"/>
    <w:rsid w:val="00B01D1C"/>
    <w:rsid w:val="00B02FAC"/>
    <w:rsid w:val="00B03334"/>
    <w:rsid w:val="00B03FA3"/>
    <w:rsid w:val="00B0470D"/>
    <w:rsid w:val="00B07028"/>
    <w:rsid w:val="00B07BD7"/>
    <w:rsid w:val="00B10561"/>
    <w:rsid w:val="00B105AE"/>
    <w:rsid w:val="00B106C8"/>
    <w:rsid w:val="00B1090D"/>
    <w:rsid w:val="00B10E12"/>
    <w:rsid w:val="00B10F5E"/>
    <w:rsid w:val="00B116B9"/>
    <w:rsid w:val="00B11D9C"/>
    <w:rsid w:val="00B11F78"/>
    <w:rsid w:val="00B12CAD"/>
    <w:rsid w:val="00B12FA3"/>
    <w:rsid w:val="00B14755"/>
    <w:rsid w:val="00B14A9A"/>
    <w:rsid w:val="00B1510B"/>
    <w:rsid w:val="00B15C96"/>
    <w:rsid w:val="00B17893"/>
    <w:rsid w:val="00B206BE"/>
    <w:rsid w:val="00B20809"/>
    <w:rsid w:val="00B21146"/>
    <w:rsid w:val="00B21AF7"/>
    <w:rsid w:val="00B22459"/>
    <w:rsid w:val="00B2251D"/>
    <w:rsid w:val="00B228D7"/>
    <w:rsid w:val="00B232ED"/>
    <w:rsid w:val="00B240A9"/>
    <w:rsid w:val="00B24D04"/>
    <w:rsid w:val="00B24E4F"/>
    <w:rsid w:val="00B26459"/>
    <w:rsid w:val="00B265C5"/>
    <w:rsid w:val="00B26D3F"/>
    <w:rsid w:val="00B27BE4"/>
    <w:rsid w:val="00B304BA"/>
    <w:rsid w:val="00B30521"/>
    <w:rsid w:val="00B311F3"/>
    <w:rsid w:val="00B31858"/>
    <w:rsid w:val="00B3229B"/>
    <w:rsid w:val="00B3285A"/>
    <w:rsid w:val="00B33B86"/>
    <w:rsid w:val="00B34244"/>
    <w:rsid w:val="00B348F0"/>
    <w:rsid w:val="00B34F8C"/>
    <w:rsid w:val="00B3588D"/>
    <w:rsid w:val="00B35E35"/>
    <w:rsid w:val="00B36B58"/>
    <w:rsid w:val="00B371F3"/>
    <w:rsid w:val="00B40039"/>
    <w:rsid w:val="00B400D0"/>
    <w:rsid w:val="00B402EF"/>
    <w:rsid w:val="00B40C3C"/>
    <w:rsid w:val="00B421E7"/>
    <w:rsid w:val="00B425AB"/>
    <w:rsid w:val="00B426D2"/>
    <w:rsid w:val="00B43AAA"/>
    <w:rsid w:val="00B43CC3"/>
    <w:rsid w:val="00B44B28"/>
    <w:rsid w:val="00B44B4F"/>
    <w:rsid w:val="00B452C1"/>
    <w:rsid w:val="00B4550E"/>
    <w:rsid w:val="00B45808"/>
    <w:rsid w:val="00B463D5"/>
    <w:rsid w:val="00B46813"/>
    <w:rsid w:val="00B47CF4"/>
    <w:rsid w:val="00B50FA5"/>
    <w:rsid w:val="00B5137E"/>
    <w:rsid w:val="00B52AE3"/>
    <w:rsid w:val="00B53605"/>
    <w:rsid w:val="00B54D79"/>
    <w:rsid w:val="00B55105"/>
    <w:rsid w:val="00B56D56"/>
    <w:rsid w:val="00B6050C"/>
    <w:rsid w:val="00B61018"/>
    <w:rsid w:val="00B61486"/>
    <w:rsid w:val="00B64B9A"/>
    <w:rsid w:val="00B64DB1"/>
    <w:rsid w:val="00B66614"/>
    <w:rsid w:val="00B66AF7"/>
    <w:rsid w:val="00B672AF"/>
    <w:rsid w:val="00B6737D"/>
    <w:rsid w:val="00B70924"/>
    <w:rsid w:val="00B71321"/>
    <w:rsid w:val="00B716EA"/>
    <w:rsid w:val="00B71BC1"/>
    <w:rsid w:val="00B71F7B"/>
    <w:rsid w:val="00B71FF4"/>
    <w:rsid w:val="00B7311F"/>
    <w:rsid w:val="00B74A86"/>
    <w:rsid w:val="00B76A22"/>
    <w:rsid w:val="00B77697"/>
    <w:rsid w:val="00B8055E"/>
    <w:rsid w:val="00B80DD8"/>
    <w:rsid w:val="00B81A4E"/>
    <w:rsid w:val="00B81C7E"/>
    <w:rsid w:val="00B8211F"/>
    <w:rsid w:val="00B83376"/>
    <w:rsid w:val="00B84065"/>
    <w:rsid w:val="00B84D73"/>
    <w:rsid w:val="00B85496"/>
    <w:rsid w:val="00B8643F"/>
    <w:rsid w:val="00B8671C"/>
    <w:rsid w:val="00B90B44"/>
    <w:rsid w:val="00B91081"/>
    <w:rsid w:val="00B91FD6"/>
    <w:rsid w:val="00B9354D"/>
    <w:rsid w:val="00B93A2D"/>
    <w:rsid w:val="00B950A4"/>
    <w:rsid w:val="00B95DA9"/>
    <w:rsid w:val="00B95FE5"/>
    <w:rsid w:val="00B96C46"/>
    <w:rsid w:val="00B970D5"/>
    <w:rsid w:val="00B97E4A"/>
    <w:rsid w:val="00BA0779"/>
    <w:rsid w:val="00BA2D32"/>
    <w:rsid w:val="00BA2DF9"/>
    <w:rsid w:val="00BA309B"/>
    <w:rsid w:val="00BA5943"/>
    <w:rsid w:val="00BA5AC7"/>
    <w:rsid w:val="00BA660C"/>
    <w:rsid w:val="00BA66AE"/>
    <w:rsid w:val="00BA6F19"/>
    <w:rsid w:val="00BA71F1"/>
    <w:rsid w:val="00BA7955"/>
    <w:rsid w:val="00BA7BB1"/>
    <w:rsid w:val="00BB062D"/>
    <w:rsid w:val="00BB07CE"/>
    <w:rsid w:val="00BB0BB0"/>
    <w:rsid w:val="00BB10C2"/>
    <w:rsid w:val="00BB151C"/>
    <w:rsid w:val="00BB1F83"/>
    <w:rsid w:val="00BB20A3"/>
    <w:rsid w:val="00BB24AD"/>
    <w:rsid w:val="00BB2EBE"/>
    <w:rsid w:val="00BB3129"/>
    <w:rsid w:val="00BB3FD6"/>
    <w:rsid w:val="00BB40F2"/>
    <w:rsid w:val="00BB4103"/>
    <w:rsid w:val="00BB72AB"/>
    <w:rsid w:val="00BB76BF"/>
    <w:rsid w:val="00BB7BA5"/>
    <w:rsid w:val="00BB7BF5"/>
    <w:rsid w:val="00BC0834"/>
    <w:rsid w:val="00BC0C3C"/>
    <w:rsid w:val="00BC0C86"/>
    <w:rsid w:val="00BC14AB"/>
    <w:rsid w:val="00BC3F69"/>
    <w:rsid w:val="00BC4FCF"/>
    <w:rsid w:val="00BC6504"/>
    <w:rsid w:val="00BC6C37"/>
    <w:rsid w:val="00BC6ED8"/>
    <w:rsid w:val="00BC79C4"/>
    <w:rsid w:val="00BD00AB"/>
    <w:rsid w:val="00BD00FF"/>
    <w:rsid w:val="00BD13F1"/>
    <w:rsid w:val="00BD1B09"/>
    <w:rsid w:val="00BD1E68"/>
    <w:rsid w:val="00BD2177"/>
    <w:rsid w:val="00BD23A5"/>
    <w:rsid w:val="00BD3786"/>
    <w:rsid w:val="00BD37D4"/>
    <w:rsid w:val="00BD4A2F"/>
    <w:rsid w:val="00BD5827"/>
    <w:rsid w:val="00BD5D11"/>
    <w:rsid w:val="00BD5D99"/>
    <w:rsid w:val="00BD6340"/>
    <w:rsid w:val="00BD6BEC"/>
    <w:rsid w:val="00BD799F"/>
    <w:rsid w:val="00BE09CF"/>
    <w:rsid w:val="00BE11FF"/>
    <w:rsid w:val="00BE14FD"/>
    <w:rsid w:val="00BE1EB3"/>
    <w:rsid w:val="00BE3280"/>
    <w:rsid w:val="00BE539C"/>
    <w:rsid w:val="00BE5507"/>
    <w:rsid w:val="00BE67A3"/>
    <w:rsid w:val="00BF03AD"/>
    <w:rsid w:val="00BF2739"/>
    <w:rsid w:val="00BF2C22"/>
    <w:rsid w:val="00BF3274"/>
    <w:rsid w:val="00BF36E4"/>
    <w:rsid w:val="00BF38B1"/>
    <w:rsid w:val="00BF4396"/>
    <w:rsid w:val="00BF4ECC"/>
    <w:rsid w:val="00BF5801"/>
    <w:rsid w:val="00BF5CE4"/>
    <w:rsid w:val="00BF6247"/>
    <w:rsid w:val="00BF641F"/>
    <w:rsid w:val="00BF6931"/>
    <w:rsid w:val="00BF6F3B"/>
    <w:rsid w:val="00C00EDA"/>
    <w:rsid w:val="00C011B5"/>
    <w:rsid w:val="00C01EF1"/>
    <w:rsid w:val="00C03D93"/>
    <w:rsid w:val="00C04952"/>
    <w:rsid w:val="00C04F2D"/>
    <w:rsid w:val="00C05F80"/>
    <w:rsid w:val="00C0610F"/>
    <w:rsid w:val="00C1026D"/>
    <w:rsid w:val="00C10DB2"/>
    <w:rsid w:val="00C1151B"/>
    <w:rsid w:val="00C12436"/>
    <w:rsid w:val="00C12729"/>
    <w:rsid w:val="00C1348E"/>
    <w:rsid w:val="00C13784"/>
    <w:rsid w:val="00C13C48"/>
    <w:rsid w:val="00C13D73"/>
    <w:rsid w:val="00C13EF1"/>
    <w:rsid w:val="00C15312"/>
    <w:rsid w:val="00C1569C"/>
    <w:rsid w:val="00C1581E"/>
    <w:rsid w:val="00C16958"/>
    <w:rsid w:val="00C1748C"/>
    <w:rsid w:val="00C17508"/>
    <w:rsid w:val="00C2007A"/>
    <w:rsid w:val="00C20470"/>
    <w:rsid w:val="00C212B2"/>
    <w:rsid w:val="00C2148F"/>
    <w:rsid w:val="00C21596"/>
    <w:rsid w:val="00C217DD"/>
    <w:rsid w:val="00C21E5B"/>
    <w:rsid w:val="00C2249A"/>
    <w:rsid w:val="00C227A9"/>
    <w:rsid w:val="00C2287C"/>
    <w:rsid w:val="00C232B0"/>
    <w:rsid w:val="00C23D8C"/>
    <w:rsid w:val="00C24027"/>
    <w:rsid w:val="00C2465A"/>
    <w:rsid w:val="00C26657"/>
    <w:rsid w:val="00C2760E"/>
    <w:rsid w:val="00C27A29"/>
    <w:rsid w:val="00C27D58"/>
    <w:rsid w:val="00C3002A"/>
    <w:rsid w:val="00C33334"/>
    <w:rsid w:val="00C343AD"/>
    <w:rsid w:val="00C350DF"/>
    <w:rsid w:val="00C3553B"/>
    <w:rsid w:val="00C364EB"/>
    <w:rsid w:val="00C3751F"/>
    <w:rsid w:val="00C37CE4"/>
    <w:rsid w:val="00C41106"/>
    <w:rsid w:val="00C42A6D"/>
    <w:rsid w:val="00C42BEA"/>
    <w:rsid w:val="00C434B8"/>
    <w:rsid w:val="00C43A14"/>
    <w:rsid w:val="00C44A67"/>
    <w:rsid w:val="00C45117"/>
    <w:rsid w:val="00C458FF"/>
    <w:rsid w:val="00C476C4"/>
    <w:rsid w:val="00C47EDF"/>
    <w:rsid w:val="00C5015F"/>
    <w:rsid w:val="00C50CC2"/>
    <w:rsid w:val="00C532E1"/>
    <w:rsid w:val="00C55F05"/>
    <w:rsid w:val="00C5768C"/>
    <w:rsid w:val="00C576E6"/>
    <w:rsid w:val="00C6025B"/>
    <w:rsid w:val="00C6029C"/>
    <w:rsid w:val="00C608D6"/>
    <w:rsid w:val="00C61AD0"/>
    <w:rsid w:val="00C62237"/>
    <w:rsid w:val="00C637B2"/>
    <w:rsid w:val="00C638E3"/>
    <w:rsid w:val="00C64551"/>
    <w:rsid w:val="00C65596"/>
    <w:rsid w:val="00C656A6"/>
    <w:rsid w:val="00C65AD1"/>
    <w:rsid w:val="00C65DD1"/>
    <w:rsid w:val="00C67AFE"/>
    <w:rsid w:val="00C67F39"/>
    <w:rsid w:val="00C71BB9"/>
    <w:rsid w:val="00C71E3B"/>
    <w:rsid w:val="00C72609"/>
    <w:rsid w:val="00C72886"/>
    <w:rsid w:val="00C765F0"/>
    <w:rsid w:val="00C76A59"/>
    <w:rsid w:val="00C7707E"/>
    <w:rsid w:val="00C7719A"/>
    <w:rsid w:val="00C77592"/>
    <w:rsid w:val="00C80C30"/>
    <w:rsid w:val="00C812A3"/>
    <w:rsid w:val="00C81F66"/>
    <w:rsid w:val="00C8203E"/>
    <w:rsid w:val="00C83160"/>
    <w:rsid w:val="00C83B59"/>
    <w:rsid w:val="00C83F77"/>
    <w:rsid w:val="00C84250"/>
    <w:rsid w:val="00C84443"/>
    <w:rsid w:val="00C84FCC"/>
    <w:rsid w:val="00C857C9"/>
    <w:rsid w:val="00C86188"/>
    <w:rsid w:val="00C862E8"/>
    <w:rsid w:val="00C87069"/>
    <w:rsid w:val="00C871CC"/>
    <w:rsid w:val="00C871EB"/>
    <w:rsid w:val="00C90C65"/>
    <w:rsid w:val="00C90DE2"/>
    <w:rsid w:val="00C92BEF"/>
    <w:rsid w:val="00C92BFB"/>
    <w:rsid w:val="00C9309A"/>
    <w:rsid w:val="00C937AF"/>
    <w:rsid w:val="00C93AE3"/>
    <w:rsid w:val="00C94117"/>
    <w:rsid w:val="00C954B1"/>
    <w:rsid w:val="00C955C3"/>
    <w:rsid w:val="00C95D6D"/>
    <w:rsid w:val="00C96803"/>
    <w:rsid w:val="00C9688E"/>
    <w:rsid w:val="00C976D0"/>
    <w:rsid w:val="00C97E13"/>
    <w:rsid w:val="00CA0505"/>
    <w:rsid w:val="00CA154B"/>
    <w:rsid w:val="00CA2497"/>
    <w:rsid w:val="00CA428E"/>
    <w:rsid w:val="00CA4642"/>
    <w:rsid w:val="00CA4B98"/>
    <w:rsid w:val="00CA5868"/>
    <w:rsid w:val="00CA5930"/>
    <w:rsid w:val="00CA5971"/>
    <w:rsid w:val="00CA6610"/>
    <w:rsid w:val="00CA739A"/>
    <w:rsid w:val="00CB0A01"/>
    <w:rsid w:val="00CB14E2"/>
    <w:rsid w:val="00CB2ABE"/>
    <w:rsid w:val="00CB4EE3"/>
    <w:rsid w:val="00CB5AA1"/>
    <w:rsid w:val="00CB5B8B"/>
    <w:rsid w:val="00CB7B0F"/>
    <w:rsid w:val="00CC04A9"/>
    <w:rsid w:val="00CC0E86"/>
    <w:rsid w:val="00CC0ED7"/>
    <w:rsid w:val="00CC1602"/>
    <w:rsid w:val="00CC17E7"/>
    <w:rsid w:val="00CC1DEF"/>
    <w:rsid w:val="00CC2470"/>
    <w:rsid w:val="00CC6B22"/>
    <w:rsid w:val="00CC740E"/>
    <w:rsid w:val="00CC7EEF"/>
    <w:rsid w:val="00CD0353"/>
    <w:rsid w:val="00CD0AB5"/>
    <w:rsid w:val="00CD0F92"/>
    <w:rsid w:val="00CD2C74"/>
    <w:rsid w:val="00CD2EEE"/>
    <w:rsid w:val="00CD41B6"/>
    <w:rsid w:val="00CD456B"/>
    <w:rsid w:val="00CD53DA"/>
    <w:rsid w:val="00CD5B82"/>
    <w:rsid w:val="00CD65FA"/>
    <w:rsid w:val="00CD66CB"/>
    <w:rsid w:val="00CD7702"/>
    <w:rsid w:val="00CE106C"/>
    <w:rsid w:val="00CE12BE"/>
    <w:rsid w:val="00CE22C9"/>
    <w:rsid w:val="00CE27FA"/>
    <w:rsid w:val="00CE2EC4"/>
    <w:rsid w:val="00CE52AD"/>
    <w:rsid w:val="00CE623A"/>
    <w:rsid w:val="00CE7213"/>
    <w:rsid w:val="00CE73F6"/>
    <w:rsid w:val="00CF04AD"/>
    <w:rsid w:val="00CF0F91"/>
    <w:rsid w:val="00CF1D70"/>
    <w:rsid w:val="00CF1F1F"/>
    <w:rsid w:val="00CF203A"/>
    <w:rsid w:val="00CF2321"/>
    <w:rsid w:val="00CF3433"/>
    <w:rsid w:val="00CF64C6"/>
    <w:rsid w:val="00CF68AE"/>
    <w:rsid w:val="00D01392"/>
    <w:rsid w:val="00D01ED9"/>
    <w:rsid w:val="00D02406"/>
    <w:rsid w:val="00D02E34"/>
    <w:rsid w:val="00D03792"/>
    <w:rsid w:val="00D03907"/>
    <w:rsid w:val="00D046BA"/>
    <w:rsid w:val="00D04CA3"/>
    <w:rsid w:val="00D04D10"/>
    <w:rsid w:val="00D04EA8"/>
    <w:rsid w:val="00D05832"/>
    <w:rsid w:val="00D05974"/>
    <w:rsid w:val="00D061B5"/>
    <w:rsid w:val="00D062D5"/>
    <w:rsid w:val="00D07211"/>
    <w:rsid w:val="00D07EBF"/>
    <w:rsid w:val="00D104C3"/>
    <w:rsid w:val="00D10648"/>
    <w:rsid w:val="00D10BF5"/>
    <w:rsid w:val="00D11B6E"/>
    <w:rsid w:val="00D12A64"/>
    <w:rsid w:val="00D13661"/>
    <w:rsid w:val="00D13CD6"/>
    <w:rsid w:val="00D16175"/>
    <w:rsid w:val="00D16F5F"/>
    <w:rsid w:val="00D17048"/>
    <w:rsid w:val="00D1750A"/>
    <w:rsid w:val="00D1782C"/>
    <w:rsid w:val="00D2087F"/>
    <w:rsid w:val="00D217EA"/>
    <w:rsid w:val="00D24B31"/>
    <w:rsid w:val="00D24D10"/>
    <w:rsid w:val="00D25F29"/>
    <w:rsid w:val="00D26081"/>
    <w:rsid w:val="00D269DD"/>
    <w:rsid w:val="00D26EE7"/>
    <w:rsid w:val="00D270E6"/>
    <w:rsid w:val="00D30738"/>
    <w:rsid w:val="00D30E4E"/>
    <w:rsid w:val="00D31851"/>
    <w:rsid w:val="00D31EE8"/>
    <w:rsid w:val="00D3207C"/>
    <w:rsid w:val="00D325A9"/>
    <w:rsid w:val="00D336AB"/>
    <w:rsid w:val="00D35B36"/>
    <w:rsid w:val="00D35B71"/>
    <w:rsid w:val="00D3708E"/>
    <w:rsid w:val="00D371B2"/>
    <w:rsid w:val="00D40957"/>
    <w:rsid w:val="00D41D86"/>
    <w:rsid w:val="00D4297C"/>
    <w:rsid w:val="00D45A9E"/>
    <w:rsid w:val="00D45B1D"/>
    <w:rsid w:val="00D46F13"/>
    <w:rsid w:val="00D5057B"/>
    <w:rsid w:val="00D5075B"/>
    <w:rsid w:val="00D51587"/>
    <w:rsid w:val="00D51691"/>
    <w:rsid w:val="00D52CBC"/>
    <w:rsid w:val="00D54B20"/>
    <w:rsid w:val="00D54E00"/>
    <w:rsid w:val="00D5515D"/>
    <w:rsid w:val="00D5591D"/>
    <w:rsid w:val="00D563AC"/>
    <w:rsid w:val="00D57361"/>
    <w:rsid w:val="00D57958"/>
    <w:rsid w:val="00D60152"/>
    <w:rsid w:val="00D60DAD"/>
    <w:rsid w:val="00D61A62"/>
    <w:rsid w:val="00D61E5C"/>
    <w:rsid w:val="00D61F6B"/>
    <w:rsid w:val="00D6448D"/>
    <w:rsid w:val="00D64BD6"/>
    <w:rsid w:val="00D65DA0"/>
    <w:rsid w:val="00D66521"/>
    <w:rsid w:val="00D66C35"/>
    <w:rsid w:val="00D71A7D"/>
    <w:rsid w:val="00D71D6C"/>
    <w:rsid w:val="00D727F1"/>
    <w:rsid w:val="00D72953"/>
    <w:rsid w:val="00D72AE8"/>
    <w:rsid w:val="00D72DFD"/>
    <w:rsid w:val="00D74A8F"/>
    <w:rsid w:val="00D75DC4"/>
    <w:rsid w:val="00D75FE8"/>
    <w:rsid w:val="00D76369"/>
    <w:rsid w:val="00D769BB"/>
    <w:rsid w:val="00D77183"/>
    <w:rsid w:val="00D77BC6"/>
    <w:rsid w:val="00D8028F"/>
    <w:rsid w:val="00D80742"/>
    <w:rsid w:val="00D82105"/>
    <w:rsid w:val="00D8250B"/>
    <w:rsid w:val="00D84A03"/>
    <w:rsid w:val="00D85062"/>
    <w:rsid w:val="00D8512F"/>
    <w:rsid w:val="00D85329"/>
    <w:rsid w:val="00D860A0"/>
    <w:rsid w:val="00D916F3"/>
    <w:rsid w:val="00D91717"/>
    <w:rsid w:val="00D91C77"/>
    <w:rsid w:val="00D91E33"/>
    <w:rsid w:val="00D92664"/>
    <w:rsid w:val="00D92ECD"/>
    <w:rsid w:val="00D93B38"/>
    <w:rsid w:val="00D94221"/>
    <w:rsid w:val="00D96CCD"/>
    <w:rsid w:val="00D97811"/>
    <w:rsid w:val="00DA02F5"/>
    <w:rsid w:val="00DA1986"/>
    <w:rsid w:val="00DA3091"/>
    <w:rsid w:val="00DA319B"/>
    <w:rsid w:val="00DA35C8"/>
    <w:rsid w:val="00DA4020"/>
    <w:rsid w:val="00DA4B87"/>
    <w:rsid w:val="00DA4D18"/>
    <w:rsid w:val="00DA6F5C"/>
    <w:rsid w:val="00DB0766"/>
    <w:rsid w:val="00DB1A95"/>
    <w:rsid w:val="00DB244C"/>
    <w:rsid w:val="00DB24BD"/>
    <w:rsid w:val="00DB2A1C"/>
    <w:rsid w:val="00DB3F31"/>
    <w:rsid w:val="00DB3F56"/>
    <w:rsid w:val="00DB4A85"/>
    <w:rsid w:val="00DB55C6"/>
    <w:rsid w:val="00DB6E22"/>
    <w:rsid w:val="00DB70E3"/>
    <w:rsid w:val="00DB74D3"/>
    <w:rsid w:val="00DB7802"/>
    <w:rsid w:val="00DB7819"/>
    <w:rsid w:val="00DC1589"/>
    <w:rsid w:val="00DC1AFA"/>
    <w:rsid w:val="00DC1D8E"/>
    <w:rsid w:val="00DC30C5"/>
    <w:rsid w:val="00DC4B12"/>
    <w:rsid w:val="00DC5B60"/>
    <w:rsid w:val="00DC6869"/>
    <w:rsid w:val="00DC79FC"/>
    <w:rsid w:val="00DD0595"/>
    <w:rsid w:val="00DD09DA"/>
    <w:rsid w:val="00DD0FC4"/>
    <w:rsid w:val="00DD17A5"/>
    <w:rsid w:val="00DD1993"/>
    <w:rsid w:val="00DD1FFA"/>
    <w:rsid w:val="00DD2691"/>
    <w:rsid w:val="00DD4294"/>
    <w:rsid w:val="00DD4A76"/>
    <w:rsid w:val="00DD51BE"/>
    <w:rsid w:val="00DD59A0"/>
    <w:rsid w:val="00DD5E7E"/>
    <w:rsid w:val="00DD7199"/>
    <w:rsid w:val="00DD7622"/>
    <w:rsid w:val="00DE0E28"/>
    <w:rsid w:val="00DE0E57"/>
    <w:rsid w:val="00DE18C3"/>
    <w:rsid w:val="00DE1E66"/>
    <w:rsid w:val="00DE34F2"/>
    <w:rsid w:val="00DE352B"/>
    <w:rsid w:val="00DE53B3"/>
    <w:rsid w:val="00DE709C"/>
    <w:rsid w:val="00DE746C"/>
    <w:rsid w:val="00DF1FED"/>
    <w:rsid w:val="00DF26AC"/>
    <w:rsid w:val="00DF4481"/>
    <w:rsid w:val="00DF4D20"/>
    <w:rsid w:val="00DF759A"/>
    <w:rsid w:val="00E003ED"/>
    <w:rsid w:val="00E005D6"/>
    <w:rsid w:val="00E01088"/>
    <w:rsid w:val="00E01E4E"/>
    <w:rsid w:val="00E02A1F"/>
    <w:rsid w:val="00E030C8"/>
    <w:rsid w:val="00E034B8"/>
    <w:rsid w:val="00E04708"/>
    <w:rsid w:val="00E04DEC"/>
    <w:rsid w:val="00E05C5C"/>
    <w:rsid w:val="00E0771F"/>
    <w:rsid w:val="00E07AB5"/>
    <w:rsid w:val="00E07F33"/>
    <w:rsid w:val="00E100D9"/>
    <w:rsid w:val="00E10734"/>
    <w:rsid w:val="00E10E15"/>
    <w:rsid w:val="00E120A6"/>
    <w:rsid w:val="00E12F59"/>
    <w:rsid w:val="00E14CAC"/>
    <w:rsid w:val="00E150EF"/>
    <w:rsid w:val="00E16EF4"/>
    <w:rsid w:val="00E17DFF"/>
    <w:rsid w:val="00E200E1"/>
    <w:rsid w:val="00E20714"/>
    <w:rsid w:val="00E269CF"/>
    <w:rsid w:val="00E3038C"/>
    <w:rsid w:val="00E3140A"/>
    <w:rsid w:val="00E33F8A"/>
    <w:rsid w:val="00E364F4"/>
    <w:rsid w:val="00E368F1"/>
    <w:rsid w:val="00E36AE9"/>
    <w:rsid w:val="00E36F86"/>
    <w:rsid w:val="00E3745E"/>
    <w:rsid w:val="00E37486"/>
    <w:rsid w:val="00E374DB"/>
    <w:rsid w:val="00E40691"/>
    <w:rsid w:val="00E40D1E"/>
    <w:rsid w:val="00E41179"/>
    <w:rsid w:val="00E419D8"/>
    <w:rsid w:val="00E423A2"/>
    <w:rsid w:val="00E43AB9"/>
    <w:rsid w:val="00E43DB4"/>
    <w:rsid w:val="00E44872"/>
    <w:rsid w:val="00E44B2F"/>
    <w:rsid w:val="00E464DA"/>
    <w:rsid w:val="00E467BD"/>
    <w:rsid w:val="00E501BB"/>
    <w:rsid w:val="00E50896"/>
    <w:rsid w:val="00E50C48"/>
    <w:rsid w:val="00E511CD"/>
    <w:rsid w:val="00E516C7"/>
    <w:rsid w:val="00E531DC"/>
    <w:rsid w:val="00E53D6E"/>
    <w:rsid w:val="00E53E4A"/>
    <w:rsid w:val="00E54284"/>
    <w:rsid w:val="00E54362"/>
    <w:rsid w:val="00E56811"/>
    <w:rsid w:val="00E56879"/>
    <w:rsid w:val="00E56F65"/>
    <w:rsid w:val="00E576CE"/>
    <w:rsid w:val="00E606F9"/>
    <w:rsid w:val="00E61000"/>
    <w:rsid w:val="00E61D88"/>
    <w:rsid w:val="00E632B9"/>
    <w:rsid w:val="00E638FC"/>
    <w:rsid w:val="00E65705"/>
    <w:rsid w:val="00E66190"/>
    <w:rsid w:val="00E66C58"/>
    <w:rsid w:val="00E67C34"/>
    <w:rsid w:val="00E67F3F"/>
    <w:rsid w:val="00E705F6"/>
    <w:rsid w:val="00E70881"/>
    <w:rsid w:val="00E70CC3"/>
    <w:rsid w:val="00E72773"/>
    <w:rsid w:val="00E72ABF"/>
    <w:rsid w:val="00E72B1C"/>
    <w:rsid w:val="00E72E22"/>
    <w:rsid w:val="00E738C3"/>
    <w:rsid w:val="00E760CB"/>
    <w:rsid w:val="00E77513"/>
    <w:rsid w:val="00E8035F"/>
    <w:rsid w:val="00E80B18"/>
    <w:rsid w:val="00E8106F"/>
    <w:rsid w:val="00E81125"/>
    <w:rsid w:val="00E811F0"/>
    <w:rsid w:val="00E8151E"/>
    <w:rsid w:val="00E822EE"/>
    <w:rsid w:val="00E82563"/>
    <w:rsid w:val="00E8325F"/>
    <w:rsid w:val="00E83CD4"/>
    <w:rsid w:val="00E85C7E"/>
    <w:rsid w:val="00E867C4"/>
    <w:rsid w:val="00E872DE"/>
    <w:rsid w:val="00E87453"/>
    <w:rsid w:val="00E8766A"/>
    <w:rsid w:val="00E908FC"/>
    <w:rsid w:val="00E92A1B"/>
    <w:rsid w:val="00E93444"/>
    <w:rsid w:val="00E93D44"/>
    <w:rsid w:val="00E9663E"/>
    <w:rsid w:val="00E96C16"/>
    <w:rsid w:val="00E97300"/>
    <w:rsid w:val="00E97D24"/>
    <w:rsid w:val="00EA0D8E"/>
    <w:rsid w:val="00EA1B06"/>
    <w:rsid w:val="00EA2956"/>
    <w:rsid w:val="00EA3F3B"/>
    <w:rsid w:val="00EA41F2"/>
    <w:rsid w:val="00EA43DB"/>
    <w:rsid w:val="00EA4C9C"/>
    <w:rsid w:val="00EA4D93"/>
    <w:rsid w:val="00EA5E8C"/>
    <w:rsid w:val="00EA630A"/>
    <w:rsid w:val="00EB0603"/>
    <w:rsid w:val="00EB06B9"/>
    <w:rsid w:val="00EB23E8"/>
    <w:rsid w:val="00EB270F"/>
    <w:rsid w:val="00EB280C"/>
    <w:rsid w:val="00EB37F1"/>
    <w:rsid w:val="00EB3A5C"/>
    <w:rsid w:val="00EB4095"/>
    <w:rsid w:val="00EB4D09"/>
    <w:rsid w:val="00EB5280"/>
    <w:rsid w:val="00EB5827"/>
    <w:rsid w:val="00EB5C7F"/>
    <w:rsid w:val="00EB6090"/>
    <w:rsid w:val="00EB659C"/>
    <w:rsid w:val="00EB6660"/>
    <w:rsid w:val="00EB6936"/>
    <w:rsid w:val="00EC1098"/>
    <w:rsid w:val="00EC1758"/>
    <w:rsid w:val="00EC1F33"/>
    <w:rsid w:val="00EC371A"/>
    <w:rsid w:val="00EC5C9A"/>
    <w:rsid w:val="00EC5DC7"/>
    <w:rsid w:val="00EC76B2"/>
    <w:rsid w:val="00ED0221"/>
    <w:rsid w:val="00ED04F1"/>
    <w:rsid w:val="00ED1298"/>
    <w:rsid w:val="00ED24E8"/>
    <w:rsid w:val="00ED46E7"/>
    <w:rsid w:val="00ED4C58"/>
    <w:rsid w:val="00ED4ED4"/>
    <w:rsid w:val="00ED550A"/>
    <w:rsid w:val="00ED5DB9"/>
    <w:rsid w:val="00ED6A99"/>
    <w:rsid w:val="00ED7268"/>
    <w:rsid w:val="00ED7FB5"/>
    <w:rsid w:val="00EE0AE5"/>
    <w:rsid w:val="00EE11D0"/>
    <w:rsid w:val="00EE36DB"/>
    <w:rsid w:val="00EE389D"/>
    <w:rsid w:val="00EE39D5"/>
    <w:rsid w:val="00EE512F"/>
    <w:rsid w:val="00EE630C"/>
    <w:rsid w:val="00EE7CF4"/>
    <w:rsid w:val="00EF05F8"/>
    <w:rsid w:val="00EF0B7C"/>
    <w:rsid w:val="00EF20F2"/>
    <w:rsid w:val="00EF3BF5"/>
    <w:rsid w:val="00EF532E"/>
    <w:rsid w:val="00EF5713"/>
    <w:rsid w:val="00EF6174"/>
    <w:rsid w:val="00EF7973"/>
    <w:rsid w:val="00EF79F9"/>
    <w:rsid w:val="00F00937"/>
    <w:rsid w:val="00F00D07"/>
    <w:rsid w:val="00F012DC"/>
    <w:rsid w:val="00F02940"/>
    <w:rsid w:val="00F02E54"/>
    <w:rsid w:val="00F03204"/>
    <w:rsid w:val="00F04F2C"/>
    <w:rsid w:val="00F05C8C"/>
    <w:rsid w:val="00F07C80"/>
    <w:rsid w:val="00F1042B"/>
    <w:rsid w:val="00F107F8"/>
    <w:rsid w:val="00F111E0"/>
    <w:rsid w:val="00F11AA4"/>
    <w:rsid w:val="00F11CD7"/>
    <w:rsid w:val="00F12DD2"/>
    <w:rsid w:val="00F13AC7"/>
    <w:rsid w:val="00F13E11"/>
    <w:rsid w:val="00F13E96"/>
    <w:rsid w:val="00F20D46"/>
    <w:rsid w:val="00F2225B"/>
    <w:rsid w:val="00F223ED"/>
    <w:rsid w:val="00F2253C"/>
    <w:rsid w:val="00F24AA6"/>
    <w:rsid w:val="00F25B92"/>
    <w:rsid w:val="00F2668B"/>
    <w:rsid w:val="00F26B0F"/>
    <w:rsid w:val="00F31487"/>
    <w:rsid w:val="00F31A70"/>
    <w:rsid w:val="00F34F8D"/>
    <w:rsid w:val="00F3504F"/>
    <w:rsid w:val="00F35573"/>
    <w:rsid w:val="00F3672D"/>
    <w:rsid w:val="00F37152"/>
    <w:rsid w:val="00F40070"/>
    <w:rsid w:val="00F400F4"/>
    <w:rsid w:val="00F40890"/>
    <w:rsid w:val="00F41910"/>
    <w:rsid w:val="00F42638"/>
    <w:rsid w:val="00F43B5E"/>
    <w:rsid w:val="00F43C5B"/>
    <w:rsid w:val="00F44D3B"/>
    <w:rsid w:val="00F459F6"/>
    <w:rsid w:val="00F4641F"/>
    <w:rsid w:val="00F46F5D"/>
    <w:rsid w:val="00F47281"/>
    <w:rsid w:val="00F47326"/>
    <w:rsid w:val="00F479CD"/>
    <w:rsid w:val="00F5046E"/>
    <w:rsid w:val="00F51C6E"/>
    <w:rsid w:val="00F527C5"/>
    <w:rsid w:val="00F52ED5"/>
    <w:rsid w:val="00F532B1"/>
    <w:rsid w:val="00F53884"/>
    <w:rsid w:val="00F569C1"/>
    <w:rsid w:val="00F57711"/>
    <w:rsid w:val="00F628E5"/>
    <w:rsid w:val="00F63C5B"/>
    <w:rsid w:val="00F641CE"/>
    <w:rsid w:val="00F6469D"/>
    <w:rsid w:val="00F65332"/>
    <w:rsid w:val="00F66410"/>
    <w:rsid w:val="00F66929"/>
    <w:rsid w:val="00F6734B"/>
    <w:rsid w:val="00F70571"/>
    <w:rsid w:val="00F71E2F"/>
    <w:rsid w:val="00F71F17"/>
    <w:rsid w:val="00F72174"/>
    <w:rsid w:val="00F723BE"/>
    <w:rsid w:val="00F7256F"/>
    <w:rsid w:val="00F73D37"/>
    <w:rsid w:val="00F744EB"/>
    <w:rsid w:val="00F74CFA"/>
    <w:rsid w:val="00F7515C"/>
    <w:rsid w:val="00F757CB"/>
    <w:rsid w:val="00F801F6"/>
    <w:rsid w:val="00F8027E"/>
    <w:rsid w:val="00F82D4E"/>
    <w:rsid w:val="00F83403"/>
    <w:rsid w:val="00F83933"/>
    <w:rsid w:val="00F8406E"/>
    <w:rsid w:val="00F8408E"/>
    <w:rsid w:val="00F84090"/>
    <w:rsid w:val="00F84EF1"/>
    <w:rsid w:val="00F85008"/>
    <w:rsid w:val="00F8696C"/>
    <w:rsid w:val="00F86DD5"/>
    <w:rsid w:val="00F9065F"/>
    <w:rsid w:val="00F90859"/>
    <w:rsid w:val="00F90CD1"/>
    <w:rsid w:val="00F91237"/>
    <w:rsid w:val="00F916E5"/>
    <w:rsid w:val="00F91A33"/>
    <w:rsid w:val="00F91D4C"/>
    <w:rsid w:val="00F93373"/>
    <w:rsid w:val="00F9375D"/>
    <w:rsid w:val="00F93F3B"/>
    <w:rsid w:val="00F940BF"/>
    <w:rsid w:val="00F94616"/>
    <w:rsid w:val="00F95076"/>
    <w:rsid w:val="00F96AAD"/>
    <w:rsid w:val="00FA141F"/>
    <w:rsid w:val="00FA365C"/>
    <w:rsid w:val="00FA39B6"/>
    <w:rsid w:val="00FA46A0"/>
    <w:rsid w:val="00FA488B"/>
    <w:rsid w:val="00FA5F5A"/>
    <w:rsid w:val="00FA6277"/>
    <w:rsid w:val="00FA6A30"/>
    <w:rsid w:val="00FA7BF5"/>
    <w:rsid w:val="00FA7EC7"/>
    <w:rsid w:val="00FB004F"/>
    <w:rsid w:val="00FB0397"/>
    <w:rsid w:val="00FB08BA"/>
    <w:rsid w:val="00FB0F96"/>
    <w:rsid w:val="00FB19DB"/>
    <w:rsid w:val="00FB1BF7"/>
    <w:rsid w:val="00FB35BE"/>
    <w:rsid w:val="00FB3847"/>
    <w:rsid w:val="00FB4D44"/>
    <w:rsid w:val="00FB4D93"/>
    <w:rsid w:val="00FB4E8A"/>
    <w:rsid w:val="00FB52C7"/>
    <w:rsid w:val="00FB56E7"/>
    <w:rsid w:val="00FB5D1A"/>
    <w:rsid w:val="00FB7010"/>
    <w:rsid w:val="00FC2384"/>
    <w:rsid w:val="00FC267E"/>
    <w:rsid w:val="00FC2DC8"/>
    <w:rsid w:val="00FC4861"/>
    <w:rsid w:val="00FC4EF3"/>
    <w:rsid w:val="00FC6914"/>
    <w:rsid w:val="00FC6C96"/>
    <w:rsid w:val="00FC6CC7"/>
    <w:rsid w:val="00FC6D64"/>
    <w:rsid w:val="00FC7B1A"/>
    <w:rsid w:val="00FC7B8F"/>
    <w:rsid w:val="00FD0F45"/>
    <w:rsid w:val="00FD215E"/>
    <w:rsid w:val="00FD2337"/>
    <w:rsid w:val="00FD2590"/>
    <w:rsid w:val="00FD3622"/>
    <w:rsid w:val="00FD4305"/>
    <w:rsid w:val="00FD4EBE"/>
    <w:rsid w:val="00FD5259"/>
    <w:rsid w:val="00FD53B8"/>
    <w:rsid w:val="00FD62A1"/>
    <w:rsid w:val="00FD6667"/>
    <w:rsid w:val="00FD73D2"/>
    <w:rsid w:val="00FD75F6"/>
    <w:rsid w:val="00FE362A"/>
    <w:rsid w:val="00FE3B3F"/>
    <w:rsid w:val="00FE3B9F"/>
    <w:rsid w:val="00FE72B1"/>
    <w:rsid w:val="00FF0945"/>
    <w:rsid w:val="00FF1F2A"/>
    <w:rsid w:val="00FF2E56"/>
    <w:rsid w:val="00FF3845"/>
    <w:rsid w:val="00FF41BF"/>
    <w:rsid w:val="00FF53B6"/>
    <w:rsid w:val="00FF5517"/>
    <w:rsid w:val="00FF5842"/>
    <w:rsid w:val="00FF6AD8"/>
    <w:rsid w:val="00FF6E15"/>
    <w:rsid w:val="00FF6E6D"/>
    <w:rsid w:val="00FF7052"/>
    <w:rsid w:val="00FF7E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fill="f" fillcolor="white" stroke="f">
      <v:fill color="white" on="f"/>
      <v:stroke on="f"/>
      <o:colormenu v:ext="edit" strokecolor="none"/>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41B0"/>
    <w:rPr>
      <w:sz w:val="24"/>
    </w:rPr>
  </w:style>
  <w:style w:type="paragraph" w:styleId="Heading1">
    <w:name w:val="heading 1"/>
    <w:basedOn w:val="Normal"/>
    <w:next w:val="Normal"/>
    <w:qFormat/>
    <w:rsid w:val="008441B0"/>
    <w:pPr>
      <w:keepNext/>
      <w:spacing w:before="240" w:after="60"/>
      <w:outlineLvl w:val="0"/>
    </w:pPr>
    <w:rPr>
      <w:b/>
      <w:kern w:val="32"/>
      <w:sz w:val="32"/>
    </w:rPr>
  </w:style>
  <w:style w:type="paragraph" w:styleId="Heading2">
    <w:name w:val="heading 2"/>
    <w:basedOn w:val="Normal"/>
    <w:next w:val="Normal"/>
    <w:autoRedefine/>
    <w:qFormat/>
    <w:rsid w:val="008441B0"/>
    <w:pPr>
      <w:keepNext/>
      <w:spacing w:line="360" w:lineRule="auto"/>
      <w:ind w:right="43"/>
      <w:outlineLvl w:val="1"/>
    </w:pPr>
    <w:rPr>
      <w:b/>
      <w:i/>
      <w:color w:val="000000"/>
      <w:sz w:val="20"/>
    </w:rPr>
  </w:style>
  <w:style w:type="paragraph" w:styleId="Heading3">
    <w:name w:val="heading 3"/>
    <w:basedOn w:val="Normal"/>
    <w:next w:val="Normal"/>
    <w:qFormat/>
    <w:rsid w:val="008441B0"/>
    <w:pPr>
      <w:keepNext/>
      <w:outlineLvl w:val="2"/>
    </w:pPr>
    <w:rPr>
      <w:b/>
      <w:i/>
      <w:color w:val="000000"/>
    </w:rPr>
  </w:style>
  <w:style w:type="paragraph" w:styleId="Heading4">
    <w:name w:val="heading 4"/>
    <w:basedOn w:val="Normal"/>
    <w:next w:val="Normal"/>
    <w:qFormat/>
    <w:rsid w:val="008441B0"/>
    <w:pPr>
      <w:keepNext/>
      <w:spacing w:line="360" w:lineRule="auto"/>
      <w:jc w:val="both"/>
      <w:outlineLvl w:val="3"/>
    </w:pPr>
    <w:rPr>
      <w:b/>
      <w:i/>
      <w:sz w:val="22"/>
    </w:rPr>
  </w:style>
  <w:style w:type="paragraph" w:styleId="Heading6">
    <w:name w:val="heading 6"/>
    <w:basedOn w:val="Normal"/>
    <w:next w:val="Normal"/>
    <w:link w:val="Heading6Char"/>
    <w:qFormat/>
    <w:rsid w:val="005D24A7"/>
    <w:pPr>
      <w:keepNext/>
      <w:spacing w:line="320" w:lineRule="atLeast"/>
      <w:jc w:val="both"/>
      <w:outlineLvl w:val="5"/>
    </w:pPr>
    <w:rPr>
      <w:rFonts w:ascii="Times" w:hAnsi="Times"/>
      <w:b/>
      <w:sz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441B0"/>
    <w:rPr>
      <w:rFonts w:ascii="Tahoma" w:hAnsi="Tahoma"/>
      <w:sz w:val="16"/>
    </w:rPr>
  </w:style>
  <w:style w:type="paragraph" w:customStyle="1" w:styleId="Normal2Char">
    <w:name w:val="Normal 2 Char"/>
    <w:basedOn w:val="Normal"/>
    <w:rsid w:val="008441B0"/>
    <w:pPr>
      <w:autoSpaceDE w:val="0"/>
      <w:autoSpaceDN w:val="0"/>
      <w:adjustRightInd w:val="0"/>
      <w:jc w:val="both"/>
    </w:pPr>
  </w:style>
  <w:style w:type="character" w:customStyle="1" w:styleId="Normal2CharChar">
    <w:name w:val="Normal 2 Char Char"/>
    <w:basedOn w:val="DefaultParagraphFont"/>
    <w:rsid w:val="008441B0"/>
    <w:rPr>
      <w:noProof w:val="0"/>
      <w:sz w:val="24"/>
      <w:lang w:val="en-US"/>
    </w:rPr>
  </w:style>
  <w:style w:type="character" w:customStyle="1" w:styleId="Footnotetext">
    <w:name w:val="Footnote text"/>
    <w:basedOn w:val="EndnoteReference"/>
    <w:rsid w:val="008441B0"/>
  </w:style>
  <w:style w:type="character" w:styleId="EndnoteReference">
    <w:name w:val="endnote reference"/>
    <w:basedOn w:val="DefaultParagraphFont"/>
    <w:semiHidden/>
    <w:rsid w:val="008441B0"/>
    <w:rPr>
      <w:vertAlign w:val="superscript"/>
    </w:rPr>
  </w:style>
  <w:style w:type="paragraph" w:customStyle="1" w:styleId="Normal2">
    <w:name w:val="Normal 2"/>
    <w:basedOn w:val="Normal"/>
    <w:rsid w:val="008441B0"/>
    <w:pPr>
      <w:autoSpaceDE w:val="0"/>
      <w:autoSpaceDN w:val="0"/>
      <w:adjustRightInd w:val="0"/>
      <w:jc w:val="both"/>
    </w:pPr>
  </w:style>
  <w:style w:type="paragraph" w:customStyle="1" w:styleId="FigCaption">
    <w:name w:val="Fig. Caption"/>
    <w:basedOn w:val="Normal"/>
    <w:rsid w:val="008441B0"/>
    <w:pPr>
      <w:overflowPunct w:val="0"/>
      <w:autoSpaceDE w:val="0"/>
      <w:autoSpaceDN w:val="0"/>
      <w:adjustRightInd w:val="0"/>
      <w:spacing w:line="240" w:lineRule="exact"/>
      <w:ind w:left="360"/>
      <w:jc w:val="both"/>
      <w:textAlignment w:val="baseline"/>
    </w:pPr>
    <w:rPr>
      <w:rFonts w:ascii="Times New Roman Italic" w:hAnsi="Times New Roman Italic"/>
      <w:i/>
    </w:rPr>
  </w:style>
  <w:style w:type="character" w:customStyle="1" w:styleId="FigCaptionChar">
    <w:name w:val="Fig. Caption Char"/>
    <w:basedOn w:val="DefaultParagraphFont"/>
    <w:rsid w:val="008441B0"/>
    <w:rPr>
      <w:rFonts w:ascii="Times New Roman Italic" w:hAnsi="Times New Roman Italic"/>
      <w:i/>
      <w:noProof w:val="0"/>
      <w:sz w:val="24"/>
      <w:lang w:val="en-US"/>
    </w:rPr>
  </w:style>
  <w:style w:type="paragraph" w:styleId="BodyText">
    <w:name w:val="Body Text"/>
    <w:basedOn w:val="Normal"/>
    <w:rsid w:val="008441B0"/>
    <w:pPr>
      <w:jc w:val="both"/>
    </w:pPr>
  </w:style>
  <w:style w:type="paragraph" w:styleId="BodyText3">
    <w:name w:val="Body Text 3"/>
    <w:basedOn w:val="Normal"/>
    <w:link w:val="BodyText3Char"/>
    <w:rsid w:val="008441B0"/>
    <w:rPr>
      <w:color w:val="000000"/>
    </w:rPr>
  </w:style>
  <w:style w:type="paragraph" w:styleId="BodyTextIndent3">
    <w:name w:val="Body Text Indent 3"/>
    <w:basedOn w:val="Normal"/>
    <w:rsid w:val="008441B0"/>
    <w:pPr>
      <w:ind w:left="1440" w:hanging="1440"/>
      <w:jc w:val="both"/>
    </w:pPr>
  </w:style>
  <w:style w:type="paragraph" w:styleId="BodyTextIndent2">
    <w:name w:val="Body Text Indent 2"/>
    <w:basedOn w:val="Normal"/>
    <w:rsid w:val="008441B0"/>
    <w:pPr>
      <w:spacing w:line="360" w:lineRule="auto"/>
      <w:ind w:firstLine="360"/>
      <w:jc w:val="both"/>
    </w:pPr>
    <w:rPr>
      <w:rFonts w:ascii="Times" w:hAnsi="Times"/>
      <w:sz w:val="20"/>
    </w:rPr>
  </w:style>
  <w:style w:type="paragraph" w:styleId="CommentText">
    <w:name w:val="annotation text"/>
    <w:basedOn w:val="Normal"/>
    <w:semiHidden/>
    <w:rsid w:val="008441B0"/>
    <w:rPr>
      <w:sz w:val="20"/>
    </w:rPr>
  </w:style>
  <w:style w:type="paragraph" w:styleId="Caption">
    <w:name w:val="caption"/>
    <w:basedOn w:val="Normal"/>
    <w:next w:val="Normal"/>
    <w:qFormat/>
    <w:rsid w:val="008441B0"/>
    <w:pPr>
      <w:spacing w:before="120" w:after="120"/>
    </w:pPr>
    <w:rPr>
      <w:b/>
      <w:sz w:val="20"/>
    </w:rPr>
  </w:style>
  <w:style w:type="paragraph" w:styleId="BodyText2">
    <w:name w:val="Body Text 2"/>
    <w:basedOn w:val="Normal"/>
    <w:rsid w:val="008441B0"/>
    <w:pPr>
      <w:spacing w:line="360" w:lineRule="auto"/>
      <w:jc w:val="both"/>
    </w:pPr>
    <w:rPr>
      <w:sz w:val="22"/>
    </w:rPr>
  </w:style>
  <w:style w:type="paragraph" w:styleId="BodyTextIndent">
    <w:name w:val="Body Text Indent"/>
    <w:basedOn w:val="Normal"/>
    <w:link w:val="BodyTextIndentChar"/>
    <w:rsid w:val="008441B0"/>
    <w:pPr>
      <w:spacing w:line="360" w:lineRule="auto"/>
      <w:ind w:left="1440" w:hanging="1440"/>
      <w:jc w:val="both"/>
    </w:pPr>
    <w:rPr>
      <w:sz w:val="22"/>
    </w:rPr>
  </w:style>
  <w:style w:type="paragraph" w:styleId="Header">
    <w:name w:val="header"/>
    <w:basedOn w:val="Normal"/>
    <w:rsid w:val="008441B0"/>
    <w:pPr>
      <w:tabs>
        <w:tab w:val="center" w:pos="4320"/>
        <w:tab w:val="right" w:pos="8640"/>
      </w:tabs>
    </w:pPr>
  </w:style>
  <w:style w:type="paragraph" w:styleId="Footer">
    <w:name w:val="footer"/>
    <w:basedOn w:val="Normal"/>
    <w:rsid w:val="008441B0"/>
    <w:pPr>
      <w:tabs>
        <w:tab w:val="center" w:pos="4320"/>
        <w:tab w:val="right" w:pos="8640"/>
      </w:tabs>
    </w:pPr>
  </w:style>
  <w:style w:type="character" w:styleId="PageNumber">
    <w:name w:val="page number"/>
    <w:basedOn w:val="DefaultParagraphFont"/>
    <w:rsid w:val="008441B0"/>
  </w:style>
  <w:style w:type="paragraph" w:customStyle="1" w:styleId="Default">
    <w:name w:val="Default"/>
    <w:rsid w:val="00366CF3"/>
    <w:pPr>
      <w:widowControl w:val="0"/>
      <w:autoSpaceDE w:val="0"/>
      <w:autoSpaceDN w:val="0"/>
      <w:adjustRightInd w:val="0"/>
    </w:pPr>
    <w:rPr>
      <w:rFonts w:ascii="Times New Roman PS" w:hAnsi="Times New Roman PS"/>
      <w:color w:val="000000"/>
      <w:sz w:val="24"/>
      <w:szCs w:val="24"/>
    </w:rPr>
  </w:style>
  <w:style w:type="paragraph" w:styleId="BlockText">
    <w:name w:val="Block Text"/>
    <w:basedOn w:val="Normal"/>
    <w:rsid w:val="00366CF3"/>
    <w:pPr>
      <w:spacing w:line="260" w:lineRule="exact"/>
      <w:ind w:left="360" w:right="360" w:firstLine="360"/>
      <w:jc w:val="both"/>
    </w:pPr>
    <w:rPr>
      <w:rFonts w:ascii="Times" w:hAnsi="Times"/>
    </w:rPr>
  </w:style>
  <w:style w:type="paragraph" w:customStyle="1" w:styleId="Reference">
    <w:name w:val="Reference"/>
    <w:basedOn w:val="Normal"/>
    <w:rsid w:val="00EB1AAF"/>
    <w:pPr>
      <w:ind w:left="270" w:hanging="270"/>
      <w:jc w:val="both"/>
    </w:pPr>
    <w:rPr>
      <w:sz w:val="18"/>
    </w:rPr>
  </w:style>
  <w:style w:type="paragraph" w:customStyle="1" w:styleId="Paragraph">
    <w:name w:val="Paragraph"/>
    <w:basedOn w:val="Normal"/>
    <w:rsid w:val="00E43256"/>
    <w:pPr>
      <w:ind w:firstLine="274"/>
      <w:jc w:val="both"/>
    </w:pPr>
  </w:style>
  <w:style w:type="paragraph" w:customStyle="1" w:styleId="FigureCaption">
    <w:name w:val="FigureCaption"/>
    <w:basedOn w:val="Paragraph"/>
    <w:next w:val="Paragraph"/>
    <w:rsid w:val="00E43256"/>
    <w:pPr>
      <w:ind w:firstLine="0"/>
    </w:pPr>
    <w:rPr>
      <w:sz w:val="20"/>
    </w:rPr>
  </w:style>
  <w:style w:type="paragraph" w:styleId="Title">
    <w:name w:val="Title"/>
    <w:basedOn w:val="Normal"/>
    <w:qFormat/>
    <w:rsid w:val="00EE492B"/>
    <w:pPr>
      <w:jc w:val="center"/>
    </w:pPr>
    <w:rPr>
      <w:rFonts w:ascii="Times" w:eastAsia="Times" w:hAnsi="Times"/>
      <w:b/>
      <w:sz w:val="28"/>
    </w:rPr>
  </w:style>
  <w:style w:type="character" w:styleId="FollowedHyperlink">
    <w:name w:val="FollowedHyperlink"/>
    <w:basedOn w:val="DefaultParagraphFont"/>
    <w:rsid w:val="00FD5259"/>
    <w:rPr>
      <w:color w:val="606420"/>
      <w:u w:val="single"/>
    </w:rPr>
  </w:style>
  <w:style w:type="character" w:customStyle="1" w:styleId="Heading6Char">
    <w:name w:val="Heading 6 Char"/>
    <w:basedOn w:val="DefaultParagraphFont"/>
    <w:link w:val="Heading6"/>
    <w:rsid w:val="005D24A7"/>
    <w:rPr>
      <w:rFonts w:ascii="Times" w:hAnsi="Times"/>
      <w:b/>
      <w:sz w:val="22"/>
      <w:lang w:val="en-US" w:eastAsia="ja-JP" w:bidi="ar-SA"/>
    </w:rPr>
  </w:style>
  <w:style w:type="character" w:customStyle="1" w:styleId="BodyTextIndentChar">
    <w:name w:val="Body Text Indent Char"/>
    <w:basedOn w:val="DefaultParagraphFont"/>
    <w:link w:val="BodyTextIndent"/>
    <w:rsid w:val="005D24A7"/>
    <w:rPr>
      <w:sz w:val="22"/>
      <w:lang w:val="en-US" w:eastAsia="en-US" w:bidi="ar-SA"/>
    </w:rPr>
  </w:style>
  <w:style w:type="paragraph" w:customStyle="1" w:styleId="Text">
    <w:name w:val="Text"/>
    <w:basedOn w:val="Normal"/>
    <w:rsid w:val="005D24A7"/>
    <w:pPr>
      <w:spacing w:before="120" w:line="280" w:lineRule="atLeast"/>
    </w:pPr>
    <w:rPr>
      <w:rFonts w:ascii="Times" w:hAnsi="Times"/>
      <w:sz w:val="22"/>
      <w:lang w:eastAsia="ja-JP"/>
    </w:rPr>
  </w:style>
  <w:style w:type="character" w:customStyle="1" w:styleId="BodyText3Char">
    <w:name w:val="Body Text 3 Char"/>
    <w:basedOn w:val="DefaultParagraphFont"/>
    <w:link w:val="BodyText3"/>
    <w:rsid w:val="005D24A7"/>
    <w:rPr>
      <w:color w:val="000000"/>
      <w:sz w:val="24"/>
      <w:lang w:val="en-US" w:eastAsia="en-US" w:bidi="ar-SA"/>
    </w:rPr>
  </w:style>
  <w:style w:type="character" w:customStyle="1" w:styleId="CharChar2">
    <w:name w:val="Char Char2"/>
    <w:basedOn w:val="DefaultParagraphFont"/>
    <w:rsid w:val="001E2D4E"/>
    <w:rPr>
      <w:rFonts w:ascii="Times" w:hAnsi="Times"/>
      <w:b/>
      <w:sz w:val="22"/>
      <w:lang w:val="en-US" w:eastAsia="ja-JP" w:bidi="ar-SA"/>
    </w:rPr>
  </w:style>
  <w:style w:type="character" w:customStyle="1" w:styleId="CharChar">
    <w:name w:val="Char Char"/>
    <w:basedOn w:val="DefaultParagraphFont"/>
    <w:rsid w:val="001E2D4E"/>
    <w:rPr>
      <w:sz w:val="22"/>
      <w:lang w:val="en-US" w:eastAsia="en-US" w:bidi="ar-SA"/>
    </w:rPr>
  </w:style>
  <w:style w:type="paragraph" w:styleId="ListParagraph">
    <w:name w:val="List Paragraph"/>
    <w:basedOn w:val="Normal"/>
    <w:uiPriority w:val="34"/>
    <w:qFormat/>
    <w:rsid w:val="003F338B"/>
    <w:pPr>
      <w:ind w:left="720"/>
      <w:contextualSpacing/>
    </w:pPr>
  </w:style>
</w:styles>
</file>

<file path=word/webSettings.xml><?xml version="1.0" encoding="utf-8"?>
<w:webSettings xmlns:r="http://schemas.openxmlformats.org/officeDocument/2006/relationships" xmlns:w="http://schemas.openxmlformats.org/wordprocessingml/2006/main">
  <w:divs>
    <w:div w:id="58093314">
      <w:bodyDiv w:val="1"/>
      <w:marLeft w:val="0"/>
      <w:marRight w:val="0"/>
      <w:marTop w:val="0"/>
      <w:marBottom w:val="0"/>
      <w:divBdr>
        <w:top w:val="none" w:sz="0" w:space="0" w:color="auto"/>
        <w:left w:val="none" w:sz="0" w:space="0" w:color="auto"/>
        <w:bottom w:val="none" w:sz="0" w:space="0" w:color="auto"/>
        <w:right w:val="none" w:sz="0" w:space="0" w:color="auto"/>
      </w:divBdr>
      <w:divsChild>
        <w:div w:id="737439074">
          <w:marLeft w:val="0"/>
          <w:marRight w:val="0"/>
          <w:marTop w:val="0"/>
          <w:marBottom w:val="0"/>
          <w:divBdr>
            <w:top w:val="none" w:sz="0" w:space="0" w:color="auto"/>
            <w:left w:val="none" w:sz="0" w:space="0" w:color="auto"/>
            <w:bottom w:val="none" w:sz="0" w:space="0" w:color="auto"/>
            <w:right w:val="none" w:sz="0" w:space="0" w:color="auto"/>
          </w:divBdr>
          <w:divsChild>
            <w:div w:id="1214348781">
              <w:marLeft w:val="0"/>
              <w:marRight w:val="0"/>
              <w:marTop w:val="0"/>
              <w:marBottom w:val="0"/>
              <w:divBdr>
                <w:top w:val="none" w:sz="0" w:space="0" w:color="auto"/>
                <w:left w:val="none" w:sz="0" w:space="0" w:color="auto"/>
                <w:bottom w:val="none" w:sz="0" w:space="0" w:color="auto"/>
                <w:right w:val="none" w:sz="0" w:space="0" w:color="auto"/>
              </w:divBdr>
            </w:div>
            <w:div w:id="2026444103">
              <w:marLeft w:val="0"/>
              <w:marRight w:val="0"/>
              <w:marTop w:val="0"/>
              <w:marBottom w:val="0"/>
              <w:divBdr>
                <w:top w:val="none" w:sz="0" w:space="0" w:color="auto"/>
                <w:left w:val="none" w:sz="0" w:space="0" w:color="auto"/>
                <w:bottom w:val="none" w:sz="0" w:space="0" w:color="auto"/>
                <w:right w:val="none" w:sz="0" w:space="0" w:color="auto"/>
              </w:divBdr>
            </w:div>
            <w:div w:id="20316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47272">
      <w:bodyDiv w:val="1"/>
      <w:marLeft w:val="0"/>
      <w:marRight w:val="0"/>
      <w:marTop w:val="0"/>
      <w:marBottom w:val="0"/>
      <w:divBdr>
        <w:top w:val="none" w:sz="0" w:space="0" w:color="auto"/>
        <w:left w:val="none" w:sz="0" w:space="0" w:color="auto"/>
        <w:bottom w:val="none" w:sz="0" w:space="0" w:color="auto"/>
        <w:right w:val="none" w:sz="0" w:space="0" w:color="auto"/>
      </w:divBdr>
      <w:divsChild>
        <w:div w:id="1888837626">
          <w:marLeft w:val="0"/>
          <w:marRight w:val="0"/>
          <w:marTop w:val="0"/>
          <w:marBottom w:val="0"/>
          <w:divBdr>
            <w:top w:val="none" w:sz="0" w:space="0" w:color="auto"/>
            <w:left w:val="none" w:sz="0" w:space="0" w:color="auto"/>
            <w:bottom w:val="none" w:sz="0" w:space="0" w:color="auto"/>
            <w:right w:val="none" w:sz="0" w:space="0" w:color="auto"/>
          </w:divBdr>
          <w:divsChild>
            <w:div w:id="323169632">
              <w:marLeft w:val="0"/>
              <w:marRight w:val="0"/>
              <w:marTop w:val="0"/>
              <w:marBottom w:val="0"/>
              <w:divBdr>
                <w:top w:val="none" w:sz="0" w:space="0" w:color="auto"/>
                <w:left w:val="none" w:sz="0" w:space="0" w:color="auto"/>
                <w:bottom w:val="none" w:sz="0" w:space="0" w:color="auto"/>
                <w:right w:val="none" w:sz="0" w:space="0" w:color="auto"/>
              </w:divBdr>
            </w:div>
            <w:div w:id="133857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79503">
      <w:bodyDiv w:val="1"/>
      <w:marLeft w:val="0"/>
      <w:marRight w:val="0"/>
      <w:marTop w:val="0"/>
      <w:marBottom w:val="0"/>
      <w:divBdr>
        <w:top w:val="none" w:sz="0" w:space="0" w:color="auto"/>
        <w:left w:val="none" w:sz="0" w:space="0" w:color="auto"/>
        <w:bottom w:val="none" w:sz="0" w:space="0" w:color="auto"/>
        <w:right w:val="none" w:sz="0" w:space="0" w:color="auto"/>
      </w:divBdr>
      <w:divsChild>
        <w:div w:id="384372040">
          <w:marLeft w:val="0"/>
          <w:marRight w:val="0"/>
          <w:marTop w:val="0"/>
          <w:marBottom w:val="0"/>
          <w:divBdr>
            <w:top w:val="none" w:sz="0" w:space="0" w:color="auto"/>
            <w:left w:val="none" w:sz="0" w:space="0" w:color="auto"/>
            <w:bottom w:val="none" w:sz="0" w:space="0" w:color="auto"/>
            <w:right w:val="none" w:sz="0" w:space="0" w:color="auto"/>
          </w:divBdr>
        </w:div>
      </w:divsChild>
    </w:div>
    <w:div w:id="558367065">
      <w:bodyDiv w:val="1"/>
      <w:marLeft w:val="0"/>
      <w:marRight w:val="0"/>
      <w:marTop w:val="0"/>
      <w:marBottom w:val="0"/>
      <w:divBdr>
        <w:top w:val="none" w:sz="0" w:space="0" w:color="auto"/>
        <w:left w:val="none" w:sz="0" w:space="0" w:color="auto"/>
        <w:bottom w:val="none" w:sz="0" w:space="0" w:color="auto"/>
        <w:right w:val="none" w:sz="0" w:space="0" w:color="auto"/>
      </w:divBdr>
      <w:divsChild>
        <w:div w:id="727147351">
          <w:marLeft w:val="0"/>
          <w:marRight w:val="0"/>
          <w:marTop w:val="0"/>
          <w:marBottom w:val="0"/>
          <w:divBdr>
            <w:top w:val="none" w:sz="0" w:space="0" w:color="auto"/>
            <w:left w:val="none" w:sz="0" w:space="0" w:color="auto"/>
            <w:bottom w:val="none" w:sz="0" w:space="0" w:color="auto"/>
            <w:right w:val="none" w:sz="0" w:space="0" w:color="auto"/>
          </w:divBdr>
        </w:div>
      </w:divsChild>
    </w:div>
    <w:div w:id="588584344">
      <w:bodyDiv w:val="1"/>
      <w:marLeft w:val="0"/>
      <w:marRight w:val="0"/>
      <w:marTop w:val="0"/>
      <w:marBottom w:val="0"/>
      <w:divBdr>
        <w:top w:val="none" w:sz="0" w:space="0" w:color="auto"/>
        <w:left w:val="none" w:sz="0" w:space="0" w:color="auto"/>
        <w:bottom w:val="none" w:sz="0" w:space="0" w:color="auto"/>
        <w:right w:val="none" w:sz="0" w:space="0" w:color="auto"/>
      </w:divBdr>
    </w:div>
    <w:div w:id="645158826">
      <w:bodyDiv w:val="1"/>
      <w:marLeft w:val="0"/>
      <w:marRight w:val="0"/>
      <w:marTop w:val="0"/>
      <w:marBottom w:val="0"/>
      <w:divBdr>
        <w:top w:val="none" w:sz="0" w:space="0" w:color="auto"/>
        <w:left w:val="none" w:sz="0" w:space="0" w:color="auto"/>
        <w:bottom w:val="none" w:sz="0" w:space="0" w:color="auto"/>
        <w:right w:val="none" w:sz="0" w:space="0" w:color="auto"/>
      </w:divBdr>
    </w:div>
    <w:div w:id="762846553">
      <w:bodyDiv w:val="1"/>
      <w:marLeft w:val="0"/>
      <w:marRight w:val="0"/>
      <w:marTop w:val="0"/>
      <w:marBottom w:val="0"/>
      <w:divBdr>
        <w:top w:val="none" w:sz="0" w:space="0" w:color="auto"/>
        <w:left w:val="none" w:sz="0" w:space="0" w:color="auto"/>
        <w:bottom w:val="none" w:sz="0" w:space="0" w:color="auto"/>
        <w:right w:val="none" w:sz="0" w:space="0" w:color="auto"/>
      </w:divBdr>
      <w:divsChild>
        <w:div w:id="1673603987">
          <w:marLeft w:val="0"/>
          <w:marRight w:val="0"/>
          <w:marTop w:val="0"/>
          <w:marBottom w:val="0"/>
          <w:divBdr>
            <w:top w:val="none" w:sz="0" w:space="0" w:color="auto"/>
            <w:left w:val="none" w:sz="0" w:space="0" w:color="auto"/>
            <w:bottom w:val="none" w:sz="0" w:space="0" w:color="auto"/>
            <w:right w:val="none" w:sz="0" w:space="0" w:color="auto"/>
          </w:divBdr>
          <w:divsChild>
            <w:div w:id="443695638">
              <w:marLeft w:val="0"/>
              <w:marRight w:val="0"/>
              <w:marTop w:val="0"/>
              <w:marBottom w:val="0"/>
              <w:divBdr>
                <w:top w:val="none" w:sz="0" w:space="0" w:color="auto"/>
                <w:left w:val="none" w:sz="0" w:space="0" w:color="auto"/>
                <w:bottom w:val="none" w:sz="0" w:space="0" w:color="auto"/>
                <w:right w:val="none" w:sz="0" w:space="0" w:color="auto"/>
              </w:divBdr>
            </w:div>
            <w:div w:id="466508301">
              <w:marLeft w:val="0"/>
              <w:marRight w:val="0"/>
              <w:marTop w:val="0"/>
              <w:marBottom w:val="0"/>
              <w:divBdr>
                <w:top w:val="none" w:sz="0" w:space="0" w:color="auto"/>
                <w:left w:val="none" w:sz="0" w:space="0" w:color="auto"/>
                <w:bottom w:val="none" w:sz="0" w:space="0" w:color="auto"/>
                <w:right w:val="none" w:sz="0" w:space="0" w:color="auto"/>
              </w:divBdr>
            </w:div>
            <w:div w:id="723412995">
              <w:marLeft w:val="0"/>
              <w:marRight w:val="0"/>
              <w:marTop w:val="0"/>
              <w:marBottom w:val="0"/>
              <w:divBdr>
                <w:top w:val="none" w:sz="0" w:space="0" w:color="auto"/>
                <w:left w:val="none" w:sz="0" w:space="0" w:color="auto"/>
                <w:bottom w:val="none" w:sz="0" w:space="0" w:color="auto"/>
                <w:right w:val="none" w:sz="0" w:space="0" w:color="auto"/>
              </w:divBdr>
            </w:div>
            <w:div w:id="929657735">
              <w:marLeft w:val="0"/>
              <w:marRight w:val="0"/>
              <w:marTop w:val="0"/>
              <w:marBottom w:val="0"/>
              <w:divBdr>
                <w:top w:val="none" w:sz="0" w:space="0" w:color="auto"/>
                <w:left w:val="none" w:sz="0" w:space="0" w:color="auto"/>
                <w:bottom w:val="none" w:sz="0" w:space="0" w:color="auto"/>
                <w:right w:val="none" w:sz="0" w:space="0" w:color="auto"/>
              </w:divBdr>
            </w:div>
            <w:div w:id="1002929106">
              <w:marLeft w:val="0"/>
              <w:marRight w:val="0"/>
              <w:marTop w:val="0"/>
              <w:marBottom w:val="0"/>
              <w:divBdr>
                <w:top w:val="none" w:sz="0" w:space="0" w:color="auto"/>
                <w:left w:val="none" w:sz="0" w:space="0" w:color="auto"/>
                <w:bottom w:val="none" w:sz="0" w:space="0" w:color="auto"/>
                <w:right w:val="none" w:sz="0" w:space="0" w:color="auto"/>
              </w:divBdr>
            </w:div>
            <w:div w:id="1215462071">
              <w:marLeft w:val="0"/>
              <w:marRight w:val="0"/>
              <w:marTop w:val="0"/>
              <w:marBottom w:val="0"/>
              <w:divBdr>
                <w:top w:val="none" w:sz="0" w:space="0" w:color="auto"/>
                <w:left w:val="none" w:sz="0" w:space="0" w:color="auto"/>
                <w:bottom w:val="none" w:sz="0" w:space="0" w:color="auto"/>
                <w:right w:val="none" w:sz="0" w:space="0" w:color="auto"/>
              </w:divBdr>
            </w:div>
            <w:div w:id="1426263105">
              <w:marLeft w:val="0"/>
              <w:marRight w:val="0"/>
              <w:marTop w:val="0"/>
              <w:marBottom w:val="0"/>
              <w:divBdr>
                <w:top w:val="none" w:sz="0" w:space="0" w:color="auto"/>
                <w:left w:val="none" w:sz="0" w:space="0" w:color="auto"/>
                <w:bottom w:val="none" w:sz="0" w:space="0" w:color="auto"/>
                <w:right w:val="none" w:sz="0" w:space="0" w:color="auto"/>
              </w:divBdr>
            </w:div>
            <w:div w:id="1560940768">
              <w:marLeft w:val="0"/>
              <w:marRight w:val="0"/>
              <w:marTop w:val="0"/>
              <w:marBottom w:val="0"/>
              <w:divBdr>
                <w:top w:val="none" w:sz="0" w:space="0" w:color="auto"/>
                <w:left w:val="none" w:sz="0" w:space="0" w:color="auto"/>
                <w:bottom w:val="none" w:sz="0" w:space="0" w:color="auto"/>
                <w:right w:val="none" w:sz="0" w:space="0" w:color="auto"/>
              </w:divBdr>
            </w:div>
            <w:div w:id="1772702159">
              <w:marLeft w:val="0"/>
              <w:marRight w:val="0"/>
              <w:marTop w:val="0"/>
              <w:marBottom w:val="0"/>
              <w:divBdr>
                <w:top w:val="none" w:sz="0" w:space="0" w:color="auto"/>
                <w:left w:val="none" w:sz="0" w:space="0" w:color="auto"/>
                <w:bottom w:val="none" w:sz="0" w:space="0" w:color="auto"/>
                <w:right w:val="none" w:sz="0" w:space="0" w:color="auto"/>
              </w:divBdr>
            </w:div>
            <w:div w:id="1911883800">
              <w:marLeft w:val="0"/>
              <w:marRight w:val="0"/>
              <w:marTop w:val="0"/>
              <w:marBottom w:val="0"/>
              <w:divBdr>
                <w:top w:val="none" w:sz="0" w:space="0" w:color="auto"/>
                <w:left w:val="none" w:sz="0" w:space="0" w:color="auto"/>
                <w:bottom w:val="none" w:sz="0" w:space="0" w:color="auto"/>
                <w:right w:val="none" w:sz="0" w:space="0" w:color="auto"/>
              </w:divBdr>
            </w:div>
            <w:div w:id="2006933007">
              <w:marLeft w:val="0"/>
              <w:marRight w:val="0"/>
              <w:marTop w:val="0"/>
              <w:marBottom w:val="0"/>
              <w:divBdr>
                <w:top w:val="none" w:sz="0" w:space="0" w:color="auto"/>
                <w:left w:val="none" w:sz="0" w:space="0" w:color="auto"/>
                <w:bottom w:val="none" w:sz="0" w:space="0" w:color="auto"/>
                <w:right w:val="none" w:sz="0" w:space="0" w:color="auto"/>
              </w:divBdr>
            </w:div>
            <w:div w:id="2020540759">
              <w:marLeft w:val="0"/>
              <w:marRight w:val="0"/>
              <w:marTop w:val="0"/>
              <w:marBottom w:val="0"/>
              <w:divBdr>
                <w:top w:val="none" w:sz="0" w:space="0" w:color="auto"/>
                <w:left w:val="none" w:sz="0" w:space="0" w:color="auto"/>
                <w:bottom w:val="none" w:sz="0" w:space="0" w:color="auto"/>
                <w:right w:val="none" w:sz="0" w:space="0" w:color="auto"/>
              </w:divBdr>
            </w:div>
            <w:div w:id="20555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70067">
      <w:bodyDiv w:val="1"/>
      <w:marLeft w:val="0"/>
      <w:marRight w:val="0"/>
      <w:marTop w:val="0"/>
      <w:marBottom w:val="0"/>
      <w:divBdr>
        <w:top w:val="none" w:sz="0" w:space="0" w:color="auto"/>
        <w:left w:val="none" w:sz="0" w:space="0" w:color="auto"/>
        <w:bottom w:val="none" w:sz="0" w:space="0" w:color="auto"/>
        <w:right w:val="none" w:sz="0" w:space="0" w:color="auto"/>
      </w:divBdr>
      <w:divsChild>
        <w:div w:id="1072585732">
          <w:marLeft w:val="0"/>
          <w:marRight w:val="0"/>
          <w:marTop w:val="0"/>
          <w:marBottom w:val="0"/>
          <w:divBdr>
            <w:top w:val="none" w:sz="0" w:space="0" w:color="auto"/>
            <w:left w:val="none" w:sz="0" w:space="0" w:color="auto"/>
            <w:bottom w:val="none" w:sz="0" w:space="0" w:color="auto"/>
            <w:right w:val="none" w:sz="0" w:space="0" w:color="auto"/>
          </w:divBdr>
        </w:div>
      </w:divsChild>
    </w:div>
    <w:div w:id="951402902">
      <w:bodyDiv w:val="1"/>
      <w:marLeft w:val="0"/>
      <w:marRight w:val="0"/>
      <w:marTop w:val="0"/>
      <w:marBottom w:val="0"/>
      <w:divBdr>
        <w:top w:val="none" w:sz="0" w:space="0" w:color="auto"/>
        <w:left w:val="none" w:sz="0" w:space="0" w:color="auto"/>
        <w:bottom w:val="none" w:sz="0" w:space="0" w:color="auto"/>
        <w:right w:val="none" w:sz="0" w:space="0" w:color="auto"/>
      </w:divBdr>
      <w:divsChild>
        <w:div w:id="344064662">
          <w:marLeft w:val="0"/>
          <w:marRight w:val="0"/>
          <w:marTop w:val="0"/>
          <w:marBottom w:val="0"/>
          <w:divBdr>
            <w:top w:val="none" w:sz="0" w:space="0" w:color="auto"/>
            <w:left w:val="none" w:sz="0" w:space="0" w:color="auto"/>
            <w:bottom w:val="none" w:sz="0" w:space="0" w:color="auto"/>
            <w:right w:val="none" w:sz="0" w:space="0" w:color="auto"/>
          </w:divBdr>
        </w:div>
      </w:divsChild>
    </w:div>
    <w:div w:id="961813466">
      <w:bodyDiv w:val="1"/>
      <w:marLeft w:val="0"/>
      <w:marRight w:val="0"/>
      <w:marTop w:val="0"/>
      <w:marBottom w:val="0"/>
      <w:divBdr>
        <w:top w:val="none" w:sz="0" w:space="0" w:color="auto"/>
        <w:left w:val="none" w:sz="0" w:space="0" w:color="auto"/>
        <w:bottom w:val="none" w:sz="0" w:space="0" w:color="auto"/>
        <w:right w:val="none" w:sz="0" w:space="0" w:color="auto"/>
      </w:divBdr>
      <w:divsChild>
        <w:div w:id="1743022346">
          <w:marLeft w:val="0"/>
          <w:marRight w:val="0"/>
          <w:marTop w:val="0"/>
          <w:marBottom w:val="0"/>
          <w:divBdr>
            <w:top w:val="none" w:sz="0" w:space="0" w:color="auto"/>
            <w:left w:val="none" w:sz="0" w:space="0" w:color="auto"/>
            <w:bottom w:val="none" w:sz="0" w:space="0" w:color="auto"/>
            <w:right w:val="none" w:sz="0" w:space="0" w:color="auto"/>
          </w:divBdr>
          <w:divsChild>
            <w:div w:id="1516772213">
              <w:marLeft w:val="0"/>
              <w:marRight w:val="0"/>
              <w:marTop w:val="0"/>
              <w:marBottom w:val="0"/>
              <w:divBdr>
                <w:top w:val="none" w:sz="0" w:space="0" w:color="auto"/>
                <w:left w:val="none" w:sz="0" w:space="0" w:color="auto"/>
                <w:bottom w:val="none" w:sz="0" w:space="0" w:color="auto"/>
                <w:right w:val="none" w:sz="0" w:space="0" w:color="auto"/>
              </w:divBdr>
            </w:div>
            <w:div w:id="1899584745">
              <w:marLeft w:val="0"/>
              <w:marRight w:val="0"/>
              <w:marTop w:val="0"/>
              <w:marBottom w:val="0"/>
              <w:divBdr>
                <w:top w:val="none" w:sz="0" w:space="0" w:color="auto"/>
                <w:left w:val="none" w:sz="0" w:space="0" w:color="auto"/>
                <w:bottom w:val="none" w:sz="0" w:space="0" w:color="auto"/>
                <w:right w:val="none" w:sz="0" w:space="0" w:color="auto"/>
              </w:divBdr>
            </w:div>
            <w:div w:id="190036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842877">
      <w:bodyDiv w:val="1"/>
      <w:marLeft w:val="0"/>
      <w:marRight w:val="0"/>
      <w:marTop w:val="0"/>
      <w:marBottom w:val="0"/>
      <w:divBdr>
        <w:top w:val="none" w:sz="0" w:space="0" w:color="auto"/>
        <w:left w:val="none" w:sz="0" w:space="0" w:color="auto"/>
        <w:bottom w:val="none" w:sz="0" w:space="0" w:color="auto"/>
        <w:right w:val="none" w:sz="0" w:space="0" w:color="auto"/>
      </w:divBdr>
      <w:divsChild>
        <w:div w:id="178356101">
          <w:marLeft w:val="0"/>
          <w:marRight w:val="0"/>
          <w:marTop w:val="0"/>
          <w:marBottom w:val="0"/>
          <w:divBdr>
            <w:top w:val="none" w:sz="0" w:space="0" w:color="auto"/>
            <w:left w:val="none" w:sz="0" w:space="0" w:color="auto"/>
            <w:bottom w:val="none" w:sz="0" w:space="0" w:color="auto"/>
            <w:right w:val="none" w:sz="0" w:space="0" w:color="auto"/>
          </w:divBdr>
        </w:div>
      </w:divsChild>
    </w:div>
    <w:div w:id="1065836934">
      <w:bodyDiv w:val="1"/>
      <w:marLeft w:val="0"/>
      <w:marRight w:val="0"/>
      <w:marTop w:val="0"/>
      <w:marBottom w:val="0"/>
      <w:divBdr>
        <w:top w:val="none" w:sz="0" w:space="0" w:color="auto"/>
        <w:left w:val="none" w:sz="0" w:space="0" w:color="auto"/>
        <w:bottom w:val="none" w:sz="0" w:space="0" w:color="auto"/>
        <w:right w:val="none" w:sz="0" w:space="0" w:color="auto"/>
      </w:divBdr>
      <w:divsChild>
        <w:div w:id="1911695628">
          <w:marLeft w:val="0"/>
          <w:marRight w:val="0"/>
          <w:marTop w:val="0"/>
          <w:marBottom w:val="0"/>
          <w:divBdr>
            <w:top w:val="none" w:sz="0" w:space="0" w:color="auto"/>
            <w:left w:val="none" w:sz="0" w:space="0" w:color="auto"/>
            <w:bottom w:val="none" w:sz="0" w:space="0" w:color="auto"/>
            <w:right w:val="none" w:sz="0" w:space="0" w:color="auto"/>
          </w:divBdr>
          <w:divsChild>
            <w:div w:id="331834857">
              <w:marLeft w:val="0"/>
              <w:marRight w:val="0"/>
              <w:marTop w:val="0"/>
              <w:marBottom w:val="0"/>
              <w:divBdr>
                <w:top w:val="none" w:sz="0" w:space="0" w:color="auto"/>
                <w:left w:val="none" w:sz="0" w:space="0" w:color="auto"/>
                <w:bottom w:val="none" w:sz="0" w:space="0" w:color="auto"/>
                <w:right w:val="none" w:sz="0" w:space="0" w:color="auto"/>
              </w:divBdr>
            </w:div>
            <w:div w:id="475688295">
              <w:marLeft w:val="0"/>
              <w:marRight w:val="0"/>
              <w:marTop w:val="0"/>
              <w:marBottom w:val="0"/>
              <w:divBdr>
                <w:top w:val="none" w:sz="0" w:space="0" w:color="auto"/>
                <w:left w:val="none" w:sz="0" w:space="0" w:color="auto"/>
                <w:bottom w:val="none" w:sz="0" w:space="0" w:color="auto"/>
                <w:right w:val="none" w:sz="0" w:space="0" w:color="auto"/>
              </w:divBdr>
            </w:div>
            <w:div w:id="485899382">
              <w:marLeft w:val="0"/>
              <w:marRight w:val="0"/>
              <w:marTop w:val="0"/>
              <w:marBottom w:val="0"/>
              <w:divBdr>
                <w:top w:val="none" w:sz="0" w:space="0" w:color="auto"/>
                <w:left w:val="none" w:sz="0" w:space="0" w:color="auto"/>
                <w:bottom w:val="none" w:sz="0" w:space="0" w:color="auto"/>
                <w:right w:val="none" w:sz="0" w:space="0" w:color="auto"/>
              </w:divBdr>
            </w:div>
            <w:div w:id="737901615">
              <w:marLeft w:val="0"/>
              <w:marRight w:val="0"/>
              <w:marTop w:val="0"/>
              <w:marBottom w:val="0"/>
              <w:divBdr>
                <w:top w:val="none" w:sz="0" w:space="0" w:color="auto"/>
                <w:left w:val="none" w:sz="0" w:space="0" w:color="auto"/>
                <w:bottom w:val="none" w:sz="0" w:space="0" w:color="auto"/>
                <w:right w:val="none" w:sz="0" w:space="0" w:color="auto"/>
              </w:divBdr>
            </w:div>
            <w:div w:id="965311859">
              <w:marLeft w:val="0"/>
              <w:marRight w:val="0"/>
              <w:marTop w:val="0"/>
              <w:marBottom w:val="0"/>
              <w:divBdr>
                <w:top w:val="none" w:sz="0" w:space="0" w:color="auto"/>
                <w:left w:val="none" w:sz="0" w:space="0" w:color="auto"/>
                <w:bottom w:val="none" w:sz="0" w:space="0" w:color="auto"/>
                <w:right w:val="none" w:sz="0" w:space="0" w:color="auto"/>
              </w:divBdr>
            </w:div>
            <w:div w:id="1057509049">
              <w:marLeft w:val="0"/>
              <w:marRight w:val="0"/>
              <w:marTop w:val="0"/>
              <w:marBottom w:val="0"/>
              <w:divBdr>
                <w:top w:val="none" w:sz="0" w:space="0" w:color="auto"/>
                <w:left w:val="none" w:sz="0" w:space="0" w:color="auto"/>
                <w:bottom w:val="none" w:sz="0" w:space="0" w:color="auto"/>
                <w:right w:val="none" w:sz="0" w:space="0" w:color="auto"/>
              </w:divBdr>
            </w:div>
            <w:div w:id="1102266059">
              <w:marLeft w:val="0"/>
              <w:marRight w:val="0"/>
              <w:marTop w:val="0"/>
              <w:marBottom w:val="0"/>
              <w:divBdr>
                <w:top w:val="none" w:sz="0" w:space="0" w:color="auto"/>
                <w:left w:val="none" w:sz="0" w:space="0" w:color="auto"/>
                <w:bottom w:val="none" w:sz="0" w:space="0" w:color="auto"/>
                <w:right w:val="none" w:sz="0" w:space="0" w:color="auto"/>
              </w:divBdr>
            </w:div>
            <w:div w:id="1246299576">
              <w:marLeft w:val="0"/>
              <w:marRight w:val="0"/>
              <w:marTop w:val="0"/>
              <w:marBottom w:val="0"/>
              <w:divBdr>
                <w:top w:val="none" w:sz="0" w:space="0" w:color="auto"/>
                <w:left w:val="none" w:sz="0" w:space="0" w:color="auto"/>
                <w:bottom w:val="none" w:sz="0" w:space="0" w:color="auto"/>
                <w:right w:val="none" w:sz="0" w:space="0" w:color="auto"/>
              </w:divBdr>
            </w:div>
            <w:div w:id="1267034606">
              <w:marLeft w:val="0"/>
              <w:marRight w:val="0"/>
              <w:marTop w:val="0"/>
              <w:marBottom w:val="0"/>
              <w:divBdr>
                <w:top w:val="none" w:sz="0" w:space="0" w:color="auto"/>
                <w:left w:val="none" w:sz="0" w:space="0" w:color="auto"/>
                <w:bottom w:val="none" w:sz="0" w:space="0" w:color="auto"/>
                <w:right w:val="none" w:sz="0" w:space="0" w:color="auto"/>
              </w:divBdr>
            </w:div>
            <w:div w:id="1374698381">
              <w:marLeft w:val="0"/>
              <w:marRight w:val="0"/>
              <w:marTop w:val="0"/>
              <w:marBottom w:val="0"/>
              <w:divBdr>
                <w:top w:val="none" w:sz="0" w:space="0" w:color="auto"/>
                <w:left w:val="none" w:sz="0" w:space="0" w:color="auto"/>
                <w:bottom w:val="none" w:sz="0" w:space="0" w:color="auto"/>
                <w:right w:val="none" w:sz="0" w:space="0" w:color="auto"/>
              </w:divBdr>
            </w:div>
            <w:div w:id="1433165439">
              <w:marLeft w:val="0"/>
              <w:marRight w:val="0"/>
              <w:marTop w:val="0"/>
              <w:marBottom w:val="0"/>
              <w:divBdr>
                <w:top w:val="none" w:sz="0" w:space="0" w:color="auto"/>
                <w:left w:val="none" w:sz="0" w:space="0" w:color="auto"/>
                <w:bottom w:val="none" w:sz="0" w:space="0" w:color="auto"/>
                <w:right w:val="none" w:sz="0" w:space="0" w:color="auto"/>
              </w:divBdr>
            </w:div>
            <w:div w:id="1447118261">
              <w:marLeft w:val="0"/>
              <w:marRight w:val="0"/>
              <w:marTop w:val="0"/>
              <w:marBottom w:val="0"/>
              <w:divBdr>
                <w:top w:val="none" w:sz="0" w:space="0" w:color="auto"/>
                <w:left w:val="none" w:sz="0" w:space="0" w:color="auto"/>
                <w:bottom w:val="none" w:sz="0" w:space="0" w:color="auto"/>
                <w:right w:val="none" w:sz="0" w:space="0" w:color="auto"/>
              </w:divBdr>
            </w:div>
            <w:div w:id="1514034491">
              <w:marLeft w:val="0"/>
              <w:marRight w:val="0"/>
              <w:marTop w:val="0"/>
              <w:marBottom w:val="0"/>
              <w:divBdr>
                <w:top w:val="none" w:sz="0" w:space="0" w:color="auto"/>
                <w:left w:val="none" w:sz="0" w:space="0" w:color="auto"/>
                <w:bottom w:val="none" w:sz="0" w:space="0" w:color="auto"/>
                <w:right w:val="none" w:sz="0" w:space="0" w:color="auto"/>
              </w:divBdr>
            </w:div>
            <w:div w:id="207443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531169">
      <w:bodyDiv w:val="1"/>
      <w:marLeft w:val="0"/>
      <w:marRight w:val="0"/>
      <w:marTop w:val="0"/>
      <w:marBottom w:val="0"/>
      <w:divBdr>
        <w:top w:val="none" w:sz="0" w:space="0" w:color="auto"/>
        <w:left w:val="none" w:sz="0" w:space="0" w:color="auto"/>
        <w:bottom w:val="none" w:sz="0" w:space="0" w:color="auto"/>
        <w:right w:val="none" w:sz="0" w:space="0" w:color="auto"/>
      </w:divBdr>
      <w:divsChild>
        <w:div w:id="534582835">
          <w:marLeft w:val="0"/>
          <w:marRight w:val="0"/>
          <w:marTop w:val="0"/>
          <w:marBottom w:val="0"/>
          <w:divBdr>
            <w:top w:val="none" w:sz="0" w:space="0" w:color="auto"/>
            <w:left w:val="none" w:sz="0" w:space="0" w:color="auto"/>
            <w:bottom w:val="none" w:sz="0" w:space="0" w:color="auto"/>
            <w:right w:val="none" w:sz="0" w:space="0" w:color="auto"/>
          </w:divBdr>
          <w:divsChild>
            <w:div w:id="48863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52048">
      <w:bodyDiv w:val="1"/>
      <w:marLeft w:val="0"/>
      <w:marRight w:val="0"/>
      <w:marTop w:val="0"/>
      <w:marBottom w:val="0"/>
      <w:divBdr>
        <w:top w:val="none" w:sz="0" w:space="0" w:color="auto"/>
        <w:left w:val="none" w:sz="0" w:space="0" w:color="auto"/>
        <w:bottom w:val="none" w:sz="0" w:space="0" w:color="auto"/>
        <w:right w:val="none" w:sz="0" w:space="0" w:color="auto"/>
      </w:divBdr>
      <w:divsChild>
        <w:div w:id="110559761">
          <w:marLeft w:val="0"/>
          <w:marRight w:val="0"/>
          <w:marTop w:val="0"/>
          <w:marBottom w:val="0"/>
          <w:divBdr>
            <w:top w:val="none" w:sz="0" w:space="0" w:color="auto"/>
            <w:left w:val="none" w:sz="0" w:space="0" w:color="auto"/>
            <w:bottom w:val="none" w:sz="0" w:space="0" w:color="auto"/>
            <w:right w:val="none" w:sz="0" w:space="0" w:color="auto"/>
          </w:divBdr>
          <w:divsChild>
            <w:div w:id="28654481">
              <w:marLeft w:val="0"/>
              <w:marRight w:val="0"/>
              <w:marTop w:val="0"/>
              <w:marBottom w:val="0"/>
              <w:divBdr>
                <w:top w:val="none" w:sz="0" w:space="0" w:color="auto"/>
                <w:left w:val="none" w:sz="0" w:space="0" w:color="auto"/>
                <w:bottom w:val="none" w:sz="0" w:space="0" w:color="auto"/>
                <w:right w:val="none" w:sz="0" w:space="0" w:color="auto"/>
              </w:divBdr>
            </w:div>
            <w:div w:id="306320038">
              <w:marLeft w:val="0"/>
              <w:marRight w:val="0"/>
              <w:marTop w:val="0"/>
              <w:marBottom w:val="0"/>
              <w:divBdr>
                <w:top w:val="none" w:sz="0" w:space="0" w:color="auto"/>
                <w:left w:val="none" w:sz="0" w:space="0" w:color="auto"/>
                <w:bottom w:val="none" w:sz="0" w:space="0" w:color="auto"/>
                <w:right w:val="none" w:sz="0" w:space="0" w:color="auto"/>
              </w:divBdr>
            </w:div>
            <w:div w:id="312566775">
              <w:marLeft w:val="0"/>
              <w:marRight w:val="0"/>
              <w:marTop w:val="0"/>
              <w:marBottom w:val="0"/>
              <w:divBdr>
                <w:top w:val="none" w:sz="0" w:space="0" w:color="auto"/>
                <w:left w:val="none" w:sz="0" w:space="0" w:color="auto"/>
                <w:bottom w:val="none" w:sz="0" w:space="0" w:color="auto"/>
                <w:right w:val="none" w:sz="0" w:space="0" w:color="auto"/>
              </w:divBdr>
            </w:div>
            <w:div w:id="559488264">
              <w:marLeft w:val="0"/>
              <w:marRight w:val="0"/>
              <w:marTop w:val="0"/>
              <w:marBottom w:val="0"/>
              <w:divBdr>
                <w:top w:val="none" w:sz="0" w:space="0" w:color="auto"/>
                <w:left w:val="none" w:sz="0" w:space="0" w:color="auto"/>
                <w:bottom w:val="none" w:sz="0" w:space="0" w:color="auto"/>
                <w:right w:val="none" w:sz="0" w:space="0" w:color="auto"/>
              </w:divBdr>
            </w:div>
            <w:div w:id="778991426">
              <w:marLeft w:val="0"/>
              <w:marRight w:val="0"/>
              <w:marTop w:val="0"/>
              <w:marBottom w:val="0"/>
              <w:divBdr>
                <w:top w:val="none" w:sz="0" w:space="0" w:color="auto"/>
                <w:left w:val="none" w:sz="0" w:space="0" w:color="auto"/>
                <w:bottom w:val="none" w:sz="0" w:space="0" w:color="auto"/>
                <w:right w:val="none" w:sz="0" w:space="0" w:color="auto"/>
              </w:divBdr>
            </w:div>
            <w:div w:id="905800972">
              <w:marLeft w:val="0"/>
              <w:marRight w:val="0"/>
              <w:marTop w:val="0"/>
              <w:marBottom w:val="0"/>
              <w:divBdr>
                <w:top w:val="none" w:sz="0" w:space="0" w:color="auto"/>
                <w:left w:val="none" w:sz="0" w:space="0" w:color="auto"/>
                <w:bottom w:val="none" w:sz="0" w:space="0" w:color="auto"/>
                <w:right w:val="none" w:sz="0" w:space="0" w:color="auto"/>
              </w:divBdr>
            </w:div>
            <w:div w:id="1001078438">
              <w:marLeft w:val="0"/>
              <w:marRight w:val="0"/>
              <w:marTop w:val="0"/>
              <w:marBottom w:val="0"/>
              <w:divBdr>
                <w:top w:val="none" w:sz="0" w:space="0" w:color="auto"/>
                <w:left w:val="none" w:sz="0" w:space="0" w:color="auto"/>
                <w:bottom w:val="none" w:sz="0" w:space="0" w:color="auto"/>
                <w:right w:val="none" w:sz="0" w:space="0" w:color="auto"/>
              </w:divBdr>
            </w:div>
            <w:div w:id="1090465740">
              <w:marLeft w:val="0"/>
              <w:marRight w:val="0"/>
              <w:marTop w:val="0"/>
              <w:marBottom w:val="0"/>
              <w:divBdr>
                <w:top w:val="none" w:sz="0" w:space="0" w:color="auto"/>
                <w:left w:val="none" w:sz="0" w:space="0" w:color="auto"/>
                <w:bottom w:val="none" w:sz="0" w:space="0" w:color="auto"/>
                <w:right w:val="none" w:sz="0" w:space="0" w:color="auto"/>
              </w:divBdr>
            </w:div>
            <w:div w:id="1148521675">
              <w:marLeft w:val="0"/>
              <w:marRight w:val="0"/>
              <w:marTop w:val="0"/>
              <w:marBottom w:val="0"/>
              <w:divBdr>
                <w:top w:val="none" w:sz="0" w:space="0" w:color="auto"/>
                <w:left w:val="none" w:sz="0" w:space="0" w:color="auto"/>
                <w:bottom w:val="none" w:sz="0" w:space="0" w:color="auto"/>
                <w:right w:val="none" w:sz="0" w:space="0" w:color="auto"/>
              </w:divBdr>
            </w:div>
            <w:div w:id="1217426951">
              <w:marLeft w:val="0"/>
              <w:marRight w:val="0"/>
              <w:marTop w:val="0"/>
              <w:marBottom w:val="0"/>
              <w:divBdr>
                <w:top w:val="none" w:sz="0" w:space="0" w:color="auto"/>
                <w:left w:val="none" w:sz="0" w:space="0" w:color="auto"/>
                <w:bottom w:val="none" w:sz="0" w:space="0" w:color="auto"/>
                <w:right w:val="none" w:sz="0" w:space="0" w:color="auto"/>
              </w:divBdr>
            </w:div>
            <w:div w:id="1290623609">
              <w:marLeft w:val="0"/>
              <w:marRight w:val="0"/>
              <w:marTop w:val="0"/>
              <w:marBottom w:val="0"/>
              <w:divBdr>
                <w:top w:val="none" w:sz="0" w:space="0" w:color="auto"/>
                <w:left w:val="none" w:sz="0" w:space="0" w:color="auto"/>
                <w:bottom w:val="none" w:sz="0" w:space="0" w:color="auto"/>
                <w:right w:val="none" w:sz="0" w:space="0" w:color="auto"/>
              </w:divBdr>
            </w:div>
            <w:div w:id="1879004931">
              <w:marLeft w:val="0"/>
              <w:marRight w:val="0"/>
              <w:marTop w:val="0"/>
              <w:marBottom w:val="0"/>
              <w:divBdr>
                <w:top w:val="none" w:sz="0" w:space="0" w:color="auto"/>
                <w:left w:val="none" w:sz="0" w:space="0" w:color="auto"/>
                <w:bottom w:val="none" w:sz="0" w:space="0" w:color="auto"/>
                <w:right w:val="none" w:sz="0" w:space="0" w:color="auto"/>
              </w:divBdr>
            </w:div>
            <w:div w:id="19041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38159">
      <w:bodyDiv w:val="1"/>
      <w:marLeft w:val="0"/>
      <w:marRight w:val="0"/>
      <w:marTop w:val="0"/>
      <w:marBottom w:val="0"/>
      <w:divBdr>
        <w:top w:val="none" w:sz="0" w:space="0" w:color="auto"/>
        <w:left w:val="none" w:sz="0" w:space="0" w:color="auto"/>
        <w:bottom w:val="none" w:sz="0" w:space="0" w:color="auto"/>
        <w:right w:val="none" w:sz="0" w:space="0" w:color="auto"/>
      </w:divBdr>
    </w:div>
    <w:div w:id="1642736226">
      <w:bodyDiv w:val="1"/>
      <w:marLeft w:val="0"/>
      <w:marRight w:val="0"/>
      <w:marTop w:val="0"/>
      <w:marBottom w:val="0"/>
      <w:divBdr>
        <w:top w:val="none" w:sz="0" w:space="0" w:color="auto"/>
        <w:left w:val="none" w:sz="0" w:space="0" w:color="auto"/>
        <w:bottom w:val="none" w:sz="0" w:space="0" w:color="auto"/>
        <w:right w:val="none" w:sz="0" w:space="0" w:color="auto"/>
      </w:divBdr>
      <w:divsChild>
        <w:div w:id="1157497598">
          <w:marLeft w:val="0"/>
          <w:marRight w:val="0"/>
          <w:marTop w:val="0"/>
          <w:marBottom w:val="0"/>
          <w:divBdr>
            <w:top w:val="none" w:sz="0" w:space="0" w:color="auto"/>
            <w:left w:val="none" w:sz="0" w:space="0" w:color="auto"/>
            <w:bottom w:val="none" w:sz="0" w:space="0" w:color="auto"/>
            <w:right w:val="none" w:sz="0" w:space="0" w:color="auto"/>
          </w:divBdr>
          <w:divsChild>
            <w:div w:id="417409615">
              <w:marLeft w:val="0"/>
              <w:marRight w:val="0"/>
              <w:marTop w:val="0"/>
              <w:marBottom w:val="0"/>
              <w:divBdr>
                <w:top w:val="none" w:sz="0" w:space="0" w:color="auto"/>
                <w:left w:val="none" w:sz="0" w:space="0" w:color="auto"/>
                <w:bottom w:val="none" w:sz="0" w:space="0" w:color="auto"/>
                <w:right w:val="none" w:sz="0" w:space="0" w:color="auto"/>
              </w:divBdr>
            </w:div>
            <w:div w:id="419303273">
              <w:marLeft w:val="0"/>
              <w:marRight w:val="0"/>
              <w:marTop w:val="0"/>
              <w:marBottom w:val="0"/>
              <w:divBdr>
                <w:top w:val="none" w:sz="0" w:space="0" w:color="auto"/>
                <w:left w:val="none" w:sz="0" w:space="0" w:color="auto"/>
                <w:bottom w:val="none" w:sz="0" w:space="0" w:color="auto"/>
                <w:right w:val="none" w:sz="0" w:space="0" w:color="auto"/>
              </w:divBdr>
            </w:div>
            <w:div w:id="559558390">
              <w:marLeft w:val="0"/>
              <w:marRight w:val="0"/>
              <w:marTop w:val="0"/>
              <w:marBottom w:val="0"/>
              <w:divBdr>
                <w:top w:val="none" w:sz="0" w:space="0" w:color="auto"/>
                <w:left w:val="none" w:sz="0" w:space="0" w:color="auto"/>
                <w:bottom w:val="none" w:sz="0" w:space="0" w:color="auto"/>
                <w:right w:val="none" w:sz="0" w:space="0" w:color="auto"/>
              </w:divBdr>
            </w:div>
            <w:div w:id="565067252">
              <w:marLeft w:val="0"/>
              <w:marRight w:val="0"/>
              <w:marTop w:val="0"/>
              <w:marBottom w:val="0"/>
              <w:divBdr>
                <w:top w:val="none" w:sz="0" w:space="0" w:color="auto"/>
                <w:left w:val="none" w:sz="0" w:space="0" w:color="auto"/>
                <w:bottom w:val="none" w:sz="0" w:space="0" w:color="auto"/>
                <w:right w:val="none" w:sz="0" w:space="0" w:color="auto"/>
              </w:divBdr>
            </w:div>
            <w:div w:id="661739808">
              <w:marLeft w:val="0"/>
              <w:marRight w:val="0"/>
              <w:marTop w:val="0"/>
              <w:marBottom w:val="0"/>
              <w:divBdr>
                <w:top w:val="none" w:sz="0" w:space="0" w:color="auto"/>
                <w:left w:val="none" w:sz="0" w:space="0" w:color="auto"/>
                <w:bottom w:val="none" w:sz="0" w:space="0" w:color="auto"/>
                <w:right w:val="none" w:sz="0" w:space="0" w:color="auto"/>
              </w:divBdr>
            </w:div>
            <w:div w:id="840435142">
              <w:marLeft w:val="0"/>
              <w:marRight w:val="0"/>
              <w:marTop w:val="0"/>
              <w:marBottom w:val="0"/>
              <w:divBdr>
                <w:top w:val="none" w:sz="0" w:space="0" w:color="auto"/>
                <w:left w:val="none" w:sz="0" w:space="0" w:color="auto"/>
                <w:bottom w:val="none" w:sz="0" w:space="0" w:color="auto"/>
                <w:right w:val="none" w:sz="0" w:space="0" w:color="auto"/>
              </w:divBdr>
            </w:div>
            <w:div w:id="981691264">
              <w:marLeft w:val="0"/>
              <w:marRight w:val="0"/>
              <w:marTop w:val="0"/>
              <w:marBottom w:val="0"/>
              <w:divBdr>
                <w:top w:val="none" w:sz="0" w:space="0" w:color="auto"/>
                <w:left w:val="none" w:sz="0" w:space="0" w:color="auto"/>
                <w:bottom w:val="none" w:sz="0" w:space="0" w:color="auto"/>
                <w:right w:val="none" w:sz="0" w:space="0" w:color="auto"/>
              </w:divBdr>
            </w:div>
            <w:div w:id="1040713938">
              <w:marLeft w:val="0"/>
              <w:marRight w:val="0"/>
              <w:marTop w:val="0"/>
              <w:marBottom w:val="0"/>
              <w:divBdr>
                <w:top w:val="none" w:sz="0" w:space="0" w:color="auto"/>
                <w:left w:val="none" w:sz="0" w:space="0" w:color="auto"/>
                <w:bottom w:val="none" w:sz="0" w:space="0" w:color="auto"/>
                <w:right w:val="none" w:sz="0" w:space="0" w:color="auto"/>
              </w:divBdr>
            </w:div>
            <w:div w:id="1065640746">
              <w:marLeft w:val="0"/>
              <w:marRight w:val="0"/>
              <w:marTop w:val="0"/>
              <w:marBottom w:val="0"/>
              <w:divBdr>
                <w:top w:val="none" w:sz="0" w:space="0" w:color="auto"/>
                <w:left w:val="none" w:sz="0" w:space="0" w:color="auto"/>
                <w:bottom w:val="none" w:sz="0" w:space="0" w:color="auto"/>
                <w:right w:val="none" w:sz="0" w:space="0" w:color="auto"/>
              </w:divBdr>
            </w:div>
            <w:div w:id="1320303774">
              <w:marLeft w:val="0"/>
              <w:marRight w:val="0"/>
              <w:marTop w:val="0"/>
              <w:marBottom w:val="0"/>
              <w:divBdr>
                <w:top w:val="none" w:sz="0" w:space="0" w:color="auto"/>
                <w:left w:val="none" w:sz="0" w:space="0" w:color="auto"/>
                <w:bottom w:val="none" w:sz="0" w:space="0" w:color="auto"/>
                <w:right w:val="none" w:sz="0" w:space="0" w:color="auto"/>
              </w:divBdr>
            </w:div>
            <w:div w:id="1486239735">
              <w:marLeft w:val="0"/>
              <w:marRight w:val="0"/>
              <w:marTop w:val="0"/>
              <w:marBottom w:val="0"/>
              <w:divBdr>
                <w:top w:val="none" w:sz="0" w:space="0" w:color="auto"/>
                <w:left w:val="none" w:sz="0" w:space="0" w:color="auto"/>
                <w:bottom w:val="none" w:sz="0" w:space="0" w:color="auto"/>
                <w:right w:val="none" w:sz="0" w:space="0" w:color="auto"/>
              </w:divBdr>
            </w:div>
            <w:div w:id="1595743244">
              <w:marLeft w:val="0"/>
              <w:marRight w:val="0"/>
              <w:marTop w:val="0"/>
              <w:marBottom w:val="0"/>
              <w:divBdr>
                <w:top w:val="none" w:sz="0" w:space="0" w:color="auto"/>
                <w:left w:val="none" w:sz="0" w:space="0" w:color="auto"/>
                <w:bottom w:val="none" w:sz="0" w:space="0" w:color="auto"/>
                <w:right w:val="none" w:sz="0" w:space="0" w:color="auto"/>
              </w:divBdr>
            </w:div>
            <w:div w:id="167159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187003">
      <w:bodyDiv w:val="1"/>
      <w:marLeft w:val="0"/>
      <w:marRight w:val="0"/>
      <w:marTop w:val="0"/>
      <w:marBottom w:val="0"/>
      <w:divBdr>
        <w:top w:val="none" w:sz="0" w:space="0" w:color="auto"/>
        <w:left w:val="none" w:sz="0" w:space="0" w:color="auto"/>
        <w:bottom w:val="none" w:sz="0" w:space="0" w:color="auto"/>
        <w:right w:val="none" w:sz="0" w:space="0" w:color="auto"/>
      </w:divBdr>
    </w:div>
    <w:div w:id="1676225086">
      <w:bodyDiv w:val="1"/>
      <w:marLeft w:val="0"/>
      <w:marRight w:val="0"/>
      <w:marTop w:val="0"/>
      <w:marBottom w:val="0"/>
      <w:divBdr>
        <w:top w:val="none" w:sz="0" w:space="0" w:color="auto"/>
        <w:left w:val="none" w:sz="0" w:space="0" w:color="auto"/>
        <w:bottom w:val="none" w:sz="0" w:space="0" w:color="auto"/>
        <w:right w:val="none" w:sz="0" w:space="0" w:color="auto"/>
      </w:divBdr>
      <w:divsChild>
        <w:div w:id="2069185547">
          <w:marLeft w:val="0"/>
          <w:marRight w:val="0"/>
          <w:marTop w:val="0"/>
          <w:marBottom w:val="0"/>
          <w:divBdr>
            <w:top w:val="none" w:sz="0" w:space="0" w:color="auto"/>
            <w:left w:val="none" w:sz="0" w:space="0" w:color="auto"/>
            <w:bottom w:val="none" w:sz="0" w:space="0" w:color="auto"/>
            <w:right w:val="none" w:sz="0" w:space="0" w:color="auto"/>
          </w:divBdr>
          <w:divsChild>
            <w:div w:id="54015395">
              <w:marLeft w:val="0"/>
              <w:marRight w:val="0"/>
              <w:marTop w:val="0"/>
              <w:marBottom w:val="0"/>
              <w:divBdr>
                <w:top w:val="none" w:sz="0" w:space="0" w:color="auto"/>
                <w:left w:val="none" w:sz="0" w:space="0" w:color="auto"/>
                <w:bottom w:val="none" w:sz="0" w:space="0" w:color="auto"/>
                <w:right w:val="none" w:sz="0" w:space="0" w:color="auto"/>
              </w:divBdr>
            </w:div>
            <w:div w:id="97141731">
              <w:marLeft w:val="0"/>
              <w:marRight w:val="0"/>
              <w:marTop w:val="0"/>
              <w:marBottom w:val="0"/>
              <w:divBdr>
                <w:top w:val="none" w:sz="0" w:space="0" w:color="auto"/>
                <w:left w:val="none" w:sz="0" w:space="0" w:color="auto"/>
                <w:bottom w:val="none" w:sz="0" w:space="0" w:color="auto"/>
                <w:right w:val="none" w:sz="0" w:space="0" w:color="auto"/>
              </w:divBdr>
            </w:div>
            <w:div w:id="231434781">
              <w:marLeft w:val="0"/>
              <w:marRight w:val="0"/>
              <w:marTop w:val="0"/>
              <w:marBottom w:val="0"/>
              <w:divBdr>
                <w:top w:val="none" w:sz="0" w:space="0" w:color="auto"/>
                <w:left w:val="none" w:sz="0" w:space="0" w:color="auto"/>
                <w:bottom w:val="none" w:sz="0" w:space="0" w:color="auto"/>
                <w:right w:val="none" w:sz="0" w:space="0" w:color="auto"/>
              </w:divBdr>
            </w:div>
            <w:div w:id="319775058">
              <w:marLeft w:val="0"/>
              <w:marRight w:val="0"/>
              <w:marTop w:val="0"/>
              <w:marBottom w:val="0"/>
              <w:divBdr>
                <w:top w:val="none" w:sz="0" w:space="0" w:color="auto"/>
                <w:left w:val="none" w:sz="0" w:space="0" w:color="auto"/>
                <w:bottom w:val="none" w:sz="0" w:space="0" w:color="auto"/>
                <w:right w:val="none" w:sz="0" w:space="0" w:color="auto"/>
              </w:divBdr>
            </w:div>
            <w:div w:id="406147561">
              <w:marLeft w:val="0"/>
              <w:marRight w:val="0"/>
              <w:marTop w:val="0"/>
              <w:marBottom w:val="0"/>
              <w:divBdr>
                <w:top w:val="none" w:sz="0" w:space="0" w:color="auto"/>
                <w:left w:val="none" w:sz="0" w:space="0" w:color="auto"/>
                <w:bottom w:val="none" w:sz="0" w:space="0" w:color="auto"/>
                <w:right w:val="none" w:sz="0" w:space="0" w:color="auto"/>
              </w:divBdr>
            </w:div>
            <w:div w:id="437264270">
              <w:marLeft w:val="0"/>
              <w:marRight w:val="0"/>
              <w:marTop w:val="0"/>
              <w:marBottom w:val="0"/>
              <w:divBdr>
                <w:top w:val="none" w:sz="0" w:space="0" w:color="auto"/>
                <w:left w:val="none" w:sz="0" w:space="0" w:color="auto"/>
                <w:bottom w:val="none" w:sz="0" w:space="0" w:color="auto"/>
                <w:right w:val="none" w:sz="0" w:space="0" w:color="auto"/>
              </w:divBdr>
            </w:div>
            <w:div w:id="462890593">
              <w:marLeft w:val="0"/>
              <w:marRight w:val="0"/>
              <w:marTop w:val="0"/>
              <w:marBottom w:val="0"/>
              <w:divBdr>
                <w:top w:val="none" w:sz="0" w:space="0" w:color="auto"/>
                <w:left w:val="none" w:sz="0" w:space="0" w:color="auto"/>
                <w:bottom w:val="none" w:sz="0" w:space="0" w:color="auto"/>
                <w:right w:val="none" w:sz="0" w:space="0" w:color="auto"/>
              </w:divBdr>
            </w:div>
            <w:div w:id="823818213">
              <w:marLeft w:val="0"/>
              <w:marRight w:val="0"/>
              <w:marTop w:val="0"/>
              <w:marBottom w:val="0"/>
              <w:divBdr>
                <w:top w:val="none" w:sz="0" w:space="0" w:color="auto"/>
                <w:left w:val="none" w:sz="0" w:space="0" w:color="auto"/>
                <w:bottom w:val="none" w:sz="0" w:space="0" w:color="auto"/>
                <w:right w:val="none" w:sz="0" w:space="0" w:color="auto"/>
              </w:divBdr>
            </w:div>
            <w:div w:id="839005532">
              <w:marLeft w:val="0"/>
              <w:marRight w:val="0"/>
              <w:marTop w:val="0"/>
              <w:marBottom w:val="0"/>
              <w:divBdr>
                <w:top w:val="none" w:sz="0" w:space="0" w:color="auto"/>
                <w:left w:val="none" w:sz="0" w:space="0" w:color="auto"/>
                <w:bottom w:val="none" w:sz="0" w:space="0" w:color="auto"/>
                <w:right w:val="none" w:sz="0" w:space="0" w:color="auto"/>
              </w:divBdr>
            </w:div>
            <w:div w:id="1081483734">
              <w:marLeft w:val="0"/>
              <w:marRight w:val="0"/>
              <w:marTop w:val="0"/>
              <w:marBottom w:val="0"/>
              <w:divBdr>
                <w:top w:val="none" w:sz="0" w:space="0" w:color="auto"/>
                <w:left w:val="none" w:sz="0" w:space="0" w:color="auto"/>
                <w:bottom w:val="none" w:sz="0" w:space="0" w:color="auto"/>
                <w:right w:val="none" w:sz="0" w:space="0" w:color="auto"/>
              </w:divBdr>
            </w:div>
            <w:div w:id="1210611855">
              <w:marLeft w:val="0"/>
              <w:marRight w:val="0"/>
              <w:marTop w:val="0"/>
              <w:marBottom w:val="0"/>
              <w:divBdr>
                <w:top w:val="none" w:sz="0" w:space="0" w:color="auto"/>
                <w:left w:val="none" w:sz="0" w:space="0" w:color="auto"/>
                <w:bottom w:val="none" w:sz="0" w:space="0" w:color="auto"/>
                <w:right w:val="none" w:sz="0" w:space="0" w:color="auto"/>
              </w:divBdr>
            </w:div>
            <w:div w:id="1608537704">
              <w:marLeft w:val="0"/>
              <w:marRight w:val="0"/>
              <w:marTop w:val="0"/>
              <w:marBottom w:val="0"/>
              <w:divBdr>
                <w:top w:val="none" w:sz="0" w:space="0" w:color="auto"/>
                <w:left w:val="none" w:sz="0" w:space="0" w:color="auto"/>
                <w:bottom w:val="none" w:sz="0" w:space="0" w:color="auto"/>
                <w:right w:val="none" w:sz="0" w:space="0" w:color="auto"/>
              </w:divBdr>
            </w:div>
            <w:div w:id="182616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7470">
      <w:bodyDiv w:val="1"/>
      <w:marLeft w:val="0"/>
      <w:marRight w:val="0"/>
      <w:marTop w:val="0"/>
      <w:marBottom w:val="0"/>
      <w:divBdr>
        <w:top w:val="none" w:sz="0" w:space="0" w:color="auto"/>
        <w:left w:val="none" w:sz="0" w:space="0" w:color="auto"/>
        <w:bottom w:val="none" w:sz="0" w:space="0" w:color="auto"/>
        <w:right w:val="none" w:sz="0" w:space="0" w:color="auto"/>
      </w:divBdr>
      <w:divsChild>
        <w:div w:id="2122413871">
          <w:marLeft w:val="0"/>
          <w:marRight w:val="0"/>
          <w:marTop w:val="0"/>
          <w:marBottom w:val="0"/>
          <w:divBdr>
            <w:top w:val="none" w:sz="0" w:space="0" w:color="auto"/>
            <w:left w:val="none" w:sz="0" w:space="0" w:color="auto"/>
            <w:bottom w:val="none" w:sz="0" w:space="0" w:color="auto"/>
            <w:right w:val="none" w:sz="0" w:space="0" w:color="auto"/>
          </w:divBdr>
          <w:divsChild>
            <w:div w:id="130942784">
              <w:marLeft w:val="0"/>
              <w:marRight w:val="0"/>
              <w:marTop w:val="0"/>
              <w:marBottom w:val="0"/>
              <w:divBdr>
                <w:top w:val="none" w:sz="0" w:space="0" w:color="auto"/>
                <w:left w:val="none" w:sz="0" w:space="0" w:color="auto"/>
                <w:bottom w:val="none" w:sz="0" w:space="0" w:color="auto"/>
                <w:right w:val="none" w:sz="0" w:space="0" w:color="auto"/>
              </w:divBdr>
            </w:div>
            <w:div w:id="568079911">
              <w:marLeft w:val="0"/>
              <w:marRight w:val="0"/>
              <w:marTop w:val="0"/>
              <w:marBottom w:val="0"/>
              <w:divBdr>
                <w:top w:val="none" w:sz="0" w:space="0" w:color="auto"/>
                <w:left w:val="none" w:sz="0" w:space="0" w:color="auto"/>
                <w:bottom w:val="none" w:sz="0" w:space="0" w:color="auto"/>
                <w:right w:val="none" w:sz="0" w:space="0" w:color="auto"/>
              </w:divBdr>
            </w:div>
            <w:div w:id="680815393">
              <w:marLeft w:val="0"/>
              <w:marRight w:val="0"/>
              <w:marTop w:val="0"/>
              <w:marBottom w:val="0"/>
              <w:divBdr>
                <w:top w:val="none" w:sz="0" w:space="0" w:color="auto"/>
                <w:left w:val="none" w:sz="0" w:space="0" w:color="auto"/>
                <w:bottom w:val="none" w:sz="0" w:space="0" w:color="auto"/>
                <w:right w:val="none" w:sz="0" w:space="0" w:color="auto"/>
              </w:divBdr>
            </w:div>
            <w:div w:id="753666008">
              <w:marLeft w:val="0"/>
              <w:marRight w:val="0"/>
              <w:marTop w:val="0"/>
              <w:marBottom w:val="0"/>
              <w:divBdr>
                <w:top w:val="none" w:sz="0" w:space="0" w:color="auto"/>
                <w:left w:val="none" w:sz="0" w:space="0" w:color="auto"/>
                <w:bottom w:val="none" w:sz="0" w:space="0" w:color="auto"/>
                <w:right w:val="none" w:sz="0" w:space="0" w:color="auto"/>
              </w:divBdr>
            </w:div>
            <w:div w:id="1431700513">
              <w:marLeft w:val="0"/>
              <w:marRight w:val="0"/>
              <w:marTop w:val="0"/>
              <w:marBottom w:val="0"/>
              <w:divBdr>
                <w:top w:val="none" w:sz="0" w:space="0" w:color="auto"/>
                <w:left w:val="none" w:sz="0" w:space="0" w:color="auto"/>
                <w:bottom w:val="none" w:sz="0" w:space="0" w:color="auto"/>
                <w:right w:val="none" w:sz="0" w:space="0" w:color="auto"/>
              </w:divBdr>
            </w:div>
            <w:div w:id="1686789086">
              <w:marLeft w:val="0"/>
              <w:marRight w:val="0"/>
              <w:marTop w:val="0"/>
              <w:marBottom w:val="0"/>
              <w:divBdr>
                <w:top w:val="none" w:sz="0" w:space="0" w:color="auto"/>
                <w:left w:val="none" w:sz="0" w:space="0" w:color="auto"/>
                <w:bottom w:val="none" w:sz="0" w:space="0" w:color="auto"/>
                <w:right w:val="none" w:sz="0" w:space="0" w:color="auto"/>
              </w:divBdr>
            </w:div>
            <w:div w:id="1912694639">
              <w:marLeft w:val="0"/>
              <w:marRight w:val="0"/>
              <w:marTop w:val="0"/>
              <w:marBottom w:val="0"/>
              <w:divBdr>
                <w:top w:val="none" w:sz="0" w:space="0" w:color="auto"/>
                <w:left w:val="none" w:sz="0" w:space="0" w:color="auto"/>
                <w:bottom w:val="none" w:sz="0" w:space="0" w:color="auto"/>
                <w:right w:val="none" w:sz="0" w:space="0" w:color="auto"/>
              </w:divBdr>
            </w:div>
            <w:div w:id="192664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249299">
      <w:bodyDiv w:val="1"/>
      <w:marLeft w:val="0"/>
      <w:marRight w:val="0"/>
      <w:marTop w:val="0"/>
      <w:marBottom w:val="0"/>
      <w:divBdr>
        <w:top w:val="none" w:sz="0" w:space="0" w:color="auto"/>
        <w:left w:val="none" w:sz="0" w:space="0" w:color="auto"/>
        <w:bottom w:val="none" w:sz="0" w:space="0" w:color="auto"/>
        <w:right w:val="none" w:sz="0" w:space="0" w:color="auto"/>
      </w:divBdr>
    </w:div>
    <w:div w:id="1884125833">
      <w:bodyDiv w:val="1"/>
      <w:marLeft w:val="0"/>
      <w:marRight w:val="0"/>
      <w:marTop w:val="0"/>
      <w:marBottom w:val="0"/>
      <w:divBdr>
        <w:top w:val="none" w:sz="0" w:space="0" w:color="auto"/>
        <w:left w:val="none" w:sz="0" w:space="0" w:color="auto"/>
        <w:bottom w:val="none" w:sz="0" w:space="0" w:color="auto"/>
        <w:right w:val="none" w:sz="0" w:space="0" w:color="auto"/>
      </w:divBdr>
      <w:divsChild>
        <w:div w:id="1135291995">
          <w:marLeft w:val="0"/>
          <w:marRight w:val="0"/>
          <w:marTop w:val="0"/>
          <w:marBottom w:val="0"/>
          <w:divBdr>
            <w:top w:val="none" w:sz="0" w:space="0" w:color="auto"/>
            <w:left w:val="none" w:sz="0" w:space="0" w:color="auto"/>
            <w:bottom w:val="none" w:sz="0" w:space="0" w:color="auto"/>
            <w:right w:val="none" w:sz="0" w:space="0" w:color="auto"/>
          </w:divBdr>
        </w:div>
      </w:divsChild>
    </w:div>
    <w:div w:id="2039699813">
      <w:bodyDiv w:val="1"/>
      <w:marLeft w:val="0"/>
      <w:marRight w:val="0"/>
      <w:marTop w:val="0"/>
      <w:marBottom w:val="0"/>
      <w:divBdr>
        <w:top w:val="none" w:sz="0" w:space="0" w:color="auto"/>
        <w:left w:val="none" w:sz="0" w:space="0" w:color="auto"/>
        <w:bottom w:val="none" w:sz="0" w:space="0" w:color="auto"/>
        <w:right w:val="none" w:sz="0" w:space="0" w:color="auto"/>
      </w:divBdr>
      <w:divsChild>
        <w:div w:id="794177349">
          <w:marLeft w:val="0"/>
          <w:marRight w:val="0"/>
          <w:marTop w:val="0"/>
          <w:marBottom w:val="0"/>
          <w:divBdr>
            <w:top w:val="none" w:sz="0" w:space="0" w:color="auto"/>
            <w:left w:val="none" w:sz="0" w:space="0" w:color="auto"/>
            <w:bottom w:val="none" w:sz="0" w:space="0" w:color="auto"/>
            <w:right w:val="none" w:sz="0" w:space="0" w:color="auto"/>
          </w:divBdr>
        </w:div>
      </w:divsChild>
    </w:div>
    <w:div w:id="2074884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1138</Words>
  <Characters>6487</Characters>
  <Application>Microsoft Office Word</Application>
  <DocSecurity>0</DocSecurity>
  <Lines>54</Lines>
  <Paragraphs>15</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3</vt:lpstr>
      <vt:lpstr>Chapter 1  ( update the Ch. #</vt:lpstr>
      <vt:lpstr>//</vt:lpstr>
      <vt:lpstr>Chapter title goes here in 28pt font</vt:lpstr>
    </vt:vector>
  </TitlesOfParts>
  <Company>Princeton Plasma Physics Laboratory</Company>
  <LinksUpToDate>false</LinksUpToDate>
  <CharactersWithSpaces>7610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creator>Jonathan Menard</dc:creator>
  <cp:lastModifiedBy>Jon Menard</cp:lastModifiedBy>
  <cp:revision>3</cp:revision>
  <cp:lastPrinted>2012-06-30T22:50:00Z</cp:lastPrinted>
  <dcterms:created xsi:type="dcterms:W3CDTF">2013-04-14T17:51:00Z</dcterms:created>
  <dcterms:modified xsi:type="dcterms:W3CDTF">2013-04-14T17:52:00Z</dcterms:modified>
</cp:coreProperties>
</file>