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FD" w:rsidRDefault="00F512D2">
      <w:r>
        <w:t>FY 16 Joint M&amp;P and BP Milestone</w:t>
      </w:r>
    </w:p>
    <w:p w:rsidR="00F512D2" w:rsidRDefault="00F512D2">
      <w:r>
        <w:t xml:space="preserve">High-Z </w:t>
      </w:r>
      <w:proofErr w:type="spellStart"/>
      <w:r>
        <w:t>divertor</w:t>
      </w:r>
      <w:proofErr w:type="spellEnd"/>
      <w:r>
        <w:t xml:space="preserve"> operation and performance</w:t>
      </w:r>
    </w:p>
    <w:p w:rsidR="00F512D2" w:rsidRDefault="00F512D2">
      <w:r>
        <w:t xml:space="preserve">The NSTX-U is expected to operate with the addition of high-Z plasma-facing components (PFCs) in the outboard </w:t>
      </w:r>
      <w:proofErr w:type="spellStart"/>
      <w:r>
        <w:t>divertor</w:t>
      </w:r>
      <w:proofErr w:type="spellEnd"/>
      <w:r>
        <w:t xml:space="preserve"> in FY2016.  The performance of the high-Z PFCs and the impact on plasma operations will be evaluated in order to assess expanded high-Z coverage in future run-years.  The expected location in the outer </w:t>
      </w:r>
      <w:proofErr w:type="spellStart"/>
      <w:r>
        <w:t>divertor</w:t>
      </w:r>
      <w:proofErr w:type="spellEnd"/>
      <w:r>
        <w:t xml:space="preserve"> emphasizes the need for radiative </w:t>
      </w:r>
      <w:proofErr w:type="spellStart"/>
      <w:r>
        <w:t>divertor</w:t>
      </w:r>
      <w:proofErr w:type="spellEnd"/>
      <w:r>
        <w:t xml:space="preserve"> operation to mitigate heat fluxes incident on the high-Z PFCs and avoid melting.  The integrated operations on the high-Z tiles in conjunction with heat-flux mitigation schemes (e.g. radiative gas puffing, strike-point sweeping) will be established for a range of scrape-off layer heat-flux widths.  Impurity production consisting of eroded low-Z coatings and the high-Z substrate will be evaluated during these experiments.  Migration of the impurities from their source locations throughout the rest of the machine will be diagnosed with a range of material </w:t>
      </w:r>
      <w:r w:rsidR="001D2187">
        <w:t xml:space="preserve">and plasma </w:t>
      </w:r>
      <w:r>
        <w:t>diagnostics including witness plates, QCMs an</w:t>
      </w:r>
      <w:bookmarkStart w:id="0" w:name="_GoBack"/>
      <w:bookmarkEnd w:id="0"/>
      <w:r>
        <w:t>d the MAPP diagnostic</w:t>
      </w:r>
      <w:r w:rsidR="00A44D71">
        <w:t xml:space="preserve"> and analyzed with interpretive codes such as OEDGE and WALLDYN</w:t>
      </w:r>
      <w:r>
        <w:t xml:space="preserve">.  Influx of impurities into the NSTX-U core will also be evaluated alongside studies of pedestal evolution during operation on the high-Z </w:t>
      </w:r>
      <w:proofErr w:type="spellStart"/>
      <w:r>
        <w:t>PFCs.</w:t>
      </w:r>
      <w:proofErr w:type="spellEnd"/>
      <w:r>
        <w:t xml:space="preserve">  The severity of ELM transient heat loads on the high-Z PFCs will be evaluated to determine future requirements on mitigation schemes with expanded high-Z PFC coverage.</w:t>
      </w:r>
    </w:p>
    <w:sectPr w:rsidR="00F51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D2"/>
    <w:rsid w:val="001D2187"/>
    <w:rsid w:val="00A44D71"/>
    <w:rsid w:val="00AC3C2A"/>
    <w:rsid w:val="00BC41FD"/>
    <w:rsid w:val="00ED66E9"/>
    <w:rsid w:val="00F5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PPPL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Jaworski</dc:creator>
  <cp:lastModifiedBy>Michael Jaworski</cp:lastModifiedBy>
  <cp:revision>4</cp:revision>
  <dcterms:created xsi:type="dcterms:W3CDTF">2014-02-19T20:17:00Z</dcterms:created>
  <dcterms:modified xsi:type="dcterms:W3CDTF">2014-02-19T20:31:00Z</dcterms:modified>
</cp:coreProperties>
</file>