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B16A5" w:rsidRDefault="00EB16A5">
      <w:pPr>
        <w:rPr>
          <w:rFonts w:ascii="Helvetica Neue" w:eastAsia="Helvetica Neue" w:hAnsi="Helvetica Neue" w:cs="Helvetica Neue"/>
          <w:b/>
          <w:i/>
          <w:smallCaps/>
        </w:rPr>
      </w:pPr>
    </w:p>
    <w:p w:rsidR="00591C0F" w:rsidRDefault="004D4AAB">
      <w:pPr>
        <w:rPr>
          <w:rFonts w:ascii="Helvetica Neue" w:eastAsia="Helvetica Neue" w:hAnsi="Helvetica Neue" w:cs="Helvetica Neue"/>
          <w:b/>
          <w:i/>
          <w:smallCaps/>
        </w:rPr>
      </w:pPr>
      <w:r>
        <w:rPr>
          <w:rFonts w:ascii="Helvetica Neue" w:eastAsia="Helvetica Neue" w:hAnsi="Helvetica Neue" w:cs="Helvetica Neue"/>
          <w:b/>
          <w:i/>
          <w:smallCaps/>
        </w:rPr>
        <w:t xml:space="preserve">TO: R. </w:t>
      </w:r>
      <w:proofErr w:type="spellStart"/>
      <w:r>
        <w:rPr>
          <w:rFonts w:ascii="Helvetica Neue" w:eastAsia="Helvetica Neue" w:hAnsi="Helvetica Neue" w:cs="Helvetica Neue"/>
          <w:b/>
          <w:i/>
          <w:smallCaps/>
        </w:rPr>
        <w:t>Hawryluk</w:t>
      </w:r>
      <w:proofErr w:type="spellEnd"/>
      <w:r>
        <w:rPr>
          <w:rFonts w:ascii="Helvetica Neue" w:eastAsia="Helvetica Neue" w:hAnsi="Helvetica Neue" w:cs="Helvetica Neue"/>
          <w:b/>
          <w:i/>
          <w:smallCaps/>
        </w:rPr>
        <w:t xml:space="preserve">, C. </w:t>
      </w:r>
      <w:proofErr w:type="spellStart"/>
      <w:r>
        <w:rPr>
          <w:rFonts w:ascii="Helvetica Neue" w:eastAsia="Helvetica Neue" w:hAnsi="Helvetica Neue" w:cs="Helvetica Neue"/>
          <w:b/>
          <w:i/>
          <w:smallCaps/>
        </w:rPr>
        <w:t>Neumeyer</w:t>
      </w:r>
      <w:proofErr w:type="spellEnd"/>
    </w:p>
    <w:p w:rsidR="00591C0F" w:rsidRDefault="004D4AAB">
      <w:pPr>
        <w:rPr>
          <w:rFonts w:ascii="Helvetica Neue" w:eastAsia="Helvetica Neue" w:hAnsi="Helvetica Neue" w:cs="Helvetica Neue"/>
          <w:b/>
          <w:i/>
          <w:smallCaps/>
        </w:rPr>
      </w:pPr>
      <w:r>
        <w:rPr>
          <w:rFonts w:ascii="Helvetica Neue" w:eastAsia="Helvetica Neue" w:hAnsi="Helvetica Neue" w:cs="Helvetica Neue"/>
          <w:b/>
          <w:i/>
          <w:smallCaps/>
        </w:rPr>
        <w:t xml:space="preserve">FROM: S.P. Gerhardt (PPPL), M.L. </w:t>
      </w:r>
      <w:proofErr w:type="spellStart"/>
      <w:r>
        <w:rPr>
          <w:rFonts w:ascii="Helvetica Neue" w:eastAsia="Helvetica Neue" w:hAnsi="Helvetica Neue" w:cs="Helvetica Neue"/>
          <w:b/>
          <w:i/>
          <w:smallCaps/>
        </w:rPr>
        <w:t>Reinke</w:t>
      </w:r>
      <w:proofErr w:type="spellEnd"/>
      <w:r>
        <w:rPr>
          <w:rFonts w:ascii="Helvetica Neue" w:eastAsia="Helvetica Neue" w:hAnsi="Helvetica Neue" w:cs="Helvetica Neue"/>
          <w:b/>
          <w:i/>
          <w:smallCaps/>
        </w:rPr>
        <w:t xml:space="preserve"> (ORNL)</w:t>
      </w:r>
    </w:p>
    <w:p w:rsidR="00591C0F" w:rsidRDefault="004D4AAB">
      <w:pPr>
        <w:rPr>
          <w:rFonts w:ascii="Helvetica Neue" w:eastAsia="Helvetica Neue" w:hAnsi="Helvetica Neue" w:cs="Helvetica Neue"/>
          <w:b/>
          <w:i/>
          <w:smallCaps/>
        </w:rPr>
      </w:pPr>
      <w:r>
        <w:rPr>
          <w:rFonts w:ascii="Helvetica Neue" w:eastAsia="Helvetica Neue" w:hAnsi="Helvetica Neue" w:cs="Helvetica Neue"/>
          <w:b/>
          <w:i/>
          <w:smallCaps/>
        </w:rPr>
        <w:t xml:space="preserve">SUBJECT: Heat Fluxes on the Inboard </w:t>
      </w:r>
      <w:proofErr w:type="spellStart"/>
      <w:r>
        <w:rPr>
          <w:rFonts w:ascii="Helvetica Neue" w:eastAsia="Helvetica Neue" w:hAnsi="Helvetica Neue" w:cs="Helvetica Neue"/>
          <w:b/>
          <w:i/>
          <w:smallCaps/>
        </w:rPr>
        <w:t>Divertor</w:t>
      </w:r>
      <w:proofErr w:type="spellEnd"/>
      <w:r>
        <w:rPr>
          <w:rFonts w:ascii="Helvetica Neue" w:eastAsia="Helvetica Neue" w:hAnsi="Helvetica Neue" w:cs="Helvetica Neue"/>
          <w:b/>
          <w:i/>
          <w:smallCaps/>
        </w:rPr>
        <w:t xml:space="preserve"> Vertical Region</w:t>
      </w:r>
    </w:p>
    <w:p w:rsidR="00591C0F" w:rsidRDefault="00591C0F">
      <w:pPr>
        <w:rPr>
          <w:rFonts w:ascii="Helvetica Neue" w:eastAsia="Helvetica Neue" w:hAnsi="Helvetica Neue" w:cs="Helvetica Neue"/>
          <w:b/>
          <w:i/>
          <w:smallCaps/>
        </w:rPr>
      </w:pPr>
    </w:p>
    <w:sdt>
      <w:sdtPr>
        <w:id w:val="1317609584"/>
        <w:docPartObj>
          <w:docPartGallery w:val="Table of Contents"/>
          <w:docPartUnique/>
        </w:docPartObj>
      </w:sdtPr>
      <w:sdtContent>
        <w:p w:rsidR="00204C84" w:rsidRDefault="004D4AAB">
          <w:pPr>
            <w:pStyle w:val="TOC1"/>
            <w:tabs>
              <w:tab w:val="right" w:pos="8630"/>
            </w:tabs>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488782026" w:history="1">
            <w:r w:rsidR="00204C84" w:rsidRPr="000D3ED7">
              <w:rPr>
                <w:rStyle w:val="Hyperlink"/>
                <w:noProof/>
              </w:rPr>
              <w:t>1: Intent</w:t>
            </w:r>
            <w:r w:rsidR="00204C84">
              <w:rPr>
                <w:noProof/>
                <w:webHidden/>
              </w:rPr>
              <w:tab/>
            </w:r>
            <w:r w:rsidR="00204C84">
              <w:rPr>
                <w:noProof/>
                <w:webHidden/>
              </w:rPr>
              <w:fldChar w:fldCharType="begin"/>
            </w:r>
            <w:r w:rsidR="00204C84">
              <w:rPr>
                <w:noProof/>
                <w:webHidden/>
              </w:rPr>
              <w:instrText xml:space="preserve"> PAGEREF _Toc488782026 \h </w:instrText>
            </w:r>
            <w:r w:rsidR="00204C84">
              <w:rPr>
                <w:noProof/>
                <w:webHidden/>
              </w:rPr>
            </w:r>
            <w:r w:rsidR="00204C84">
              <w:rPr>
                <w:noProof/>
                <w:webHidden/>
              </w:rPr>
              <w:fldChar w:fldCharType="separate"/>
            </w:r>
            <w:r w:rsidR="00FD0C1C">
              <w:rPr>
                <w:noProof/>
                <w:webHidden/>
              </w:rPr>
              <w:t>1</w:t>
            </w:r>
            <w:r w:rsidR="00204C84">
              <w:rPr>
                <w:noProof/>
                <w:webHidden/>
              </w:rPr>
              <w:fldChar w:fldCharType="end"/>
            </w:r>
          </w:hyperlink>
        </w:p>
        <w:p w:rsidR="00204C84" w:rsidRDefault="00204C84">
          <w:pPr>
            <w:pStyle w:val="TOC1"/>
            <w:tabs>
              <w:tab w:val="right" w:pos="8630"/>
            </w:tabs>
            <w:rPr>
              <w:rFonts w:asciiTheme="minorHAnsi" w:eastAsiaTheme="minorEastAsia" w:hAnsiTheme="minorHAnsi" w:cstheme="minorBidi"/>
              <w:noProof/>
              <w:color w:val="auto"/>
              <w:sz w:val="22"/>
              <w:szCs w:val="22"/>
            </w:rPr>
          </w:pPr>
          <w:hyperlink w:anchor="_Toc488782027" w:history="1">
            <w:r w:rsidRPr="000D3ED7">
              <w:rPr>
                <w:rStyle w:val="Hyperlink"/>
                <w:noProof/>
              </w:rPr>
              <w:t>2: Conclusions</w:t>
            </w:r>
            <w:r>
              <w:rPr>
                <w:noProof/>
                <w:webHidden/>
              </w:rPr>
              <w:tab/>
            </w:r>
            <w:r>
              <w:rPr>
                <w:noProof/>
                <w:webHidden/>
              </w:rPr>
              <w:fldChar w:fldCharType="begin"/>
            </w:r>
            <w:r>
              <w:rPr>
                <w:noProof/>
                <w:webHidden/>
              </w:rPr>
              <w:instrText xml:space="preserve"> PAGEREF _Toc488782027 \h </w:instrText>
            </w:r>
            <w:r>
              <w:rPr>
                <w:noProof/>
                <w:webHidden/>
              </w:rPr>
            </w:r>
            <w:r>
              <w:rPr>
                <w:noProof/>
                <w:webHidden/>
              </w:rPr>
              <w:fldChar w:fldCharType="separate"/>
            </w:r>
            <w:r w:rsidR="00FD0C1C">
              <w:rPr>
                <w:noProof/>
                <w:webHidden/>
              </w:rPr>
              <w:t>2</w:t>
            </w:r>
            <w:r>
              <w:rPr>
                <w:noProof/>
                <w:webHidden/>
              </w:rPr>
              <w:fldChar w:fldCharType="end"/>
            </w:r>
          </w:hyperlink>
        </w:p>
        <w:p w:rsidR="00204C84" w:rsidRDefault="00204C84">
          <w:pPr>
            <w:pStyle w:val="TOC1"/>
            <w:tabs>
              <w:tab w:val="right" w:pos="8630"/>
            </w:tabs>
            <w:rPr>
              <w:rFonts w:asciiTheme="minorHAnsi" w:eastAsiaTheme="minorEastAsia" w:hAnsiTheme="minorHAnsi" w:cstheme="minorBidi"/>
              <w:noProof/>
              <w:color w:val="auto"/>
              <w:sz w:val="22"/>
              <w:szCs w:val="22"/>
            </w:rPr>
          </w:pPr>
          <w:hyperlink w:anchor="_Toc488782028" w:history="1">
            <w:r w:rsidRPr="000D3ED7">
              <w:rPr>
                <w:rStyle w:val="Hyperlink"/>
                <w:noProof/>
              </w:rPr>
              <w:t>3: Methods</w:t>
            </w:r>
            <w:r>
              <w:rPr>
                <w:noProof/>
                <w:webHidden/>
              </w:rPr>
              <w:tab/>
            </w:r>
            <w:r>
              <w:rPr>
                <w:noProof/>
                <w:webHidden/>
              </w:rPr>
              <w:fldChar w:fldCharType="begin"/>
            </w:r>
            <w:r>
              <w:rPr>
                <w:noProof/>
                <w:webHidden/>
              </w:rPr>
              <w:instrText xml:space="preserve"> PAGEREF _Toc488782028 \h </w:instrText>
            </w:r>
            <w:r>
              <w:rPr>
                <w:noProof/>
                <w:webHidden/>
              </w:rPr>
            </w:r>
            <w:r>
              <w:rPr>
                <w:noProof/>
                <w:webHidden/>
              </w:rPr>
              <w:fldChar w:fldCharType="separate"/>
            </w:r>
            <w:r w:rsidR="00FD0C1C">
              <w:rPr>
                <w:noProof/>
                <w:webHidden/>
              </w:rPr>
              <w:t>2</w:t>
            </w:r>
            <w:r>
              <w:rPr>
                <w:noProof/>
                <w:webHidden/>
              </w:rPr>
              <w:fldChar w:fldCharType="end"/>
            </w:r>
          </w:hyperlink>
        </w:p>
        <w:p w:rsidR="00204C84" w:rsidRDefault="00204C84">
          <w:pPr>
            <w:pStyle w:val="TOC1"/>
            <w:tabs>
              <w:tab w:val="right" w:pos="8630"/>
            </w:tabs>
            <w:rPr>
              <w:rFonts w:asciiTheme="minorHAnsi" w:eastAsiaTheme="minorEastAsia" w:hAnsiTheme="minorHAnsi" w:cstheme="minorBidi"/>
              <w:noProof/>
              <w:color w:val="auto"/>
              <w:sz w:val="22"/>
              <w:szCs w:val="22"/>
            </w:rPr>
          </w:pPr>
          <w:hyperlink w:anchor="_Toc488782029" w:history="1">
            <w:r w:rsidRPr="000D3ED7">
              <w:rPr>
                <w:rStyle w:val="Hyperlink"/>
                <w:noProof/>
              </w:rPr>
              <w:t>4: Stationary H-modes</w:t>
            </w:r>
            <w:r>
              <w:rPr>
                <w:noProof/>
                <w:webHidden/>
              </w:rPr>
              <w:tab/>
            </w:r>
            <w:r>
              <w:rPr>
                <w:noProof/>
                <w:webHidden/>
              </w:rPr>
              <w:fldChar w:fldCharType="begin"/>
            </w:r>
            <w:r>
              <w:rPr>
                <w:noProof/>
                <w:webHidden/>
              </w:rPr>
              <w:instrText xml:space="preserve"> PAGEREF _Toc488782029 \h </w:instrText>
            </w:r>
            <w:r>
              <w:rPr>
                <w:noProof/>
                <w:webHidden/>
              </w:rPr>
            </w:r>
            <w:r>
              <w:rPr>
                <w:noProof/>
                <w:webHidden/>
              </w:rPr>
              <w:fldChar w:fldCharType="separate"/>
            </w:r>
            <w:r w:rsidR="00FD0C1C">
              <w:rPr>
                <w:noProof/>
                <w:webHidden/>
              </w:rPr>
              <w:t>3</w:t>
            </w:r>
            <w:r>
              <w:rPr>
                <w:noProof/>
                <w:webHidden/>
              </w:rPr>
              <w:fldChar w:fldCharType="end"/>
            </w:r>
          </w:hyperlink>
        </w:p>
        <w:p w:rsidR="00204C84" w:rsidRDefault="00204C84">
          <w:pPr>
            <w:pStyle w:val="TOC2"/>
            <w:tabs>
              <w:tab w:val="right" w:pos="8630"/>
            </w:tabs>
            <w:rPr>
              <w:rFonts w:asciiTheme="minorHAnsi" w:eastAsiaTheme="minorEastAsia" w:hAnsiTheme="minorHAnsi" w:cstheme="minorBidi"/>
              <w:noProof/>
              <w:color w:val="auto"/>
              <w:sz w:val="22"/>
              <w:szCs w:val="22"/>
            </w:rPr>
          </w:pPr>
          <w:hyperlink w:anchor="_Toc488782030" w:history="1">
            <w:r w:rsidRPr="000D3ED7">
              <w:rPr>
                <w:rStyle w:val="Hyperlink"/>
                <w:noProof/>
              </w:rPr>
              <w:t>4.1: Double-Null Cases</w:t>
            </w:r>
            <w:r>
              <w:rPr>
                <w:noProof/>
                <w:webHidden/>
              </w:rPr>
              <w:tab/>
            </w:r>
            <w:r>
              <w:rPr>
                <w:noProof/>
                <w:webHidden/>
              </w:rPr>
              <w:fldChar w:fldCharType="begin"/>
            </w:r>
            <w:r>
              <w:rPr>
                <w:noProof/>
                <w:webHidden/>
              </w:rPr>
              <w:instrText xml:space="preserve"> PAGEREF _Toc488782030 \h </w:instrText>
            </w:r>
            <w:r>
              <w:rPr>
                <w:noProof/>
                <w:webHidden/>
              </w:rPr>
            </w:r>
            <w:r>
              <w:rPr>
                <w:noProof/>
                <w:webHidden/>
              </w:rPr>
              <w:fldChar w:fldCharType="separate"/>
            </w:r>
            <w:r w:rsidR="00FD0C1C">
              <w:rPr>
                <w:noProof/>
                <w:webHidden/>
              </w:rPr>
              <w:t>3</w:t>
            </w:r>
            <w:r>
              <w:rPr>
                <w:noProof/>
                <w:webHidden/>
              </w:rPr>
              <w:fldChar w:fldCharType="end"/>
            </w:r>
          </w:hyperlink>
        </w:p>
        <w:p w:rsidR="00204C84" w:rsidRDefault="00204C84">
          <w:pPr>
            <w:pStyle w:val="TOC3"/>
            <w:tabs>
              <w:tab w:val="right" w:pos="8630"/>
            </w:tabs>
            <w:rPr>
              <w:rFonts w:asciiTheme="minorHAnsi" w:eastAsiaTheme="minorEastAsia" w:hAnsiTheme="minorHAnsi" w:cstheme="minorBidi"/>
              <w:noProof/>
              <w:color w:val="auto"/>
              <w:sz w:val="22"/>
              <w:szCs w:val="22"/>
            </w:rPr>
          </w:pPr>
          <w:hyperlink w:anchor="_Toc488782031" w:history="1">
            <w:r w:rsidRPr="000D3ED7">
              <w:rPr>
                <w:rStyle w:val="Hyperlink"/>
                <w:noProof/>
              </w:rPr>
              <w:t>4.1.1: DN Scans from the DivSOL TSG</w:t>
            </w:r>
            <w:r>
              <w:rPr>
                <w:noProof/>
                <w:webHidden/>
              </w:rPr>
              <w:tab/>
            </w:r>
            <w:r>
              <w:rPr>
                <w:noProof/>
                <w:webHidden/>
              </w:rPr>
              <w:fldChar w:fldCharType="begin"/>
            </w:r>
            <w:r>
              <w:rPr>
                <w:noProof/>
                <w:webHidden/>
              </w:rPr>
              <w:instrText xml:space="preserve"> PAGEREF _Toc488782031 \h </w:instrText>
            </w:r>
            <w:r>
              <w:rPr>
                <w:noProof/>
                <w:webHidden/>
              </w:rPr>
            </w:r>
            <w:r>
              <w:rPr>
                <w:noProof/>
                <w:webHidden/>
              </w:rPr>
              <w:fldChar w:fldCharType="separate"/>
            </w:r>
            <w:r w:rsidR="00FD0C1C">
              <w:rPr>
                <w:noProof/>
                <w:webHidden/>
              </w:rPr>
              <w:t>3</w:t>
            </w:r>
            <w:r>
              <w:rPr>
                <w:noProof/>
                <w:webHidden/>
              </w:rPr>
              <w:fldChar w:fldCharType="end"/>
            </w:r>
          </w:hyperlink>
        </w:p>
        <w:p w:rsidR="00204C84" w:rsidRDefault="00204C84">
          <w:pPr>
            <w:pStyle w:val="TOC3"/>
            <w:tabs>
              <w:tab w:val="right" w:pos="8630"/>
            </w:tabs>
            <w:rPr>
              <w:rFonts w:asciiTheme="minorHAnsi" w:eastAsiaTheme="minorEastAsia" w:hAnsiTheme="minorHAnsi" w:cstheme="minorBidi"/>
              <w:noProof/>
              <w:color w:val="auto"/>
              <w:sz w:val="22"/>
              <w:szCs w:val="22"/>
            </w:rPr>
          </w:pPr>
          <w:hyperlink w:anchor="_Toc488782032" w:history="1">
            <w:r w:rsidRPr="000D3ED7">
              <w:rPr>
                <w:rStyle w:val="Hyperlink"/>
                <w:noProof/>
              </w:rPr>
              <w:t>4.1.2 DN Scans from ASC TSG</w:t>
            </w:r>
            <w:r>
              <w:rPr>
                <w:noProof/>
                <w:webHidden/>
              </w:rPr>
              <w:tab/>
            </w:r>
            <w:r>
              <w:rPr>
                <w:noProof/>
                <w:webHidden/>
              </w:rPr>
              <w:fldChar w:fldCharType="begin"/>
            </w:r>
            <w:r>
              <w:rPr>
                <w:noProof/>
                <w:webHidden/>
              </w:rPr>
              <w:instrText xml:space="preserve"> PAGEREF _Toc488782032 \h </w:instrText>
            </w:r>
            <w:r>
              <w:rPr>
                <w:noProof/>
                <w:webHidden/>
              </w:rPr>
            </w:r>
            <w:r>
              <w:rPr>
                <w:noProof/>
                <w:webHidden/>
              </w:rPr>
              <w:fldChar w:fldCharType="separate"/>
            </w:r>
            <w:r w:rsidR="00FD0C1C">
              <w:rPr>
                <w:noProof/>
                <w:webHidden/>
              </w:rPr>
              <w:t>5</w:t>
            </w:r>
            <w:r>
              <w:rPr>
                <w:noProof/>
                <w:webHidden/>
              </w:rPr>
              <w:fldChar w:fldCharType="end"/>
            </w:r>
          </w:hyperlink>
        </w:p>
        <w:p w:rsidR="00204C84" w:rsidRDefault="00204C84">
          <w:pPr>
            <w:pStyle w:val="TOC2"/>
            <w:tabs>
              <w:tab w:val="right" w:pos="8630"/>
            </w:tabs>
            <w:rPr>
              <w:rFonts w:asciiTheme="minorHAnsi" w:eastAsiaTheme="minorEastAsia" w:hAnsiTheme="minorHAnsi" w:cstheme="minorBidi"/>
              <w:noProof/>
              <w:color w:val="auto"/>
              <w:sz w:val="22"/>
              <w:szCs w:val="22"/>
            </w:rPr>
          </w:pPr>
          <w:hyperlink w:anchor="_Toc488782033" w:history="1">
            <w:r w:rsidRPr="000D3ED7">
              <w:rPr>
                <w:rStyle w:val="Hyperlink"/>
                <w:noProof/>
              </w:rPr>
              <w:t>4.2: Lower Single Null Cases</w:t>
            </w:r>
            <w:r>
              <w:rPr>
                <w:noProof/>
                <w:webHidden/>
              </w:rPr>
              <w:tab/>
            </w:r>
            <w:r>
              <w:rPr>
                <w:noProof/>
                <w:webHidden/>
              </w:rPr>
              <w:fldChar w:fldCharType="begin"/>
            </w:r>
            <w:r>
              <w:rPr>
                <w:noProof/>
                <w:webHidden/>
              </w:rPr>
              <w:instrText xml:space="preserve"> PAGEREF _Toc488782033 \h </w:instrText>
            </w:r>
            <w:r>
              <w:rPr>
                <w:noProof/>
                <w:webHidden/>
              </w:rPr>
            </w:r>
            <w:r>
              <w:rPr>
                <w:noProof/>
                <w:webHidden/>
              </w:rPr>
              <w:fldChar w:fldCharType="separate"/>
            </w:r>
            <w:r w:rsidR="00FD0C1C">
              <w:rPr>
                <w:noProof/>
                <w:webHidden/>
              </w:rPr>
              <w:t>6</w:t>
            </w:r>
            <w:r>
              <w:rPr>
                <w:noProof/>
                <w:webHidden/>
              </w:rPr>
              <w:fldChar w:fldCharType="end"/>
            </w:r>
          </w:hyperlink>
        </w:p>
        <w:p w:rsidR="00204C84" w:rsidRDefault="00204C84">
          <w:pPr>
            <w:pStyle w:val="TOC3"/>
            <w:tabs>
              <w:tab w:val="right" w:pos="8630"/>
            </w:tabs>
            <w:rPr>
              <w:rFonts w:asciiTheme="minorHAnsi" w:eastAsiaTheme="minorEastAsia" w:hAnsiTheme="minorHAnsi" w:cstheme="minorBidi"/>
              <w:noProof/>
              <w:color w:val="auto"/>
              <w:sz w:val="22"/>
              <w:szCs w:val="22"/>
            </w:rPr>
          </w:pPr>
          <w:hyperlink w:anchor="_Toc488782034" w:history="1">
            <w:r w:rsidRPr="000D3ED7">
              <w:rPr>
                <w:rStyle w:val="Hyperlink"/>
                <w:noProof/>
              </w:rPr>
              <w:t>4.2.1: LSN Cases from the Div-SOL Research Agenda</w:t>
            </w:r>
            <w:r>
              <w:rPr>
                <w:noProof/>
                <w:webHidden/>
              </w:rPr>
              <w:tab/>
            </w:r>
            <w:r>
              <w:rPr>
                <w:noProof/>
                <w:webHidden/>
              </w:rPr>
              <w:fldChar w:fldCharType="begin"/>
            </w:r>
            <w:r>
              <w:rPr>
                <w:noProof/>
                <w:webHidden/>
              </w:rPr>
              <w:instrText xml:space="preserve"> PAGEREF _Toc488782034 \h </w:instrText>
            </w:r>
            <w:r>
              <w:rPr>
                <w:noProof/>
                <w:webHidden/>
              </w:rPr>
            </w:r>
            <w:r>
              <w:rPr>
                <w:noProof/>
                <w:webHidden/>
              </w:rPr>
              <w:fldChar w:fldCharType="separate"/>
            </w:r>
            <w:r w:rsidR="00FD0C1C">
              <w:rPr>
                <w:noProof/>
                <w:webHidden/>
              </w:rPr>
              <w:t>6</w:t>
            </w:r>
            <w:r>
              <w:rPr>
                <w:noProof/>
                <w:webHidden/>
              </w:rPr>
              <w:fldChar w:fldCharType="end"/>
            </w:r>
          </w:hyperlink>
        </w:p>
        <w:p w:rsidR="00204C84" w:rsidRDefault="00204C84">
          <w:pPr>
            <w:pStyle w:val="TOC3"/>
            <w:tabs>
              <w:tab w:val="right" w:pos="8630"/>
            </w:tabs>
            <w:rPr>
              <w:rFonts w:asciiTheme="minorHAnsi" w:eastAsiaTheme="minorEastAsia" w:hAnsiTheme="minorHAnsi" w:cstheme="minorBidi"/>
              <w:noProof/>
              <w:color w:val="auto"/>
              <w:sz w:val="22"/>
              <w:szCs w:val="22"/>
            </w:rPr>
          </w:pPr>
          <w:hyperlink w:anchor="_Toc488782035" w:history="1">
            <w:r w:rsidRPr="000D3ED7">
              <w:rPr>
                <w:rStyle w:val="Hyperlink"/>
                <w:noProof/>
              </w:rPr>
              <w:t>4.2.2: LSN Cases from the Pedestal Research Agenda</w:t>
            </w:r>
            <w:r>
              <w:rPr>
                <w:noProof/>
                <w:webHidden/>
              </w:rPr>
              <w:tab/>
            </w:r>
            <w:r>
              <w:rPr>
                <w:noProof/>
                <w:webHidden/>
              </w:rPr>
              <w:fldChar w:fldCharType="begin"/>
            </w:r>
            <w:r>
              <w:rPr>
                <w:noProof/>
                <w:webHidden/>
              </w:rPr>
              <w:instrText xml:space="preserve"> PAGEREF _Toc488782035 \h </w:instrText>
            </w:r>
            <w:r>
              <w:rPr>
                <w:noProof/>
                <w:webHidden/>
              </w:rPr>
            </w:r>
            <w:r>
              <w:rPr>
                <w:noProof/>
                <w:webHidden/>
              </w:rPr>
              <w:fldChar w:fldCharType="separate"/>
            </w:r>
            <w:r w:rsidR="00FD0C1C">
              <w:rPr>
                <w:noProof/>
                <w:webHidden/>
              </w:rPr>
              <w:t>9</w:t>
            </w:r>
            <w:r>
              <w:rPr>
                <w:noProof/>
                <w:webHidden/>
              </w:rPr>
              <w:fldChar w:fldCharType="end"/>
            </w:r>
          </w:hyperlink>
        </w:p>
        <w:p w:rsidR="00204C84" w:rsidRDefault="00204C84">
          <w:pPr>
            <w:pStyle w:val="TOC2"/>
            <w:tabs>
              <w:tab w:val="right" w:pos="8630"/>
            </w:tabs>
            <w:rPr>
              <w:rFonts w:asciiTheme="minorHAnsi" w:eastAsiaTheme="minorEastAsia" w:hAnsiTheme="minorHAnsi" w:cstheme="minorBidi"/>
              <w:noProof/>
              <w:color w:val="auto"/>
              <w:sz w:val="22"/>
              <w:szCs w:val="22"/>
            </w:rPr>
          </w:pPr>
          <w:hyperlink w:anchor="_Toc488782036" w:history="1">
            <w:r w:rsidRPr="000D3ED7">
              <w:rPr>
                <w:rStyle w:val="Hyperlink"/>
                <w:noProof/>
              </w:rPr>
              <w:t>4.3: Summary of Vertical Target Heat Fluxes for Stationary H-modes</w:t>
            </w:r>
            <w:r>
              <w:rPr>
                <w:noProof/>
                <w:webHidden/>
              </w:rPr>
              <w:tab/>
            </w:r>
            <w:r>
              <w:rPr>
                <w:noProof/>
                <w:webHidden/>
              </w:rPr>
              <w:fldChar w:fldCharType="begin"/>
            </w:r>
            <w:r>
              <w:rPr>
                <w:noProof/>
                <w:webHidden/>
              </w:rPr>
              <w:instrText xml:space="preserve"> PAGEREF _Toc488782036 \h </w:instrText>
            </w:r>
            <w:r>
              <w:rPr>
                <w:noProof/>
                <w:webHidden/>
              </w:rPr>
            </w:r>
            <w:r>
              <w:rPr>
                <w:noProof/>
                <w:webHidden/>
              </w:rPr>
              <w:fldChar w:fldCharType="separate"/>
            </w:r>
            <w:r w:rsidR="00FD0C1C">
              <w:rPr>
                <w:noProof/>
                <w:webHidden/>
              </w:rPr>
              <w:t>10</w:t>
            </w:r>
            <w:r>
              <w:rPr>
                <w:noProof/>
                <w:webHidden/>
              </w:rPr>
              <w:fldChar w:fldCharType="end"/>
            </w:r>
          </w:hyperlink>
        </w:p>
        <w:p w:rsidR="00204C84" w:rsidRDefault="00204C84">
          <w:pPr>
            <w:pStyle w:val="TOC1"/>
            <w:tabs>
              <w:tab w:val="right" w:pos="8630"/>
            </w:tabs>
            <w:rPr>
              <w:rFonts w:asciiTheme="minorHAnsi" w:eastAsiaTheme="minorEastAsia" w:hAnsiTheme="minorHAnsi" w:cstheme="minorBidi"/>
              <w:noProof/>
              <w:color w:val="auto"/>
              <w:sz w:val="22"/>
              <w:szCs w:val="22"/>
            </w:rPr>
          </w:pPr>
          <w:hyperlink w:anchor="_Toc488782037" w:history="1">
            <w:r w:rsidRPr="000D3ED7">
              <w:rPr>
                <w:rStyle w:val="Hyperlink"/>
                <w:noProof/>
              </w:rPr>
              <w:t>5: LSN H-Mode Sweeps on the IBDV</w:t>
            </w:r>
            <w:r>
              <w:rPr>
                <w:noProof/>
                <w:webHidden/>
              </w:rPr>
              <w:tab/>
            </w:r>
            <w:r>
              <w:rPr>
                <w:noProof/>
                <w:webHidden/>
              </w:rPr>
              <w:fldChar w:fldCharType="begin"/>
            </w:r>
            <w:r>
              <w:rPr>
                <w:noProof/>
                <w:webHidden/>
              </w:rPr>
              <w:instrText xml:space="preserve"> PAGEREF _Toc488782037 \h </w:instrText>
            </w:r>
            <w:r>
              <w:rPr>
                <w:noProof/>
                <w:webHidden/>
              </w:rPr>
            </w:r>
            <w:r>
              <w:rPr>
                <w:noProof/>
                <w:webHidden/>
              </w:rPr>
              <w:fldChar w:fldCharType="separate"/>
            </w:r>
            <w:r w:rsidR="00FD0C1C">
              <w:rPr>
                <w:noProof/>
                <w:webHidden/>
              </w:rPr>
              <w:t>12</w:t>
            </w:r>
            <w:r>
              <w:rPr>
                <w:noProof/>
                <w:webHidden/>
              </w:rPr>
              <w:fldChar w:fldCharType="end"/>
            </w:r>
          </w:hyperlink>
        </w:p>
        <w:p w:rsidR="00204C84" w:rsidRDefault="00204C84">
          <w:pPr>
            <w:pStyle w:val="TOC1"/>
            <w:tabs>
              <w:tab w:val="right" w:pos="8630"/>
            </w:tabs>
            <w:rPr>
              <w:rFonts w:asciiTheme="minorHAnsi" w:eastAsiaTheme="minorEastAsia" w:hAnsiTheme="minorHAnsi" w:cstheme="minorBidi"/>
              <w:noProof/>
              <w:color w:val="auto"/>
              <w:sz w:val="22"/>
              <w:szCs w:val="22"/>
            </w:rPr>
          </w:pPr>
          <w:hyperlink w:anchor="_Toc488782038" w:history="1">
            <w:r w:rsidRPr="000D3ED7">
              <w:rPr>
                <w:rStyle w:val="Hyperlink"/>
                <w:noProof/>
              </w:rPr>
              <w:t>6: Stationary Cases with Large Poloidal Flux Expansion on IBDH and Compatibility with Snowflake Divertors</w:t>
            </w:r>
            <w:r>
              <w:rPr>
                <w:noProof/>
                <w:webHidden/>
              </w:rPr>
              <w:tab/>
            </w:r>
            <w:r>
              <w:rPr>
                <w:noProof/>
                <w:webHidden/>
              </w:rPr>
              <w:fldChar w:fldCharType="begin"/>
            </w:r>
            <w:r>
              <w:rPr>
                <w:noProof/>
                <w:webHidden/>
              </w:rPr>
              <w:instrText xml:space="preserve"> PAGEREF _Toc488782038 \h </w:instrText>
            </w:r>
            <w:r>
              <w:rPr>
                <w:noProof/>
                <w:webHidden/>
              </w:rPr>
            </w:r>
            <w:r>
              <w:rPr>
                <w:noProof/>
                <w:webHidden/>
              </w:rPr>
              <w:fldChar w:fldCharType="separate"/>
            </w:r>
            <w:r w:rsidR="00FD0C1C">
              <w:rPr>
                <w:noProof/>
                <w:webHidden/>
              </w:rPr>
              <w:t>18</w:t>
            </w:r>
            <w:r>
              <w:rPr>
                <w:noProof/>
                <w:webHidden/>
              </w:rPr>
              <w:fldChar w:fldCharType="end"/>
            </w:r>
          </w:hyperlink>
        </w:p>
        <w:p w:rsidR="00204C84" w:rsidRDefault="00204C84">
          <w:pPr>
            <w:pStyle w:val="TOC1"/>
            <w:tabs>
              <w:tab w:val="right" w:pos="8630"/>
            </w:tabs>
            <w:rPr>
              <w:rFonts w:asciiTheme="minorHAnsi" w:eastAsiaTheme="minorEastAsia" w:hAnsiTheme="minorHAnsi" w:cstheme="minorBidi"/>
              <w:noProof/>
              <w:color w:val="auto"/>
              <w:sz w:val="22"/>
              <w:szCs w:val="22"/>
            </w:rPr>
          </w:pPr>
          <w:hyperlink w:anchor="_Toc488782039" w:history="1">
            <w:r w:rsidRPr="000D3ED7">
              <w:rPr>
                <w:rStyle w:val="Hyperlink"/>
                <w:noProof/>
              </w:rPr>
              <w:t>7: General Dependencies on the X-Point Height</w:t>
            </w:r>
            <w:r>
              <w:rPr>
                <w:noProof/>
                <w:webHidden/>
              </w:rPr>
              <w:tab/>
            </w:r>
            <w:r>
              <w:rPr>
                <w:noProof/>
                <w:webHidden/>
              </w:rPr>
              <w:fldChar w:fldCharType="begin"/>
            </w:r>
            <w:r>
              <w:rPr>
                <w:noProof/>
                <w:webHidden/>
              </w:rPr>
              <w:instrText xml:space="preserve"> PAGEREF _Toc488782039 \h </w:instrText>
            </w:r>
            <w:r>
              <w:rPr>
                <w:noProof/>
                <w:webHidden/>
              </w:rPr>
            </w:r>
            <w:r>
              <w:rPr>
                <w:noProof/>
                <w:webHidden/>
              </w:rPr>
              <w:fldChar w:fldCharType="separate"/>
            </w:r>
            <w:r w:rsidR="00FD0C1C">
              <w:rPr>
                <w:noProof/>
                <w:webHidden/>
              </w:rPr>
              <w:t>19</w:t>
            </w:r>
            <w:r>
              <w:rPr>
                <w:noProof/>
                <w:webHidden/>
              </w:rPr>
              <w:fldChar w:fldCharType="end"/>
            </w:r>
          </w:hyperlink>
        </w:p>
        <w:p w:rsidR="00204C84" w:rsidRDefault="00204C84">
          <w:pPr>
            <w:pStyle w:val="TOC1"/>
            <w:tabs>
              <w:tab w:val="right" w:pos="8630"/>
            </w:tabs>
            <w:rPr>
              <w:rFonts w:asciiTheme="minorHAnsi" w:eastAsiaTheme="minorEastAsia" w:hAnsiTheme="minorHAnsi" w:cstheme="minorBidi"/>
              <w:noProof/>
              <w:color w:val="auto"/>
              <w:sz w:val="22"/>
              <w:szCs w:val="22"/>
            </w:rPr>
          </w:pPr>
          <w:hyperlink w:anchor="_Toc488782040" w:history="1">
            <w:r w:rsidRPr="000D3ED7">
              <w:rPr>
                <w:rStyle w:val="Hyperlink"/>
                <w:noProof/>
              </w:rPr>
              <w:t>8: Strategies for Heat Flux Mitigation and Control</w:t>
            </w:r>
            <w:r>
              <w:rPr>
                <w:noProof/>
                <w:webHidden/>
              </w:rPr>
              <w:tab/>
            </w:r>
            <w:r>
              <w:rPr>
                <w:noProof/>
                <w:webHidden/>
              </w:rPr>
              <w:fldChar w:fldCharType="begin"/>
            </w:r>
            <w:r>
              <w:rPr>
                <w:noProof/>
                <w:webHidden/>
              </w:rPr>
              <w:instrText xml:space="preserve"> PAGEREF _Toc488782040 \h </w:instrText>
            </w:r>
            <w:r>
              <w:rPr>
                <w:noProof/>
                <w:webHidden/>
              </w:rPr>
            </w:r>
            <w:r>
              <w:rPr>
                <w:noProof/>
                <w:webHidden/>
              </w:rPr>
              <w:fldChar w:fldCharType="separate"/>
            </w:r>
            <w:r w:rsidR="00FD0C1C">
              <w:rPr>
                <w:noProof/>
                <w:webHidden/>
              </w:rPr>
              <w:t>20</w:t>
            </w:r>
            <w:r>
              <w:rPr>
                <w:noProof/>
                <w:webHidden/>
              </w:rPr>
              <w:fldChar w:fldCharType="end"/>
            </w:r>
          </w:hyperlink>
        </w:p>
        <w:p w:rsidR="00204C84" w:rsidRDefault="00204C84">
          <w:pPr>
            <w:pStyle w:val="TOC1"/>
            <w:tabs>
              <w:tab w:val="right" w:pos="8630"/>
            </w:tabs>
            <w:rPr>
              <w:rFonts w:asciiTheme="minorHAnsi" w:eastAsiaTheme="minorEastAsia" w:hAnsiTheme="minorHAnsi" w:cstheme="minorBidi"/>
              <w:noProof/>
              <w:color w:val="auto"/>
              <w:sz w:val="22"/>
              <w:szCs w:val="22"/>
            </w:rPr>
          </w:pPr>
          <w:hyperlink w:anchor="_Toc488782041" w:history="1">
            <w:r w:rsidRPr="000D3ED7">
              <w:rPr>
                <w:rStyle w:val="Hyperlink"/>
                <w:noProof/>
              </w:rPr>
              <w:t>References</w:t>
            </w:r>
            <w:r>
              <w:rPr>
                <w:noProof/>
                <w:webHidden/>
              </w:rPr>
              <w:tab/>
            </w:r>
            <w:r>
              <w:rPr>
                <w:noProof/>
                <w:webHidden/>
              </w:rPr>
              <w:fldChar w:fldCharType="begin"/>
            </w:r>
            <w:r>
              <w:rPr>
                <w:noProof/>
                <w:webHidden/>
              </w:rPr>
              <w:instrText xml:space="preserve"> PAGEREF _Toc488782041 \h </w:instrText>
            </w:r>
            <w:r>
              <w:rPr>
                <w:noProof/>
                <w:webHidden/>
              </w:rPr>
            </w:r>
            <w:r>
              <w:rPr>
                <w:noProof/>
                <w:webHidden/>
              </w:rPr>
              <w:fldChar w:fldCharType="separate"/>
            </w:r>
            <w:r w:rsidR="00FD0C1C">
              <w:rPr>
                <w:noProof/>
                <w:webHidden/>
              </w:rPr>
              <w:t>21</w:t>
            </w:r>
            <w:r>
              <w:rPr>
                <w:noProof/>
                <w:webHidden/>
              </w:rPr>
              <w:fldChar w:fldCharType="end"/>
            </w:r>
          </w:hyperlink>
        </w:p>
        <w:p w:rsidR="00204C84" w:rsidRDefault="00204C84">
          <w:pPr>
            <w:pStyle w:val="TOC1"/>
            <w:tabs>
              <w:tab w:val="right" w:pos="8630"/>
            </w:tabs>
            <w:rPr>
              <w:rFonts w:asciiTheme="minorHAnsi" w:eastAsiaTheme="minorEastAsia" w:hAnsiTheme="minorHAnsi" w:cstheme="minorBidi"/>
              <w:noProof/>
              <w:color w:val="auto"/>
              <w:sz w:val="22"/>
              <w:szCs w:val="22"/>
            </w:rPr>
          </w:pPr>
          <w:hyperlink w:anchor="_Toc488782042" w:history="1">
            <w:r w:rsidRPr="000D3ED7">
              <w:rPr>
                <w:rStyle w:val="Hyperlink"/>
                <w:noProof/>
              </w:rPr>
              <w:t>Appendix:  Extended Tables and Plots of Sweeps</w:t>
            </w:r>
            <w:r>
              <w:rPr>
                <w:noProof/>
                <w:webHidden/>
              </w:rPr>
              <w:tab/>
            </w:r>
            <w:r>
              <w:rPr>
                <w:noProof/>
                <w:webHidden/>
              </w:rPr>
              <w:fldChar w:fldCharType="begin"/>
            </w:r>
            <w:r>
              <w:rPr>
                <w:noProof/>
                <w:webHidden/>
              </w:rPr>
              <w:instrText xml:space="preserve"> PAGEREF _Toc488782042 \h </w:instrText>
            </w:r>
            <w:r>
              <w:rPr>
                <w:noProof/>
                <w:webHidden/>
              </w:rPr>
            </w:r>
            <w:r>
              <w:rPr>
                <w:noProof/>
                <w:webHidden/>
              </w:rPr>
              <w:fldChar w:fldCharType="separate"/>
            </w:r>
            <w:r w:rsidR="00FD0C1C">
              <w:rPr>
                <w:noProof/>
                <w:webHidden/>
              </w:rPr>
              <w:t>22</w:t>
            </w:r>
            <w:r>
              <w:rPr>
                <w:noProof/>
                <w:webHidden/>
              </w:rPr>
              <w:fldChar w:fldCharType="end"/>
            </w:r>
          </w:hyperlink>
        </w:p>
        <w:p w:rsidR="00591C0F" w:rsidRDefault="004D4AAB">
          <w:pPr>
            <w:tabs>
              <w:tab w:val="right" w:pos="8640"/>
            </w:tabs>
            <w:spacing w:before="60" w:after="80"/>
            <w:ind w:left="360"/>
          </w:pPr>
          <w:r>
            <w:fldChar w:fldCharType="end"/>
          </w:r>
        </w:p>
      </w:sdtContent>
    </w:sdt>
    <w:p w:rsidR="00591C0F" w:rsidRDefault="004D4AAB">
      <w:pPr>
        <w:pStyle w:val="Heading1"/>
        <w:contextualSpacing w:val="0"/>
        <w:jc w:val="both"/>
      </w:pPr>
      <w:bookmarkStart w:id="0" w:name="_Toc488782026"/>
      <w:r>
        <w:t>1: Intent</w:t>
      </w:r>
      <w:bookmarkStart w:id="1" w:name="_GoBack"/>
      <w:bookmarkEnd w:id="0"/>
      <w:bookmarkEnd w:id="1"/>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The intent of this memo is to document the heat flux related requirements on the plasma facing components (PFCs) for the </w:t>
      </w:r>
      <w:r w:rsidR="009A43F1">
        <w:rPr>
          <w:rFonts w:ascii="Helvetica Neue" w:eastAsia="Helvetica Neue" w:hAnsi="Helvetica Neue" w:cs="Helvetica Neue"/>
        </w:rPr>
        <w:t xml:space="preserve">Inboard </w:t>
      </w:r>
      <w:proofErr w:type="spellStart"/>
      <w:r w:rsidR="009A43F1">
        <w:rPr>
          <w:rFonts w:ascii="Helvetica Neue" w:eastAsia="Helvetica Neue" w:hAnsi="Helvetica Neue" w:cs="Helvetica Neue"/>
        </w:rPr>
        <w:t>Divertor</w:t>
      </w:r>
      <w:proofErr w:type="spellEnd"/>
      <w:r w:rsidR="009A43F1">
        <w:rPr>
          <w:rFonts w:ascii="Helvetica Neue" w:eastAsia="Helvetica Neue" w:hAnsi="Helvetica Neue" w:cs="Helvetica Neue"/>
        </w:rPr>
        <w:t xml:space="preserve"> Vertical (IBDV)</w:t>
      </w:r>
      <w:r>
        <w:rPr>
          <w:rFonts w:ascii="Helvetica Neue" w:eastAsia="Helvetica Neue" w:hAnsi="Helvetica Neue" w:cs="Helvetica Neue"/>
        </w:rPr>
        <w:t xml:space="preserve">, complementing other documents that describe the same for the </w:t>
      </w:r>
      <w:r w:rsidR="009A43F1">
        <w:rPr>
          <w:rFonts w:ascii="Helvetica Neue" w:eastAsia="Helvetica Neue" w:hAnsi="Helvetica Neue" w:cs="Helvetica Neue"/>
        </w:rPr>
        <w:t>Center Stack Angled Section (</w:t>
      </w:r>
      <w:r>
        <w:rPr>
          <w:rFonts w:ascii="Helvetica Neue" w:eastAsia="Helvetica Neue" w:hAnsi="Helvetica Neue" w:cs="Helvetica Neue"/>
        </w:rPr>
        <w:t>CSAS</w:t>
      </w:r>
      <w:r w:rsidR="009A43F1">
        <w:rPr>
          <w:rFonts w:ascii="Helvetica Neue" w:eastAsia="Helvetica Neue" w:hAnsi="Helvetica Neue" w:cs="Helvetica Neue"/>
        </w:rPr>
        <w:t>)</w:t>
      </w:r>
      <w:r>
        <w:rPr>
          <w:rFonts w:ascii="Helvetica Neue" w:eastAsia="Helvetica Neue" w:hAnsi="Helvetica Neue" w:cs="Helvetica Neue"/>
        </w:rPr>
        <w:t xml:space="preserve">, </w:t>
      </w:r>
      <w:r w:rsidR="009A43F1">
        <w:rPr>
          <w:rFonts w:ascii="Helvetica Neue" w:eastAsia="Helvetica Neue" w:hAnsi="Helvetica Neue" w:cs="Helvetica Neue"/>
        </w:rPr>
        <w:t xml:space="preserve">Inboard </w:t>
      </w:r>
      <w:proofErr w:type="spellStart"/>
      <w:r w:rsidR="009A43F1">
        <w:rPr>
          <w:rFonts w:ascii="Helvetica Neue" w:eastAsia="Helvetica Neue" w:hAnsi="Helvetica Neue" w:cs="Helvetica Neue"/>
        </w:rPr>
        <w:t>Divertor</w:t>
      </w:r>
      <w:proofErr w:type="spellEnd"/>
      <w:r w:rsidR="009A43F1">
        <w:rPr>
          <w:rFonts w:ascii="Helvetica Neue" w:eastAsia="Helvetica Neue" w:hAnsi="Helvetica Neue" w:cs="Helvetica Neue"/>
        </w:rPr>
        <w:t xml:space="preserve"> Horizontal (</w:t>
      </w:r>
      <w:r>
        <w:rPr>
          <w:rFonts w:ascii="Helvetica Neue" w:eastAsia="Helvetica Neue" w:hAnsi="Helvetica Neue" w:cs="Helvetica Neue"/>
        </w:rPr>
        <w:t>IBDH</w:t>
      </w:r>
      <w:r w:rsidR="009A43F1">
        <w:rPr>
          <w:rFonts w:ascii="Helvetica Neue" w:eastAsia="Helvetica Neue" w:hAnsi="Helvetica Neue" w:cs="Helvetica Neue"/>
        </w:rPr>
        <w:t>)</w:t>
      </w:r>
      <w:r>
        <w:rPr>
          <w:rFonts w:ascii="Helvetica Neue" w:eastAsia="Helvetica Neue" w:hAnsi="Helvetica Neue" w:cs="Helvetica Neue"/>
        </w:rPr>
        <w:t xml:space="preserve"> and </w:t>
      </w:r>
      <w:r w:rsidR="009A43F1">
        <w:rPr>
          <w:rFonts w:ascii="Helvetica Neue" w:eastAsia="Helvetica Neue" w:hAnsi="Helvetica Neue" w:cs="Helvetica Neue"/>
        </w:rPr>
        <w:t xml:space="preserve">Outboard </w:t>
      </w:r>
      <w:proofErr w:type="spellStart"/>
      <w:r w:rsidR="009A43F1">
        <w:rPr>
          <w:rFonts w:ascii="Helvetica Neue" w:eastAsia="Helvetica Neue" w:hAnsi="Helvetica Neue" w:cs="Helvetica Neue"/>
        </w:rPr>
        <w:t>Divertor</w:t>
      </w:r>
      <w:proofErr w:type="spellEnd"/>
      <w:r w:rsidR="009A43F1">
        <w:rPr>
          <w:rFonts w:ascii="Helvetica Neue" w:eastAsia="Helvetica Neue" w:hAnsi="Helvetica Neue" w:cs="Helvetica Neue"/>
        </w:rPr>
        <w:t xml:space="preserve"> (</w:t>
      </w:r>
      <w:r>
        <w:rPr>
          <w:rFonts w:ascii="Helvetica Neue" w:eastAsia="Helvetica Neue" w:hAnsi="Helvetica Neue" w:cs="Helvetica Neue"/>
        </w:rPr>
        <w:t>OBD</w:t>
      </w:r>
      <w:r w:rsidR="009A43F1">
        <w:rPr>
          <w:rFonts w:ascii="Helvetica Neue" w:eastAsia="Helvetica Neue" w:hAnsi="Helvetica Neue" w:cs="Helvetica Neue"/>
        </w:rPr>
        <w:t>)</w:t>
      </w:r>
      <w:r>
        <w:rPr>
          <w:rFonts w:ascii="Helvetica Neue" w:eastAsia="Helvetica Neue" w:hAnsi="Helvetica Neue" w:cs="Helvetica Neue"/>
        </w:rPr>
        <w:t xml:space="preserve"> [1,2] surfaces. Specific requests from </w:t>
      </w:r>
      <w:r w:rsidR="009A43F1">
        <w:rPr>
          <w:rFonts w:ascii="Helvetica Neue" w:eastAsia="Helvetica Neue" w:hAnsi="Helvetica Neue" w:cs="Helvetica Neue"/>
        </w:rPr>
        <w:t>Topical Science Groups (</w:t>
      </w:r>
      <w:r>
        <w:rPr>
          <w:rFonts w:ascii="Helvetica Neue" w:eastAsia="Helvetica Neue" w:hAnsi="Helvetica Neue" w:cs="Helvetica Neue"/>
        </w:rPr>
        <w:t>TSGs</w:t>
      </w:r>
      <w:r w:rsidR="009A43F1">
        <w:rPr>
          <w:rFonts w:ascii="Helvetica Neue" w:eastAsia="Helvetica Neue" w:hAnsi="Helvetica Neue" w:cs="Helvetica Neue"/>
        </w:rPr>
        <w:t>)</w:t>
      </w:r>
      <w:r>
        <w:rPr>
          <w:rFonts w:ascii="Helvetica Neue" w:eastAsia="Helvetica Neue" w:hAnsi="Helvetica Neue" w:cs="Helvetica Neue"/>
        </w:rPr>
        <w:t xml:space="preserve"> are included [3-8], as are additional scans motivated by those requests.</w:t>
      </w:r>
    </w:p>
    <w:p w:rsidR="003C7D4E" w:rsidRDefault="003C7D4E">
      <w:pPr>
        <w:jc w:val="both"/>
        <w:rPr>
          <w:rFonts w:ascii="Helvetica Neue" w:eastAsia="Helvetica Neue" w:hAnsi="Helvetica Neue" w:cs="Helvetica Neue"/>
        </w:rPr>
      </w:pPr>
    </w:p>
    <w:p w:rsidR="003C7D4E" w:rsidRDefault="003C7D4E">
      <w:pPr>
        <w:jc w:val="both"/>
        <w:rPr>
          <w:rFonts w:ascii="Helvetica Neue" w:eastAsia="Helvetica Neue" w:hAnsi="Helvetica Neue" w:cs="Helvetica Neue"/>
        </w:rPr>
      </w:pPr>
    </w:p>
    <w:p w:rsidR="00591C0F" w:rsidRDefault="004D4AAB">
      <w:pPr>
        <w:pStyle w:val="Heading1"/>
        <w:contextualSpacing w:val="0"/>
        <w:jc w:val="both"/>
      </w:pPr>
      <w:bookmarkStart w:id="2" w:name="_Toc488782027"/>
      <w:r>
        <w:lastRenderedPageBreak/>
        <w:t>2: Conclusions</w:t>
      </w:r>
      <w:bookmarkEnd w:id="2"/>
    </w:p>
    <w:p w:rsidR="00591C0F" w:rsidRDefault="00591C0F">
      <w:pPr>
        <w:widowControl w:val="0"/>
        <w:rPr>
          <w:rFonts w:ascii="Helvetica Neue" w:eastAsia="Helvetica Neue" w:hAnsi="Helvetica Neue" w:cs="Helvetica Neue"/>
        </w:rPr>
      </w:pPr>
    </w:p>
    <w:tbl>
      <w:tblPr>
        <w:tblStyle w:val="a"/>
        <w:tblW w:w="91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170"/>
        <w:gridCol w:w="1770"/>
        <w:gridCol w:w="1656"/>
        <w:gridCol w:w="1512"/>
        <w:gridCol w:w="1512"/>
      </w:tblGrid>
      <w:tr w:rsidR="00591C0F">
        <w:trPr>
          <w:jc w:val="center"/>
        </w:trPr>
        <w:tc>
          <w:tcPr>
            <w:tcW w:w="153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u w:val="single"/>
              </w:rPr>
            </w:pPr>
            <w:r>
              <w:rPr>
                <w:rFonts w:ascii="Helvetica Neue" w:eastAsia="Helvetica Neue" w:hAnsi="Helvetica Neue" w:cs="Helvetica Neue"/>
                <w:b/>
                <w:u w:val="single"/>
              </w:rPr>
              <w:t>IBDV</w:t>
            </w:r>
          </w:p>
        </w:tc>
        <w:tc>
          <w:tcPr>
            <w:tcW w:w="117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Case# -&gt;</w:t>
            </w:r>
          </w:p>
        </w:tc>
        <w:tc>
          <w:tcPr>
            <w:tcW w:w="177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1</w:t>
            </w:r>
          </w:p>
        </w:tc>
        <w:tc>
          <w:tcPr>
            <w:tcW w:w="1656"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2</w:t>
            </w:r>
          </w:p>
        </w:tc>
        <w:tc>
          <w:tcPr>
            <w:tcW w:w="1512"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3</w:t>
            </w:r>
          </w:p>
        </w:tc>
        <w:tc>
          <w:tcPr>
            <w:tcW w:w="1512"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4</w:t>
            </w:r>
          </w:p>
        </w:tc>
      </w:tr>
      <w:tr w:rsidR="00591C0F">
        <w:trPr>
          <w:jc w:val="center"/>
        </w:trPr>
        <w:tc>
          <w:tcPr>
            <w:tcW w:w="153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Range of Application</w:t>
            </w:r>
          </w:p>
        </w:tc>
        <w:tc>
          <w:tcPr>
            <w:tcW w:w="11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m</w:t>
            </w:r>
          </w:p>
        </w:tc>
        <w:tc>
          <w:tcPr>
            <w:tcW w:w="17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1.27&lt; |Z| &lt; 1.5</w:t>
            </w:r>
          </w:p>
        </w:tc>
        <w:tc>
          <w:tcPr>
            <w:tcW w:w="1656"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2"/>
                <w:szCs w:val="22"/>
              </w:rPr>
            </w:pPr>
            <w:r>
              <w:rPr>
                <w:rFonts w:ascii="Helvetica Neue" w:eastAsia="Helvetica Neue" w:hAnsi="Helvetica Neue" w:cs="Helvetica Neue"/>
                <w:sz w:val="22"/>
                <w:szCs w:val="22"/>
              </w:rPr>
              <w:t>1.27&lt; |Z| &lt; 1.5</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|Z|&gt;1.5</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|Z| &gt; 1.27</w:t>
            </w:r>
          </w:p>
        </w:tc>
      </w:tr>
      <w:tr w:rsidR="00591C0F">
        <w:trPr>
          <w:jc w:val="center"/>
        </w:trPr>
        <w:tc>
          <w:tcPr>
            <w:tcW w:w="153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Max Angle</w:t>
            </w:r>
          </w:p>
        </w:tc>
        <w:tc>
          <w:tcPr>
            <w:tcW w:w="11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degrees</w:t>
            </w:r>
          </w:p>
        </w:tc>
        <w:tc>
          <w:tcPr>
            <w:tcW w:w="17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5.5</w:t>
            </w:r>
          </w:p>
        </w:tc>
        <w:tc>
          <w:tcPr>
            <w:tcW w:w="1656"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6.0</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4.0</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w:t>
            </w:r>
          </w:p>
        </w:tc>
      </w:tr>
      <w:tr w:rsidR="00591C0F">
        <w:trPr>
          <w:jc w:val="center"/>
        </w:trPr>
        <w:tc>
          <w:tcPr>
            <w:tcW w:w="153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vertAlign w:val="subscript"/>
              </w:rPr>
            </w:pPr>
            <w:r>
              <w:rPr>
                <w:rFonts w:ascii="Helvetica Neue" w:eastAsia="Helvetica Neue" w:hAnsi="Helvetica Neue" w:cs="Helvetica Neue"/>
                <w:b/>
              </w:rPr>
              <w:t>Min Angle</w:t>
            </w:r>
          </w:p>
        </w:tc>
        <w:tc>
          <w:tcPr>
            <w:tcW w:w="11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degrees</w:t>
            </w:r>
          </w:p>
        </w:tc>
        <w:tc>
          <w:tcPr>
            <w:tcW w:w="17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2.0</w:t>
            </w:r>
          </w:p>
        </w:tc>
        <w:tc>
          <w:tcPr>
            <w:tcW w:w="1656"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2.0</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-5</w:t>
            </w:r>
          </w:p>
        </w:tc>
      </w:tr>
      <w:tr w:rsidR="00591C0F">
        <w:trPr>
          <w:jc w:val="center"/>
        </w:trPr>
        <w:tc>
          <w:tcPr>
            <w:tcW w:w="153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Heat Flux</w:t>
            </w:r>
          </w:p>
        </w:tc>
        <w:tc>
          <w:tcPr>
            <w:tcW w:w="11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MW/m</w:t>
            </w:r>
            <w:r>
              <w:rPr>
                <w:rFonts w:ascii="Helvetica Neue" w:eastAsia="Helvetica Neue" w:hAnsi="Helvetica Neue" w:cs="Helvetica Neue"/>
                <w:vertAlign w:val="superscript"/>
              </w:rPr>
              <w:t>2</w:t>
            </w:r>
          </w:p>
        </w:tc>
        <w:tc>
          <w:tcPr>
            <w:tcW w:w="17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5.0</w:t>
            </w:r>
          </w:p>
        </w:tc>
        <w:tc>
          <w:tcPr>
            <w:tcW w:w="1656"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3.5</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w:t>
            </w:r>
          </w:p>
        </w:tc>
      </w:tr>
      <w:tr w:rsidR="00591C0F">
        <w:trPr>
          <w:jc w:val="center"/>
        </w:trPr>
        <w:tc>
          <w:tcPr>
            <w:tcW w:w="153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Duration</w:t>
            </w:r>
          </w:p>
        </w:tc>
        <w:tc>
          <w:tcPr>
            <w:tcW w:w="11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s</w:t>
            </w:r>
          </w:p>
        </w:tc>
        <w:tc>
          <w:tcPr>
            <w:tcW w:w="17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5</w:t>
            </w:r>
          </w:p>
        </w:tc>
        <w:tc>
          <w:tcPr>
            <w:tcW w:w="1656"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5</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w:t>
            </w:r>
          </w:p>
        </w:tc>
      </w:tr>
      <w:tr w:rsidR="00591C0F">
        <w:trPr>
          <w:jc w:val="center"/>
        </w:trPr>
        <w:tc>
          <w:tcPr>
            <w:tcW w:w="153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rPr>
            </w:pPr>
            <w:r>
              <w:rPr>
                <w:rFonts w:ascii="Helvetica Neue" w:eastAsia="Helvetica Neue" w:hAnsi="Helvetica Neue" w:cs="Helvetica Neue"/>
                <w:b/>
              </w:rPr>
              <w:t>Reference</w:t>
            </w:r>
          </w:p>
        </w:tc>
        <w:tc>
          <w:tcPr>
            <w:tcW w:w="117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rPr>
            </w:pPr>
          </w:p>
        </w:tc>
        <w:tc>
          <w:tcPr>
            <w:tcW w:w="177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High </w:t>
            </w:r>
            <w:proofErr w:type="spellStart"/>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proofErr w:type="spellEnd"/>
            <w:r>
              <w:rPr>
                <w:rFonts w:ascii="Helvetica Neue" w:eastAsia="Helvetica Neue" w:hAnsi="Helvetica Neue" w:cs="Helvetica Neue"/>
                <w:sz w:val="20"/>
                <w:szCs w:val="20"/>
              </w:rPr>
              <w:t xml:space="preserve"> and 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DN w/ Sweeping </w:t>
            </w:r>
          </w:p>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(Table 5.6)</w:t>
            </w:r>
          </w:p>
        </w:tc>
        <w:tc>
          <w:tcPr>
            <w:tcW w:w="1656"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LSN Sweeping </w:t>
            </w:r>
          </w:p>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(Table 5.5)</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Spill Over from Scans in HHF region</w:t>
            </w:r>
          </w:p>
        </w:tc>
        <w:tc>
          <w:tcPr>
            <w:tcW w:w="1512"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Reversed Helicity Requirement</w:t>
            </w:r>
          </w:p>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(Section 6)</w:t>
            </w:r>
          </w:p>
        </w:tc>
      </w:tr>
    </w:tbl>
    <w:p w:rsidR="00591C0F" w:rsidRDefault="004D4AAB">
      <w:pPr>
        <w:widowControl w:val="0"/>
      </w:pPr>
      <w:r>
        <w:rPr>
          <w:rFonts w:ascii="Helvetica Neue" w:eastAsia="Helvetica Neue" w:hAnsi="Helvetica Neue" w:cs="Helvetica Neue"/>
          <w:b/>
          <w:i/>
          <w:sz w:val="20"/>
          <w:szCs w:val="20"/>
        </w:rPr>
        <w:t>Table 2.1</w:t>
      </w:r>
      <w:r>
        <w:rPr>
          <w:rFonts w:ascii="Helvetica Neue" w:eastAsia="Helvetica Neue" w:hAnsi="Helvetica Neue" w:cs="Helvetica Neue"/>
          <w:i/>
          <w:sz w:val="20"/>
          <w:szCs w:val="20"/>
        </w:rPr>
        <w:t>: Suggested heat flux requirements for IBDV surface</w:t>
      </w:r>
    </w:p>
    <w:p w:rsidR="00591C0F" w:rsidRDefault="00591C0F">
      <w:pPr>
        <w:jc w:val="both"/>
      </w:pPr>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The various use cases for the IBDV can be reduced to the following requirements shown in Table 2.1.  Section 5 outlines the decision making process for Case#1 and Case#2 requirements and describes the discharges in more detail.  These both utilize </w:t>
      </w:r>
      <w:proofErr w:type="spellStart"/>
      <w:r>
        <w:rPr>
          <w:rFonts w:ascii="Helvetica Neue" w:eastAsia="Helvetica Neue" w:hAnsi="Helvetica Neue" w:cs="Helvetica Neue"/>
        </w:rPr>
        <w:t>strikepoint</w:t>
      </w:r>
      <w:proofErr w:type="spellEnd"/>
      <w:r>
        <w:rPr>
          <w:rFonts w:ascii="Helvetica Neue" w:eastAsia="Helvetica Neue" w:hAnsi="Helvetica Neue" w:cs="Helvetica Neue"/>
        </w:rPr>
        <w:t xml:space="preserve"> sweeping to lower time-averaged heat flux.  Section 4 outlines stationary LSN and DN discharges where it was found that at high power and </w:t>
      </w:r>
      <w:proofErr w:type="spellStart"/>
      <w:r>
        <w:rPr>
          <w:rFonts w:ascii="Helvetica Neue" w:eastAsia="Helvetica Neue" w:hAnsi="Helvetica Neue" w:cs="Helvetica Neue"/>
        </w:rPr>
        <w:t>I</w:t>
      </w:r>
      <w:r>
        <w:rPr>
          <w:rFonts w:ascii="Helvetica Neue" w:eastAsia="Helvetica Neue" w:hAnsi="Helvetica Neue" w:cs="Helvetica Neue"/>
          <w:vertAlign w:val="subscript"/>
        </w:rPr>
        <w:t>p</w:t>
      </w:r>
      <w:proofErr w:type="spellEnd"/>
      <w:r>
        <w:rPr>
          <w:rFonts w:ascii="Helvetica Neue" w:eastAsia="Helvetica Neue" w:hAnsi="Helvetica Neue" w:cs="Helvetica Neue"/>
        </w:rPr>
        <w:t>=2 MA, B</w:t>
      </w:r>
      <w:r>
        <w:rPr>
          <w:rFonts w:ascii="Helvetica Neue" w:eastAsia="Helvetica Neue" w:hAnsi="Helvetica Neue" w:cs="Helvetica Neue"/>
          <w:vertAlign w:val="subscript"/>
        </w:rPr>
        <w:t>T</w:t>
      </w:r>
      <w:r>
        <w:rPr>
          <w:rFonts w:ascii="Helvetica Neue" w:eastAsia="Helvetica Neue" w:hAnsi="Helvetica Neue" w:cs="Helvetica Neue"/>
        </w:rPr>
        <w:t>= 1 T, peak IBDV heat fluxes were above 7 MW/m</w:t>
      </w:r>
      <w:r>
        <w:rPr>
          <w:rFonts w:ascii="Helvetica Neue" w:eastAsia="Helvetica Neue" w:hAnsi="Helvetica Neue" w:cs="Helvetica Neue"/>
          <w:vertAlign w:val="superscript"/>
        </w:rPr>
        <w:t>2</w:t>
      </w:r>
      <w:r>
        <w:rPr>
          <w:rFonts w:ascii="Helvetica Neue" w:eastAsia="Helvetica Neue" w:hAnsi="Helvetica Neue" w:cs="Helvetica Neue"/>
        </w:rPr>
        <w:t xml:space="preserve">, anticipated to be beyond designs using isotropic graphite.  Through analysis of TSG requests and further investigation, it was found that the PF1a coil location prevents the strike point from reaching the lower portion, |Z| &gt; 1.5 [m], of the IBDV surface.  This results in a lower heat flux requirement for this region, with Case#3 in Table 2.1 representing the effect of power from the high heat flux regions spilling over into the lower heat flux regions, for instance in </w:t>
      </w:r>
      <w:proofErr w:type="spellStart"/>
      <w:r>
        <w:rPr>
          <w:rFonts w:ascii="Helvetica Neue" w:eastAsia="Helvetica Neue" w:hAnsi="Helvetica Neue" w:cs="Helvetica Neue"/>
        </w:rPr>
        <w:t>DivSOL</w:t>
      </w:r>
      <w:proofErr w:type="spellEnd"/>
      <w:r>
        <w:rPr>
          <w:rFonts w:ascii="Helvetica Neue" w:eastAsia="Helvetica Neue" w:hAnsi="Helvetica Neue" w:cs="Helvetica Neue"/>
        </w:rPr>
        <w:t xml:space="preserve"> 8-05. This is discussed in more detail in Section 7.  The Case#4 requirement is based on needing to handle a marginal amount of power in the reversed helicity to support </w:t>
      </w:r>
      <w:proofErr w:type="spellStart"/>
      <w:r>
        <w:rPr>
          <w:rFonts w:ascii="Helvetica Neue" w:eastAsia="Helvetica Neue" w:hAnsi="Helvetica Neue" w:cs="Helvetica Neue"/>
        </w:rPr>
        <w:t>DivSOL</w:t>
      </w:r>
      <w:proofErr w:type="spellEnd"/>
      <w:r>
        <w:rPr>
          <w:rFonts w:ascii="Helvetica Neue" w:eastAsia="Helvetica Neue" w:hAnsi="Helvetica Neue" w:cs="Helvetica Neue"/>
        </w:rPr>
        <w:t xml:space="preserve"> TSG research.</w:t>
      </w:r>
    </w:p>
    <w:p w:rsidR="00591C0F" w:rsidRDefault="00591C0F">
      <w:pPr>
        <w:jc w:val="both"/>
        <w:rPr>
          <w:rFonts w:ascii="Helvetica Neue" w:eastAsia="Helvetica Neue" w:hAnsi="Helvetica Neue" w:cs="Helvetica Neue"/>
        </w:rPr>
      </w:pPr>
    </w:p>
    <w:p w:rsidR="00591C0F" w:rsidRDefault="004D4AAB">
      <w:pPr>
        <w:jc w:val="both"/>
      </w:pPr>
      <w:r>
        <w:rPr>
          <w:rFonts w:ascii="Helvetica Neue" w:eastAsia="Helvetica Neue" w:hAnsi="Helvetica Neue" w:cs="Helvetica Neue"/>
        </w:rPr>
        <w:t xml:space="preserve">It is worth noting that uncertainty in specifying inner </w:t>
      </w:r>
      <w:proofErr w:type="spellStart"/>
      <w:r>
        <w:rPr>
          <w:rFonts w:ascii="Helvetica Neue" w:eastAsia="Helvetica Neue" w:hAnsi="Helvetica Neue" w:cs="Helvetica Neue"/>
        </w:rPr>
        <w:t>divertor</w:t>
      </w:r>
      <w:proofErr w:type="spellEnd"/>
      <w:r>
        <w:rPr>
          <w:rFonts w:ascii="Helvetica Neue" w:eastAsia="Helvetica Neue" w:hAnsi="Helvetica Neue" w:cs="Helvetica Neue"/>
        </w:rPr>
        <w:t xml:space="preserve"> heat fluxes are rather large, even relative to the outer </w:t>
      </w:r>
      <w:proofErr w:type="spellStart"/>
      <w:r>
        <w:rPr>
          <w:rFonts w:ascii="Helvetica Neue" w:eastAsia="Helvetica Neue" w:hAnsi="Helvetica Neue" w:cs="Helvetica Neue"/>
        </w:rPr>
        <w:t>divertor</w:t>
      </w:r>
      <w:proofErr w:type="spellEnd"/>
      <w:r>
        <w:rPr>
          <w:rFonts w:ascii="Helvetica Neue" w:eastAsia="Helvetica Neue" w:hAnsi="Helvetica Neue" w:cs="Helvetica Neue"/>
        </w:rPr>
        <w:t xml:space="preserve">, and models are intended to give conservative predictions.  To enhance radiation in the </w:t>
      </w:r>
      <w:proofErr w:type="spellStart"/>
      <w:r>
        <w:rPr>
          <w:rFonts w:ascii="Helvetica Neue" w:eastAsia="Helvetica Neue" w:hAnsi="Helvetica Neue" w:cs="Helvetica Neue"/>
        </w:rPr>
        <w:t>divertor</w:t>
      </w:r>
      <w:proofErr w:type="spellEnd"/>
      <w:r>
        <w:rPr>
          <w:rFonts w:ascii="Helvetica Neue" w:eastAsia="Helvetica Neue" w:hAnsi="Helvetica Neue" w:cs="Helvetica Neue"/>
        </w:rPr>
        <w:t>, a requirement for private flux region gas fueling has been added.  A detailed post-Recovery commissioning plan is necessary to help validate heat flux models and update NSTX-U operating space accordingly.</w:t>
      </w:r>
    </w:p>
    <w:p w:rsidR="00591C0F" w:rsidRDefault="004D4AAB">
      <w:pPr>
        <w:pStyle w:val="Heading1"/>
        <w:contextualSpacing w:val="0"/>
      </w:pPr>
      <w:bookmarkStart w:id="3" w:name="_Toc488782028"/>
      <w:r>
        <w:t>3: Methods</w:t>
      </w:r>
      <w:bookmarkEnd w:id="3"/>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The methods in this memo are described in Section 3 of the memo </w:t>
      </w:r>
      <w:r>
        <w:rPr>
          <w:rFonts w:ascii="Helvetica Neue" w:eastAsia="Helvetica Neue" w:hAnsi="Helvetica Neue" w:cs="Helvetica Neue"/>
          <w:i/>
        </w:rPr>
        <w:t>Heat Fluxes on the CSAS and Far OBD Region</w:t>
      </w:r>
      <w:r>
        <w:rPr>
          <w:rFonts w:ascii="Helvetica Neue" w:eastAsia="Helvetica Neue" w:hAnsi="Helvetica Neue" w:cs="Helvetica Neue"/>
        </w:rPr>
        <w:t xml:space="preserve"> [1]. Note that the Heuristic Drift Scaling of the SOL width is used, and a 30% radiation fraction is assumed. Both of these are likely to be conservative </w:t>
      </w:r>
      <w:r>
        <w:rPr>
          <w:rFonts w:ascii="Helvetica Neue" w:eastAsia="Helvetica Neue" w:hAnsi="Helvetica Neue" w:cs="Helvetica Neue"/>
        </w:rPr>
        <w:lastRenderedPageBreak/>
        <w:t>assumptions, i.e. provide large projected heat fluxes. Calculations are based on the original NSTX-U PFC boundary. If that boundary is moved as in the expected CDR designs, the heat fluxes for the chosen equilibria may change.</w:t>
      </w:r>
    </w:p>
    <w:p w:rsidR="00591C0F" w:rsidRDefault="004D4AAB">
      <w:pPr>
        <w:pStyle w:val="Heading1"/>
        <w:contextualSpacing w:val="0"/>
      </w:pPr>
      <w:bookmarkStart w:id="4" w:name="_Toc488782029"/>
      <w:r>
        <w:t>4: Stationary H-modes</w:t>
      </w:r>
      <w:bookmarkEnd w:id="4"/>
    </w:p>
    <w:p w:rsidR="00591C0F" w:rsidRDefault="004D4AAB">
      <w:pPr>
        <w:pStyle w:val="Heading2"/>
        <w:contextualSpacing w:val="0"/>
        <w:jc w:val="both"/>
      </w:pPr>
      <w:bookmarkStart w:id="5" w:name="_Toc488782030"/>
      <w:r>
        <w:t>4.1: Double-Null Cases</w:t>
      </w:r>
      <w:bookmarkEnd w:id="5"/>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Double-null (DN) equilibria are up-down symmetric, with an X-point on the boundary at both the top and bottom of the equilibrium. These will have the lowest heating on the vertical targets. This section describes double-null equilibria that were requested by the </w:t>
      </w:r>
      <w:proofErr w:type="gramStart"/>
      <w:r>
        <w:rPr>
          <w:rFonts w:ascii="Helvetica Neue" w:eastAsia="Helvetica Neue" w:hAnsi="Helvetica Neue" w:cs="Helvetica Neue"/>
        </w:rPr>
        <w:t>ASC[</w:t>
      </w:r>
      <w:proofErr w:type="gramEnd"/>
      <w:r>
        <w:rPr>
          <w:rFonts w:ascii="Helvetica Neue" w:eastAsia="Helvetica Neue" w:hAnsi="Helvetica Neue" w:cs="Helvetica Neue"/>
        </w:rPr>
        <w:t xml:space="preserve">4] and </w:t>
      </w:r>
      <w:proofErr w:type="spellStart"/>
      <w:r>
        <w:rPr>
          <w:rFonts w:ascii="Helvetica Neue" w:eastAsia="Helvetica Neue" w:hAnsi="Helvetica Neue" w:cs="Helvetica Neue"/>
        </w:rPr>
        <w:t>DivSOL</w:t>
      </w:r>
      <w:proofErr w:type="spellEnd"/>
      <w:r>
        <w:rPr>
          <w:rFonts w:ascii="Helvetica Neue" w:eastAsia="Helvetica Neue" w:hAnsi="Helvetica Neue" w:cs="Helvetica Neue"/>
        </w:rPr>
        <w:t>[3] TSGs in the TSG survey.</w:t>
      </w:r>
    </w:p>
    <w:p w:rsidR="00591C0F" w:rsidRDefault="004D4AAB">
      <w:pPr>
        <w:pStyle w:val="Heading3"/>
        <w:contextualSpacing w:val="0"/>
        <w:jc w:val="both"/>
      </w:pPr>
      <w:bookmarkStart w:id="6" w:name="_Toc488782031"/>
      <w:r>
        <w:t xml:space="preserve">4.1.1: DN Scans from the </w:t>
      </w:r>
      <w:proofErr w:type="spellStart"/>
      <w:r>
        <w:t>DivSOL</w:t>
      </w:r>
      <w:proofErr w:type="spellEnd"/>
      <w:r>
        <w:t xml:space="preserve"> TSG</w:t>
      </w:r>
      <w:bookmarkEnd w:id="6"/>
    </w:p>
    <w:p w:rsidR="00591C0F" w:rsidRDefault="004D4AAB">
      <w:pPr>
        <w:jc w:val="both"/>
      </w:pPr>
      <w:r>
        <w:rPr>
          <w:rFonts w:ascii="Helvetica Neue" w:eastAsia="Helvetica Neue" w:hAnsi="Helvetica Neue" w:cs="Helvetica Neue"/>
        </w:rPr>
        <w:t xml:space="preserve">A series of cases were run at elongation of 2.25 and high </w:t>
      </w:r>
      <w:proofErr w:type="spellStart"/>
      <w:r>
        <w:rPr>
          <w:rFonts w:ascii="Helvetica Neue" w:eastAsia="Helvetica Neue" w:hAnsi="Helvetica Neue" w:cs="Helvetica Neue"/>
        </w:rPr>
        <w:t>triangularity</w:t>
      </w:r>
      <w:proofErr w:type="spellEnd"/>
      <w:r>
        <w:rPr>
          <w:rFonts w:ascii="Helvetica Neue" w:eastAsia="Helvetica Neue" w:hAnsi="Helvetica Neue" w:cs="Helvetica Neue"/>
        </w:rPr>
        <w:t xml:space="preserve"> of 0.6; the ISP lands at approximately Z=+/- 1.32 m. In all cases, there is a radiated power fraction of 30%, with 10% of the remaining power going each of the lower or upper inner targets.  Figure 4.1.1.1 show example equilibria, where these modest elongations will also deposit some ‘spillover’ power onto the CSAS as discussed in Section 5 of [1].</w:t>
      </w:r>
    </w:p>
    <w:p w:rsidR="00591C0F" w:rsidRDefault="00591C0F">
      <w:pPr>
        <w:jc w:val="center"/>
      </w:pPr>
    </w:p>
    <w:tbl>
      <w:tblPr>
        <w:tblStyle w:val="a0"/>
        <w:tblW w:w="46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795"/>
        <w:gridCol w:w="975"/>
      </w:tblGrid>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b/>
                <w:sz w:val="20"/>
                <w:szCs w:val="20"/>
              </w:rPr>
            </w:pPr>
            <w:r>
              <w:rPr>
                <w:b/>
                <w:sz w:val="20"/>
                <w:szCs w:val="20"/>
              </w:rPr>
              <w:t>Quantity</w:t>
            </w:r>
          </w:p>
        </w:tc>
        <w:tc>
          <w:tcPr>
            <w:tcW w:w="795" w:type="dxa"/>
            <w:shd w:val="clear" w:color="auto" w:fill="EA9999"/>
            <w:tcMar>
              <w:top w:w="100" w:type="dxa"/>
              <w:left w:w="100" w:type="dxa"/>
              <w:bottom w:w="100" w:type="dxa"/>
              <w:right w:w="100" w:type="dxa"/>
            </w:tcMar>
          </w:tcPr>
          <w:p w:rsidR="00591C0F" w:rsidRDefault="004D4AAB">
            <w:pPr>
              <w:widowControl w:val="0"/>
              <w:jc w:val="center"/>
              <w:rPr>
                <w:b/>
                <w:sz w:val="20"/>
                <w:szCs w:val="20"/>
              </w:rPr>
            </w:pPr>
            <w:r>
              <w:rPr>
                <w:b/>
                <w:sz w:val="20"/>
                <w:szCs w:val="20"/>
              </w:rPr>
              <w:t>Units</w:t>
            </w:r>
          </w:p>
        </w:tc>
        <w:tc>
          <w:tcPr>
            <w:tcW w:w="975" w:type="dxa"/>
            <w:shd w:val="clear" w:color="auto" w:fill="EA9999"/>
            <w:tcMar>
              <w:top w:w="100" w:type="dxa"/>
              <w:left w:w="100" w:type="dxa"/>
              <w:bottom w:w="100" w:type="dxa"/>
              <w:right w:w="100" w:type="dxa"/>
            </w:tcMar>
          </w:tcPr>
          <w:p w:rsidR="00591C0F" w:rsidRDefault="004D4AAB">
            <w:pPr>
              <w:widowControl w:val="0"/>
              <w:jc w:val="center"/>
              <w:rPr>
                <w:b/>
                <w:sz w:val="20"/>
                <w:szCs w:val="20"/>
              </w:rPr>
            </w:pPr>
            <w:r>
              <w:rPr>
                <w:b/>
                <w:sz w:val="20"/>
                <w:szCs w:val="20"/>
              </w:rPr>
              <w:t>Value</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sz w:val="20"/>
                <w:szCs w:val="20"/>
              </w:rPr>
            </w:pPr>
            <w:r>
              <w:rPr>
                <w:sz w:val="20"/>
                <w:szCs w:val="20"/>
              </w:rPr>
              <w:t>elongation</w:t>
            </w:r>
          </w:p>
        </w:tc>
        <w:tc>
          <w:tcPr>
            <w:tcW w:w="79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w:t>
            </w:r>
          </w:p>
        </w:tc>
        <w:tc>
          <w:tcPr>
            <w:tcW w:w="97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2.25</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sz w:val="20"/>
                <w:szCs w:val="20"/>
              </w:rPr>
            </w:pPr>
            <w:r>
              <w:rPr>
                <w:sz w:val="20"/>
                <w:szCs w:val="20"/>
              </w:rPr>
              <w:t xml:space="preserve">lower </w:t>
            </w:r>
            <w:proofErr w:type="spellStart"/>
            <w:r>
              <w:rPr>
                <w:sz w:val="20"/>
                <w:szCs w:val="20"/>
              </w:rPr>
              <w:t>triangularity</w:t>
            </w:r>
            <w:proofErr w:type="spellEnd"/>
          </w:p>
        </w:tc>
        <w:tc>
          <w:tcPr>
            <w:tcW w:w="79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w:t>
            </w:r>
          </w:p>
        </w:tc>
        <w:tc>
          <w:tcPr>
            <w:tcW w:w="97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0.6</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sz w:val="20"/>
                <w:szCs w:val="20"/>
              </w:rPr>
            </w:pPr>
            <w:r>
              <w:rPr>
                <w:sz w:val="20"/>
                <w:szCs w:val="20"/>
              </w:rPr>
              <w:t xml:space="preserve">upper </w:t>
            </w:r>
            <w:proofErr w:type="spellStart"/>
            <w:r>
              <w:rPr>
                <w:sz w:val="20"/>
                <w:szCs w:val="20"/>
              </w:rPr>
              <w:t>triangularity</w:t>
            </w:r>
            <w:proofErr w:type="spellEnd"/>
          </w:p>
        </w:tc>
        <w:tc>
          <w:tcPr>
            <w:tcW w:w="79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w:t>
            </w:r>
          </w:p>
        </w:tc>
        <w:tc>
          <w:tcPr>
            <w:tcW w:w="97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0.6</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sz w:val="20"/>
                <w:szCs w:val="20"/>
                <w:vertAlign w:val="subscript"/>
              </w:rPr>
            </w:pPr>
            <w:proofErr w:type="spellStart"/>
            <w:r>
              <w:rPr>
                <w:sz w:val="20"/>
                <w:szCs w:val="20"/>
              </w:rPr>
              <w:t>dr</w:t>
            </w:r>
            <w:r>
              <w:rPr>
                <w:sz w:val="20"/>
                <w:szCs w:val="20"/>
                <w:vertAlign w:val="subscript"/>
              </w:rPr>
              <w:t>sep</w:t>
            </w:r>
            <w:proofErr w:type="spellEnd"/>
          </w:p>
        </w:tc>
        <w:tc>
          <w:tcPr>
            <w:tcW w:w="79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cm</w:t>
            </w:r>
          </w:p>
        </w:tc>
        <w:tc>
          <w:tcPr>
            <w:tcW w:w="97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0</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sz w:val="20"/>
                <w:szCs w:val="20"/>
              </w:rPr>
            </w:pPr>
            <w:r>
              <w:rPr>
                <w:sz w:val="20"/>
                <w:szCs w:val="20"/>
              </w:rPr>
              <w:t>|Z</w:t>
            </w:r>
            <w:r>
              <w:rPr>
                <w:sz w:val="20"/>
                <w:szCs w:val="20"/>
                <w:vertAlign w:val="subscript"/>
              </w:rPr>
              <w:t>ISP</w:t>
            </w:r>
            <w:r>
              <w:rPr>
                <w:sz w:val="20"/>
                <w:szCs w:val="20"/>
              </w:rPr>
              <w:t>|</w:t>
            </w:r>
          </w:p>
        </w:tc>
        <w:tc>
          <w:tcPr>
            <w:tcW w:w="79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m</w:t>
            </w:r>
          </w:p>
        </w:tc>
        <w:tc>
          <w:tcPr>
            <w:tcW w:w="975" w:type="dxa"/>
            <w:shd w:val="clear" w:color="auto" w:fill="F4CCCC"/>
            <w:tcMar>
              <w:top w:w="100" w:type="dxa"/>
              <w:left w:w="100" w:type="dxa"/>
              <w:bottom w:w="100" w:type="dxa"/>
              <w:right w:w="100" w:type="dxa"/>
            </w:tcMar>
          </w:tcPr>
          <w:p w:rsidR="00591C0F" w:rsidRDefault="004D4AAB">
            <w:pPr>
              <w:widowControl w:val="0"/>
              <w:jc w:val="center"/>
              <w:rPr>
                <w:sz w:val="20"/>
                <w:szCs w:val="20"/>
              </w:rPr>
            </w:pPr>
            <w:r>
              <w:rPr>
                <w:sz w:val="20"/>
                <w:szCs w:val="20"/>
              </w:rPr>
              <w:t>1.32</w:t>
            </w:r>
          </w:p>
        </w:tc>
      </w:tr>
    </w:tbl>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4.1.1.1</w:t>
      </w:r>
      <w:r>
        <w:rPr>
          <w:rFonts w:ascii="Helvetica Neue" w:eastAsia="Helvetica Neue" w:hAnsi="Helvetica Neue" w:cs="Helvetica Neue"/>
          <w:i/>
          <w:sz w:val="20"/>
          <w:szCs w:val="20"/>
        </w:rPr>
        <w:t xml:space="preserve">: Common parameters for the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DN scans in this section</w:t>
      </w:r>
    </w:p>
    <w:p w:rsidR="00591C0F" w:rsidRDefault="00591C0F">
      <w:pPr>
        <w:rPr>
          <w:rFonts w:ascii="Helvetica Neue" w:eastAsia="Helvetica Neue" w:hAnsi="Helvetica Neue" w:cs="Helvetica Neue"/>
          <w:i/>
          <w:sz w:val="20"/>
          <w:szCs w:val="20"/>
        </w:rPr>
      </w:pPr>
    </w:p>
    <w:p w:rsidR="00C43E0C" w:rsidRDefault="00C43E0C" w:rsidP="00C43E0C">
      <w:pPr>
        <w:jc w:val="both"/>
        <w:rPr>
          <w:rFonts w:ascii="Helvetica Neue" w:eastAsia="Helvetica Neue" w:hAnsi="Helvetica Neue" w:cs="Helvetica Neue"/>
        </w:rPr>
      </w:pPr>
      <w:r>
        <w:rPr>
          <w:rFonts w:ascii="Helvetica Neue" w:eastAsia="Helvetica Neue" w:hAnsi="Helvetica Neue" w:cs="Helvetica Neue"/>
        </w:rPr>
        <w:t>The heat fluxes from these I</w:t>
      </w:r>
      <w:r>
        <w:rPr>
          <w:rFonts w:ascii="Helvetica Neue" w:eastAsia="Helvetica Neue" w:hAnsi="Helvetica Neue" w:cs="Helvetica Neue"/>
          <w:vertAlign w:val="subscript"/>
        </w:rPr>
        <w:t>P</w:t>
      </w:r>
      <w:r>
        <w:rPr>
          <w:rFonts w:ascii="Helvetica Neue" w:eastAsia="Helvetica Neue" w:hAnsi="Helvetica Neue" w:cs="Helvetica Neue"/>
        </w:rPr>
        <w:t xml:space="preserve"> and B</w:t>
      </w:r>
      <w:r>
        <w:rPr>
          <w:rFonts w:ascii="Helvetica Neue" w:eastAsia="Helvetica Neue" w:hAnsi="Helvetica Neue" w:cs="Helvetica Neue"/>
          <w:vertAlign w:val="subscript"/>
        </w:rPr>
        <w:t>T</w:t>
      </w:r>
      <w:r>
        <w:rPr>
          <w:rFonts w:ascii="Helvetica Neue" w:eastAsia="Helvetica Neue" w:hAnsi="Helvetica Neue" w:cs="Helvetica Neue"/>
        </w:rPr>
        <w:t xml:space="preserve"> scans are listed in Table 4.1.1.2 (see Section 4.2 for more explanation on the how these data are derived).</w:t>
      </w:r>
      <w:r>
        <w:rPr>
          <w:rFonts w:ascii="Helvetica Neue" w:eastAsia="Helvetica Neue" w:hAnsi="Helvetica Neue" w:cs="Helvetica Neue"/>
        </w:rPr>
        <w:t xml:space="preserve">  </w:t>
      </w:r>
      <w:r>
        <w:rPr>
          <w:rFonts w:ascii="Helvetica Neue" w:eastAsia="Helvetica Neue" w:hAnsi="Helvetica Neue" w:cs="Helvetica Neue"/>
        </w:rPr>
        <w:t>From Table 4.1.1.2, it appear that even in perfect double null, power fluxes exceeding 10 MW/m</w:t>
      </w:r>
      <w:r>
        <w:rPr>
          <w:rFonts w:ascii="Helvetica Neue" w:eastAsia="Helvetica Neue" w:hAnsi="Helvetica Neue" w:cs="Helvetica Neue"/>
          <w:vertAlign w:val="superscript"/>
        </w:rPr>
        <w:t>2</w:t>
      </w:r>
      <w:r>
        <w:rPr>
          <w:rFonts w:ascii="Helvetica Neue" w:eastAsia="Helvetica Neue" w:hAnsi="Helvetica Neue" w:cs="Helvetica Neue"/>
        </w:rPr>
        <w:t xml:space="preserve"> are possible within present model assumptions (e.g. 30% radiated power).  Despite a small fraction of the input power being delivered to the inner strike point, it is difficult to consistently achieve small angles of incidence due to limited influence by the PF1 coil set. </w:t>
      </w:r>
    </w:p>
    <w:p w:rsidR="00C43E0C" w:rsidRDefault="00C43E0C">
      <w:pPr>
        <w:rPr>
          <w:rFonts w:ascii="Helvetica Neue" w:eastAsia="Helvetica Neue" w:hAnsi="Helvetica Neue" w:cs="Helvetica Neue"/>
          <w:i/>
          <w:sz w:val="20"/>
          <w:szCs w:val="20"/>
        </w:rPr>
      </w:pPr>
    </w:p>
    <w:p w:rsidR="00591C0F" w:rsidRDefault="004D4AAB">
      <w:pPr>
        <w:jc w:val="center"/>
      </w:pPr>
      <w:r>
        <w:rPr>
          <w:noProof/>
        </w:rPr>
        <w:lastRenderedPageBreak/>
        <w:drawing>
          <wp:inline distT="114300" distB="114300" distL="114300" distR="114300">
            <wp:extent cx="2052638" cy="3883912"/>
            <wp:effectExtent l="0" t="0" r="0" b="0"/>
            <wp:docPr id="44" name="image92.png" descr="Screen Shot 2017-07-08 at 6.04.09 PM.png"/>
            <wp:cNvGraphicFramePr/>
            <a:graphic xmlns:a="http://schemas.openxmlformats.org/drawingml/2006/main">
              <a:graphicData uri="http://schemas.openxmlformats.org/drawingml/2006/picture">
                <pic:pic xmlns:pic="http://schemas.openxmlformats.org/drawingml/2006/picture">
                  <pic:nvPicPr>
                    <pic:cNvPr id="0" name="image92.png" descr="Screen Shot 2017-07-08 at 6.04.09 PM.png"/>
                    <pic:cNvPicPr preferRelativeResize="0"/>
                  </pic:nvPicPr>
                  <pic:blipFill>
                    <a:blip r:embed="rId8"/>
                    <a:srcRect/>
                    <a:stretch>
                      <a:fillRect/>
                    </a:stretch>
                  </pic:blipFill>
                  <pic:spPr>
                    <a:xfrm>
                      <a:off x="0" y="0"/>
                      <a:ext cx="2052638" cy="3883912"/>
                    </a:xfrm>
                    <a:prstGeom prst="rect">
                      <a:avLst/>
                    </a:prstGeom>
                    <a:ln/>
                  </pic:spPr>
                </pic:pic>
              </a:graphicData>
            </a:graphic>
          </wp:inline>
        </w:drawing>
      </w:r>
      <w:r>
        <w:rPr>
          <w:noProof/>
        </w:rPr>
        <w:drawing>
          <wp:inline distT="114300" distB="114300" distL="114300" distR="114300">
            <wp:extent cx="1976438" cy="3821785"/>
            <wp:effectExtent l="0" t="0" r="0" b="0"/>
            <wp:docPr id="11" name="image29.png" descr="Screen Shot 2017-07-08 at 8.54.24 PM.png"/>
            <wp:cNvGraphicFramePr/>
            <a:graphic xmlns:a="http://schemas.openxmlformats.org/drawingml/2006/main">
              <a:graphicData uri="http://schemas.openxmlformats.org/drawingml/2006/picture">
                <pic:pic xmlns:pic="http://schemas.openxmlformats.org/drawingml/2006/picture">
                  <pic:nvPicPr>
                    <pic:cNvPr id="0" name="image29.png" descr="Screen Shot 2017-07-08 at 8.54.24 PM.png"/>
                    <pic:cNvPicPr preferRelativeResize="0"/>
                  </pic:nvPicPr>
                  <pic:blipFill>
                    <a:blip r:embed="rId9"/>
                    <a:srcRect/>
                    <a:stretch>
                      <a:fillRect/>
                    </a:stretch>
                  </pic:blipFill>
                  <pic:spPr>
                    <a:xfrm>
                      <a:off x="0" y="0"/>
                      <a:ext cx="1976438" cy="3821785"/>
                    </a:xfrm>
                    <a:prstGeom prst="rect">
                      <a:avLst/>
                    </a:prstGeom>
                    <a:ln/>
                  </pic:spPr>
                </pic:pic>
              </a:graphicData>
            </a:graphic>
          </wp:inline>
        </w:drawing>
      </w:r>
    </w:p>
    <w:p w:rsidR="00591C0F" w:rsidRPr="00C43E0C"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Fig. 4.1.1.1</w:t>
      </w:r>
      <w:r>
        <w:rPr>
          <w:rFonts w:ascii="Helvetica Neue" w:eastAsia="Helvetica Neue" w:hAnsi="Helvetica Neue" w:cs="Helvetica Neue"/>
          <w:i/>
          <w:sz w:val="20"/>
          <w:szCs w:val="20"/>
        </w:rPr>
        <w:t>: Representative DN equilibria discussed in this section</w:t>
      </w:r>
    </w:p>
    <w:p w:rsidR="00591C0F" w:rsidRDefault="00591C0F">
      <w:pPr>
        <w:rPr>
          <w:rFonts w:ascii="Helvetica Neue" w:eastAsia="Helvetica Neue" w:hAnsi="Helvetica Neue" w:cs="Helvetica Neue"/>
        </w:rPr>
      </w:pPr>
    </w:p>
    <w:tbl>
      <w:tblPr>
        <w:tblStyle w:val="a1"/>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55"/>
        <w:gridCol w:w="1425"/>
      </w:tblGrid>
      <w:tr w:rsidR="00591C0F">
        <w:trPr>
          <w:trHeight w:val="400"/>
          <w:jc w:val="center"/>
        </w:trPr>
        <w:tc>
          <w:tcPr>
            <w:tcW w:w="1440" w:type="dxa"/>
            <w:vMerge w:val="restart"/>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proofErr w:type="spellStart"/>
            <w:r>
              <w:rPr>
                <w:rFonts w:ascii="Helvetica Neue" w:eastAsia="Helvetica Neue" w:hAnsi="Helvetica Neue" w:cs="Helvetica Neue"/>
              </w:rPr>
              <w:t>DivSol</w:t>
            </w:r>
            <w:proofErr w:type="spellEnd"/>
            <w:r>
              <w:rPr>
                <w:rFonts w:ascii="Helvetica Neue" w:eastAsia="Helvetica Neue" w:hAnsi="Helvetica Neue" w:cs="Helvetica Neue"/>
              </w:rPr>
              <w:t xml:space="preserve"> Scans</w:t>
            </w:r>
          </w:p>
        </w:tc>
        <w:tc>
          <w:tcPr>
            <w:tcW w:w="144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vertAlign w:val="subscript"/>
              </w:rPr>
            </w:pPr>
            <w:r>
              <w:rPr>
                <w:rFonts w:ascii="Helvetica Neue" w:eastAsia="Helvetica Neue" w:hAnsi="Helvetica Neue" w:cs="Helvetica Neue"/>
              </w:rPr>
              <w:t>I</w:t>
            </w:r>
            <w:r>
              <w:rPr>
                <w:rFonts w:ascii="Helvetica Neue" w:eastAsia="Helvetica Neue" w:hAnsi="Helvetica Neue" w:cs="Helvetica Neue"/>
                <w:vertAlign w:val="subscript"/>
              </w:rPr>
              <w:t>P</w:t>
            </w:r>
          </w:p>
        </w:tc>
        <w:tc>
          <w:tcPr>
            <w:tcW w:w="144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vertAlign w:val="subscript"/>
              </w:rPr>
            </w:pPr>
            <w:r>
              <w:rPr>
                <w:rFonts w:ascii="Helvetica Neue" w:eastAsia="Helvetica Neue" w:hAnsi="Helvetica Neue" w:cs="Helvetica Neue"/>
              </w:rPr>
              <w:t>B</w:t>
            </w:r>
            <w:r>
              <w:rPr>
                <w:rFonts w:ascii="Helvetica Neue" w:eastAsia="Helvetica Neue" w:hAnsi="Helvetica Neue" w:cs="Helvetica Neue"/>
                <w:vertAlign w:val="subscript"/>
              </w:rPr>
              <w:t>T</w:t>
            </w:r>
          </w:p>
        </w:tc>
        <w:tc>
          <w:tcPr>
            <w:tcW w:w="144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vertAlign w:val="subscript"/>
              </w:rPr>
            </w:pPr>
            <w:proofErr w:type="spellStart"/>
            <w:r>
              <w:rPr>
                <w:rFonts w:ascii="Helvetica Neue" w:eastAsia="Helvetica Neue" w:hAnsi="Helvetica Neue" w:cs="Helvetica Neue"/>
              </w:rPr>
              <w:t>P</w:t>
            </w:r>
            <w:r>
              <w:rPr>
                <w:rFonts w:ascii="Helvetica Neue" w:eastAsia="Helvetica Neue" w:hAnsi="Helvetica Neue" w:cs="Helvetica Neue"/>
                <w:vertAlign w:val="subscript"/>
              </w:rPr>
              <w:t>inj</w:t>
            </w:r>
            <w:proofErr w:type="spellEnd"/>
          </w:p>
        </w:tc>
        <w:tc>
          <w:tcPr>
            <w:tcW w:w="1455"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vertAlign w:val="subscript"/>
              </w:rPr>
            </w:pPr>
            <w:proofErr w:type="spellStart"/>
            <w:r>
              <w:rPr>
                <w:rFonts w:ascii="Helvetica Neue" w:eastAsia="Helvetica Neue" w:hAnsi="Helvetica Neue" w:cs="Helvetica Neue"/>
              </w:rPr>
              <w:t>q</w:t>
            </w:r>
            <w:r>
              <w:rPr>
                <w:rFonts w:ascii="Helvetica Neue" w:eastAsia="Helvetica Neue" w:hAnsi="Helvetica Neue" w:cs="Helvetica Neue"/>
                <w:vertAlign w:val="subscript"/>
              </w:rPr>
              <w:t>peak</w:t>
            </w:r>
            <w:proofErr w:type="spellEnd"/>
          </w:p>
        </w:tc>
        <w:tc>
          <w:tcPr>
            <w:tcW w:w="1425"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Angle at Peak</w:t>
            </w:r>
          </w:p>
        </w:tc>
      </w:tr>
      <w:tr w:rsidR="00591C0F">
        <w:trPr>
          <w:trHeight w:val="400"/>
          <w:jc w:val="center"/>
        </w:trPr>
        <w:tc>
          <w:tcPr>
            <w:tcW w:w="1440" w:type="dxa"/>
            <w:vMerge/>
            <w:shd w:val="clear" w:color="auto" w:fill="9FC5E8"/>
            <w:tcMar>
              <w:top w:w="100" w:type="dxa"/>
              <w:left w:w="100" w:type="dxa"/>
              <w:bottom w:w="100" w:type="dxa"/>
              <w:right w:w="100" w:type="dxa"/>
            </w:tcMar>
          </w:tcPr>
          <w:p w:rsidR="00591C0F" w:rsidRDefault="00591C0F">
            <w:pPr>
              <w:widowControl w:val="0"/>
              <w:jc w:val="center"/>
              <w:rPr>
                <w:sz w:val="20"/>
                <w:szCs w:val="20"/>
              </w:rPr>
            </w:pPr>
          </w:p>
        </w:tc>
        <w:tc>
          <w:tcPr>
            <w:tcW w:w="144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MA</w:t>
            </w:r>
          </w:p>
        </w:tc>
        <w:tc>
          <w:tcPr>
            <w:tcW w:w="144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T</w:t>
            </w:r>
          </w:p>
        </w:tc>
        <w:tc>
          <w:tcPr>
            <w:tcW w:w="144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MW</w:t>
            </w:r>
          </w:p>
        </w:tc>
        <w:tc>
          <w:tcPr>
            <w:tcW w:w="1455"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vertAlign w:val="superscript"/>
              </w:rPr>
            </w:pPr>
            <w:r>
              <w:rPr>
                <w:rFonts w:ascii="Helvetica Neue" w:eastAsia="Helvetica Neue" w:hAnsi="Helvetica Neue" w:cs="Helvetica Neue"/>
              </w:rPr>
              <w:t>MW/m</w:t>
            </w:r>
            <w:r>
              <w:rPr>
                <w:rFonts w:ascii="Helvetica Neue" w:eastAsia="Helvetica Neue" w:hAnsi="Helvetica Neue" w:cs="Helvetica Neue"/>
                <w:vertAlign w:val="superscript"/>
              </w:rPr>
              <w:t>2</w:t>
            </w:r>
          </w:p>
        </w:tc>
        <w:tc>
          <w:tcPr>
            <w:tcW w:w="1425"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degrees</w:t>
            </w:r>
          </w:p>
        </w:tc>
      </w:tr>
      <w:tr w:rsidR="00591C0F">
        <w:trPr>
          <w:jc w:val="center"/>
        </w:trPr>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1-01</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3</w:t>
            </w:r>
          </w:p>
        </w:tc>
        <w:tc>
          <w:tcPr>
            <w:tcW w:w="145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0.8</w:t>
            </w:r>
          </w:p>
        </w:tc>
        <w:tc>
          <w:tcPr>
            <w:tcW w:w="142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3.0</w:t>
            </w:r>
          </w:p>
        </w:tc>
      </w:tr>
      <w:tr w:rsidR="00591C0F">
        <w:trPr>
          <w:jc w:val="center"/>
        </w:trPr>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1-02</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4</w:t>
            </w:r>
          </w:p>
        </w:tc>
        <w:tc>
          <w:tcPr>
            <w:tcW w:w="145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2.8</w:t>
            </w:r>
          </w:p>
        </w:tc>
        <w:tc>
          <w:tcPr>
            <w:tcW w:w="142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7.2</w:t>
            </w:r>
          </w:p>
        </w:tc>
      </w:tr>
      <w:tr w:rsidR="00591C0F">
        <w:trPr>
          <w:jc w:val="center"/>
        </w:trPr>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0.75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3</w:t>
            </w:r>
          </w:p>
        </w:tc>
        <w:tc>
          <w:tcPr>
            <w:tcW w:w="145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0.6</w:t>
            </w:r>
          </w:p>
        </w:tc>
        <w:tc>
          <w:tcPr>
            <w:tcW w:w="142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1.8</w:t>
            </w:r>
          </w:p>
        </w:tc>
      </w:tr>
      <w:tr w:rsidR="00591C0F">
        <w:trPr>
          <w:jc w:val="center"/>
        </w:trPr>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1-06</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0.75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5</w:t>
            </w:r>
          </w:p>
        </w:tc>
        <w:tc>
          <w:tcPr>
            <w:tcW w:w="145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3.2</w:t>
            </w:r>
          </w:p>
        </w:tc>
        <w:tc>
          <w:tcPr>
            <w:tcW w:w="142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4.5</w:t>
            </w:r>
          </w:p>
        </w:tc>
      </w:tr>
      <w:tr w:rsidR="00591C0F">
        <w:trPr>
          <w:jc w:val="center"/>
        </w:trPr>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1-07</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0.75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7</w:t>
            </w:r>
          </w:p>
        </w:tc>
        <w:tc>
          <w:tcPr>
            <w:tcW w:w="145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7.5</w:t>
            </w:r>
          </w:p>
        </w:tc>
        <w:tc>
          <w:tcPr>
            <w:tcW w:w="142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7.2</w:t>
            </w:r>
          </w:p>
        </w:tc>
      </w:tr>
      <w:tr w:rsidR="00591C0F">
        <w:trPr>
          <w:jc w:val="center"/>
        </w:trPr>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1-09</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4</w:t>
            </w:r>
          </w:p>
        </w:tc>
        <w:tc>
          <w:tcPr>
            <w:tcW w:w="145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0.7</w:t>
            </w:r>
          </w:p>
        </w:tc>
        <w:tc>
          <w:tcPr>
            <w:tcW w:w="142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1.1</w:t>
            </w:r>
          </w:p>
        </w:tc>
      </w:tr>
      <w:tr w:rsidR="00591C0F">
        <w:trPr>
          <w:jc w:val="center"/>
        </w:trPr>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1-10</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7</w:t>
            </w:r>
          </w:p>
        </w:tc>
        <w:tc>
          <w:tcPr>
            <w:tcW w:w="145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3.8</w:t>
            </w:r>
          </w:p>
        </w:tc>
        <w:tc>
          <w:tcPr>
            <w:tcW w:w="142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3.2</w:t>
            </w:r>
          </w:p>
        </w:tc>
      </w:tr>
      <w:tr w:rsidR="00591C0F">
        <w:trPr>
          <w:jc w:val="center"/>
        </w:trPr>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1-11</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1.5</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9</w:t>
            </w:r>
          </w:p>
        </w:tc>
        <w:tc>
          <w:tcPr>
            <w:tcW w:w="145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8.5</w:t>
            </w:r>
          </w:p>
        </w:tc>
        <w:tc>
          <w:tcPr>
            <w:tcW w:w="142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5.2</w:t>
            </w:r>
          </w:p>
        </w:tc>
      </w:tr>
      <w:tr w:rsidR="00591C0F">
        <w:trPr>
          <w:jc w:val="center"/>
        </w:trPr>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1-12</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2.0</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44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10</w:t>
            </w:r>
          </w:p>
        </w:tc>
        <w:tc>
          <w:tcPr>
            <w:tcW w:w="145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12.7</w:t>
            </w:r>
          </w:p>
        </w:tc>
        <w:tc>
          <w:tcPr>
            <w:tcW w:w="1425"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rPr>
            </w:pPr>
            <w:r>
              <w:rPr>
                <w:rFonts w:ascii="Helvetica Neue" w:eastAsia="Helvetica Neue" w:hAnsi="Helvetica Neue" w:cs="Helvetica Neue"/>
              </w:rPr>
              <w:t>7.2</w:t>
            </w:r>
          </w:p>
        </w:tc>
      </w:tr>
    </w:tbl>
    <w:p w:rsidR="00591C0F" w:rsidRDefault="004D4AAB">
      <w:pPr>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Table 4.1.1.2</w:t>
      </w:r>
      <w:r>
        <w:rPr>
          <w:rFonts w:ascii="Helvetica Neue" w:eastAsia="Helvetica Neue" w:hAnsi="Helvetica Neue" w:cs="Helvetica Neue"/>
          <w:i/>
          <w:sz w:val="20"/>
          <w:szCs w:val="20"/>
        </w:rPr>
        <w:t xml:space="preserve">: Common parameters for the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DN scans in this section.</w:t>
      </w:r>
      <w:proofErr w:type="gramEnd"/>
      <w:r>
        <w:rPr>
          <w:rFonts w:ascii="Helvetica Neue" w:eastAsia="Helvetica Neue" w:hAnsi="Helvetica Neue" w:cs="Helvetica Neue"/>
          <w:i/>
          <w:sz w:val="20"/>
          <w:szCs w:val="20"/>
        </w:rPr>
        <w:t xml:space="preserve"> </w:t>
      </w:r>
    </w:p>
    <w:p w:rsidR="00591C0F" w:rsidRDefault="004D4AAB">
      <w:pPr>
        <w:pStyle w:val="Heading3"/>
        <w:contextualSpacing w:val="0"/>
      </w:pPr>
      <w:bookmarkStart w:id="7" w:name="_Toc488782032"/>
      <w:r>
        <w:lastRenderedPageBreak/>
        <w:t>4.1.2 DN Scans from ASC TSG</w:t>
      </w:r>
      <w:bookmarkEnd w:id="7"/>
    </w:p>
    <w:p w:rsidR="00591C0F" w:rsidRPr="003C7D4E" w:rsidRDefault="004D4AAB" w:rsidP="003C7D4E">
      <w:pPr>
        <w:jc w:val="both"/>
        <w:rPr>
          <w:rFonts w:ascii="Helvetica Neue" w:eastAsia="Helvetica Neue" w:hAnsi="Helvetica Neue" w:cs="Helvetica Neue"/>
        </w:rPr>
      </w:pPr>
      <w:r>
        <w:rPr>
          <w:rFonts w:ascii="Helvetica Neue" w:eastAsia="Helvetica Neue" w:hAnsi="Helvetica Neue" w:cs="Helvetica Neue"/>
        </w:rPr>
        <w:t xml:space="preserve">The ASC TSG requested a series of DN scans. While the initial request was for cases with elongations of 2.4, these were augmented by cases with elongations of 2.6.  These include cases at the highest current, </w:t>
      </w:r>
      <w:proofErr w:type="spellStart"/>
      <w:r>
        <w:rPr>
          <w:rFonts w:ascii="Helvetica Neue" w:eastAsia="Helvetica Neue" w:hAnsi="Helvetica Neue" w:cs="Helvetica Neue"/>
        </w:rPr>
        <w:t>I</w:t>
      </w:r>
      <w:r w:rsidRPr="004D4AAB">
        <w:rPr>
          <w:rFonts w:ascii="Helvetica Neue" w:eastAsia="Helvetica Neue" w:hAnsi="Helvetica Neue" w:cs="Helvetica Neue"/>
          <w:vertAlign w:val="subscript"/>
        </w:rPr>
        <w:t>p</w:t>
      </w:r>
      <w:proofErr w:type="spellEnd"/>
      <w:r>
        <w:rPr>
          <w:rFonts w:ascii="Helvetica Neue" w:eastAsia="Helvetica Neue" w:hAnsi="Helvetica Neue" w:cs="Helvetica Neue"/>
        </w:rPr>
        <w:t>=2.0 MA and field, B</w:t>
      </w:r>
      <w:r w:rsidRPr="004D4AAB">
        <w:rPr>
          <w:rFonts w:ascii="Helvetica Neue" w:eastAsia="Helvetica Neue" w:hAnsi="Helvetica Neue" w:cs="Helvetica Neue"/>
          <w:vertAlign w:val="subscript"/>
        </w:rPr>
        <w:t>T</w:t>
      </w:r>
      <w:r>
        <w:rPr>
          <w:rFonts w:ascii="Helvetica Neue" w:eastAsia="Helvetica Neue" w:hAnsi="Helvetica Neue" w:cs="Helvetica Neue"/>
        </w:rPr>
        <w:t>=1.0 T, expected for NSTX-U, over a range of input powers.</w:t>
      </w:r>
    </w:p>
    <w:p w:rsidR="00591C0F" w:rsidRDefault="00591C0F"/>
    <w:tbl>
      <w:tblPr>
        <w:tblStyle w:val="a2"/>
        <w:tblW w:w="69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615"/>
        <w:gridCol w:w="660"/>
        <w:gridCol w:w="990"/>
        <w:gridCol w:w="1020"/>
        <w:gridCol w:w="1290"/>
      </w:tblGrid>
      <w:tr w:rsidR="00591C0F">
        <w:trPr>
          <w:trHeight w:val="360"/>
          <w:jc w:val="center"/>
        </w:trPr>
        <w:tc>
          <w:tcPr>
            <w:tcW w:w="234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proofErr w:type="spellStart"/>
            <w:r>
              <w:rPr>
                <w:rFonts w:ascii="Calibri" w:eastAsia="Calibri" w:hAnsi="Calibri" w:cs="Calibri"/>
                <w:b/>
                <w:sz w:val="20"/>
                <w:szCs w:val="20"/>
              </w:rPr>
              <w:t>gfile</w:t>
            </w:r>
            <w:proofErr w:type="spellEnd"/>
            <w:r>
              <w:rPr>
                <w:rFonts w:ascii="Calibri" w:eastAsia="Calibri" w:hAnsi="Calibri" w:cs="Calibri"/>
                <w:b/>
                <w:sz w:val="20"/>
                <w:szCs w:val="20"/>
              </w:rPr>
              <w:t xml:space="preserve"> name</w:t>
            </w:r>
          </w:p>
        </w:tc>
        <w:tc>
          <w:tcPr>
            <w:tcW w:w="615"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vertAlign w:val="subscript"/>
              </w:rPr>
            </w:pPr>
            <w:r>
              <w:rPr>
                <w:rFonts w:ascii="Calibri" w:eastAsia="Calibri" w:hAnsi="Calibri" w:cs="Calibri"/>
                <w:b/>
                <w:sz w:val="20"/>
                <w:szCs w:val="20"/>
              </w:rPr>
              <w:t>I</w:t>
            </w:r>
            <w:r>
              <w:rPr>
                <w:rFonts w:ascii="Calibri" w:eastAsia="Calibri" w:hAnsi="Calibri" w:cs="Calibri"/>
                <w:b/>
                <w:sz w:val="20"/>
                <w:szCs w:val="20"/>
                <w:vertAlign w:val="subscript"/>
              </w:rPr>
              <w:t>P</w:t>
            </w:r>
          </w:p>
        </w:tc>
        <w:tc>
          <w:tcPr>
            <w:tcW w:w="66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vertAlign w:val="subscript"/>
              </w:rPr>
            </w:pPr>
            <w:r>
              <w:rPr>
                <w:rFonts w:ascii="Calibri" w:eastAsia="Calibri" w:hAnsi="Calibri" w:cs="Calibri"/>
                <w:b/>
                <w:sz w:val="20"/>
                <w:szCs w:val="20"/>
              </w:rPr>
              <w:t>B</w:t>
            </w:r>
            <w:r>
              <w:rPr>
                <w:rFonts w:ascii="Calibri" w:eastAsia="Calibri" w:hAnsi="Calibri" w:cs="Calibri"/>
                <w:b/>
                <w:sz w:val="20"/>
                <w:szCs w:val="20"/>
                <w:vertAlign w:val="subscript"/>
              </w:rPr>
              <w:t>T</w:t>
            </w:r>
          </w:p>
        </w:tc>
        <w:tc>
          <w:tcPr>
            <w:tcW w:w="99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P, NBI</w:t>
            </w:r>
          </w:p>
        </w:tc>
        <w:tc>
          <w:tcPr>
            <w:tcW w:w="1020" w:type="dxa"/>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vertAlign w:val="subscript"/>
              </w:rPr>
            </w:pPr>
            <w:proofErr w:type="spellStart"/>
            <w:r>
              <w:rPr>
                <w:rFonts w:ascii="Arial" w:eastAsia="Arial" w:hAnsi="Arial" w:cs="Arial"/>
                <w:b/>
                <w:sz w:val="20"/>
                <w:szCs w:val="20"/>
              </w:rPr>
              <w:t>q</w:t>
            </w:r>
            <w:r>
              <w:rPr>
                <w:rFonts w:ascii="Arial" w:eastAsia="Arial" w:hAnsi="Arial" w:cs="Arial"/>
                <w:b/>
                <w:sz w:val="20"/>
                <w:szCs w:val="20"/>
                <w:vertAlign w:val="subscript"/>
              </w:rPr>
              <w:t>peak</w:t>
            </w:r>
            <w:proofErr w:type="spellEnd"/>
          </w:p>
        </w:tc>
        <w:tc>
          <w:tcPr>
            <w:tcW w:w="1290" w:type="dxa"/>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Arial" w:eastAsia="Arial" w:hAnsi="Arial" w:cs="Arial"/>
                <w:b/>
                <w:sz w:val="20"/>
                <w:szCs w:val="20"/>
              </w:rPr>
              <w:t>Angle</w:t>
            </w:r>
          </w:p>
        </w:tc>
      </w:tr>
      <w:tr w:rsidR="00591C0F">
        <w:trPr>
          <w:trHeight w:val="360"/>
          <w:jc w:val="center"/>
        </w:trPr>
        <w:tc>
          <w:tcPr>
            <w:tcW w:w="2340" w:type="dxa"/>
            <w:tcBorders>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w:t>
            </w:r>
          </w:p>
        </w:tc>
        <w:tc>
          <w:tcPr>
            <w:tcW w:w="615" w:type="dxa"/>
            <w:tcBorders>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MA</w:t>
            </w:r>
          </w:p>
        </w:tc>
        <w:tc>
          <w:tcPr>
            <w:tcW w:w="660" w:type="dxa"/>
            <w:tcBorders>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T</w:t>
            </w:r>
          </w:p>
        </w:tc>
        <w:tc>
          <w:tcPr>
            <w:tcW w:w="990" w:type="dxa"/>
            <w:tcBorders>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MW</w:t>
            </w:r>
          </w:p>
        </w:tc>
        <w:tc>
          <w:tcPr>
            <w:tcW w:w="1020" w:type="dxa"/>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vertAlign w:val="superscript"/>
              </w:rPr>
            </w:pPr>
            <w:r>
              <w:rPr>
                <w:rFonts w:ascii="Arial" w:eastAsia="Arial" w:hAnsi="Arial" w:cs="Arial"/>
                <w:b/>
                <w:sz w:val="20"/>
                <w:szCs w:val="20"/>
              </w:rPr>
              <w:t>MW/m</w:t>
            </w:r>
            <w:r>
              <w:rPr>
                <w:rFonts w:ascii="Arial" w:eastAsia="Arial" w:hAnsi="Arial" w:cs="Arial"/>
                <w:b/>
                <w:sz w:val="20"/>
                <w:szCs w:val="20"/>
                <w:vertAlign w:val="superscript"/>
              </w:rPr>
              <w:t>2</w:t>
            </w:r>
          </w:p>
        </w:tc>
        <w:tc>
          <w:tcPr>
            <w:tcW w:w="1290" w:type="dxa"/>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Arial" w:eastAsia="Arial" w:hAnsi="Arial" w:cs="Arial"/>
                <w:b/>
                <w:sz w:val="20"/>
                <w:szCs w:val="20"/>
              </w:rPr>
              <w:t>degrees</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g116313.00860_ASC_S-01</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7.5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4.6</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6.0</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g116313.00860_ASC_S-02</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1.2</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8.0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6.0</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7.1</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g116313.00860_ASC_S-03</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1.4</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8.5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8.0</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8.6</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g116313.00860_ASC_S-07</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7.5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4.2</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3.9</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g116313.00860_ASC_S-08</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1.2</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8.0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5.8</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4.8</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g116313.00860_ASC_S-09</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1.4</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8.5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7.5</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5.7</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g116313.00860_ASC_S-10</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1.6</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9.0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9.1</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6.3</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g116313.00860_ASC_S-11</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1.8</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9.5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11.2</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7.2</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g116313.00860_ASC_S-12</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2.0</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13.4</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8.0</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g116313.00860_ASC_S-13</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7.5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3.7</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2.7</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g116313.00860_ASC_S-14</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1.2</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8.0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4.8</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3.1</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g116313.00860_ASC_S-15</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1.4</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8.5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6.4</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3.8</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g116313.00860_ASC_S-16</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1.6</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9.0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8.2</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4.4</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g116313.00860_ASC_S-17</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1.8</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9.5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10.1</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5.1</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g116313.00860_ASC_S-18</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2.0</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12.4</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5.8</w:t>
            </w:r>
          </w:p>
        </w:tc>
      </w:tr>
    </w:tbl>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4.1.2.1</w:t>
      </w:r>
      <w:r>
        <w:rPr>
          <w:rFonts w:ascii="Helvetica Neue" w:eastAsia="Helvetica Neue" w:hAnsi="Helvetica Neue" w:cs="Helvetica Neue"/>
          <w:i/>
          <w:sz w:val="20"/>
          <w:szCs w:val="20"/>
        </w:rPr>
        <w:t xml:space="preserve">: Parameters of the ASC scan at elongation of 2.3 and </w:t>
      </w:r>
      <w:proofErr w:type="spellStart"/>
      <w:r>
        <w:rPr>
          <w:rFonts w:ascii="Helvetica Neue" w:eastAsia="Helvetica Neue" w:hAnsi="Helvetica Neue" w:cs="Helvetica Neue"/>
          <w:i/>
          <w:sz w:val="20"/>
          <w:szCs w:val="20"/>
        </w:rPr>
        <w:t>triangularities</w:t>
      </w:r>
      <w:proofErr w:type="spellEnd"/>
      <w:r>
        <w:rPr>
          <w:rFonts w:ascii="Helvetica Neue" w:eastAsia="Helvetica Neue" w:hAnsi="Helvetica Neue" w:cs="Helvetica Neue"/>
          <w:i/>
          <w:sz w:val="20"/>
          <w:szCs w:val="20"/>
        </w:rPr>
        <w:t xml:space="preserve"> of 0.65. The height of the inner </w:t>
      </w:r>
      <w:proofErr w:type="spellStart"/>
      <w:r>
        <w:rPr>
          <w:rFonts w:ascii="Helvetica Neue" w:eastAsia="Helvetica Neue" w:hAnsi="Helvetica Neue" w:cs="Helvetica Neue"/>
          <w:i/>
          <w:sz w:val="20"/>
          <w:szCs w:val="20"/>
        </w:rPr>
        <w:t>strikepoint</w:t>
      </w:r>
      <w:proofErr w:type="spellEnd"/>
      <w:r>
        <w:rPr>
          <w:rFonts w:ascii="Helvetica Neue" w:eastAsia="Helvetica Neue" w:hAnsi="Helvetica Neue" w:cs="Helvetica Neue"/>
          <w:i/>
          <w:sz w:val="20"/>
          <w:szCs w:val="20"/>
        </w:rPr>
        <w:t xml:space="preserve"> is Z=-1.33 in these equilibria.</w:t>
      </w:r>
    </w:p>
    <w:p w:rsidR="00591C0F" w:rsidRDefault="00591C0F"/>
    <w:tbl>
      <w:tblPr>
        <w:tblStyle w:val="a3"/>
        <w:tblW w:w="69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615"/>
        <w:gridCol w:w="660"/>
        <w:gridCol w:w="990"/>
        <w:gridCol w:w="1020"/>
        <w:gridCol w:w="1290"/>
      </w:tblGrid>
      <w:tr w:rsidR="00591C0F">
        <w:trPr>
          <w:trHeight w:val="360"/>
          <w:jc w:val="center"/>
        </w:trPr>
        <w:tc>
          <w:tcPr>
            <w:tcW w:w="234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proofErr w:type="spellStart"/>
            <w:r>
              <w:rPr>
                <w:rFonts w:ascii="Calibri" w:eastAsia="Calibri" w:hAnsi="Calibri" w:cs="Calibri"/>
                <w:b/>
                <w:sz w:val="20"/>
                <w:szCs w:val="20"/>
              </w:rPr>
              <w:t>gfile</w:t>
            </w:r>
            <w:proofErr w:type="spellEnd"/>
            <w:r>
              <w:rPr>
                <w:rFonts w:ascii="Calibri" w:eastAsia="Calibri" w:hAnsi="Calibri" w:cs="Calibri"/>
                <w:b/>
                <w:sz w:val="20"/>
                <w:szCs w:val="20"/>
              </w:rPr>
              <w:t xml:space="preserve"> name</w:t>
            </w:r>
          </w:p>
        </w:tc>
        <w:tc>
          <w:tcPr>
            <w:tcW w:w="615"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vertAlign w:val="subscript"/>
              </w:rPr>
            </w:pPr>
            <w:r>
              <w:rPr>
                <w:rFonts w:ascii="Calibri" w:eastAsia="Calibri" w:hAnsi="Calibri" w:cs="Calibri"/>
                <w:b/>
                <w:sz w:val="20"/>
                <w:szCs w:val="20"/>
              </w:rPr>
              <w:t>I</w:t>
            </w:r>
            <w:r>
              <w:rPr>
                <w:rFonts w:ascii="Calibri" w:eastAsia="Calibri" w:hAnsi="Calibri" w:cs="Calibri"/>
                <w:b/>
                <w:sz w:val="20"/>
                <w:szCs w:val="20"/>
                <w:vertAlign w:val="subscript"/>
              </w:rPr>
              <w:t>P</w:t>
            </w:r>
          </w:p>
        </w:tc>
        <w:tc>
          <w:tcPr>
            <w:tcW w:w="66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vertAlign w:val="subscript"/>
              </w:rPr>
            </w:pPr>
            <w:r>
              <w:rPr>
                <w:rFonts w:ascii="Calibri" w:eastAsia="Calibri" w:hAnsi="Calibri" w:cs="Calibri"/>
                <w:b/>
                <w:sz w:val="20"/>
                <w:szCs w:val="20"/>
              </w:rPr>
              <w:t>B</w:t>
            </w:r>
            <w:r>
              <w:rPr>
                <w:rFonts w:ascii="Calibri" w:eastAsia="Calibri" w:hAnsi="Calibri" w:cs="Calibri"/>
                <w:b/>
                <w:sz w:val="20"/>
                <w:szCs w:val="20"/>
                <w:vertAlign w:val="subscript"/>
              </w:rPr>
              <w:t>T</w:t>
            </w:r>
          </w:p>
        </w:tc>
        <w:tc>
          <w:tcPr>
            <w:tcW w:w="99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P, NBI</w:t>
            </w:r>
          </w:p>
        </w:tc>
        <w:tc>
          <w:tcPr>
            <w:tcW w:w="1020" w:type="dxa"/>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vertAlign w:val="subscript"/>
              </w:rPr>
            </w:pPr>
            <w:proofErr w:type="spellStart"/>
            <w:r>
              <w:rPr>
                <w:rFonts w:ascii="Arial" w:eastAsia="Arial" w:hAnsi="Arial" w:cs="Arial"/>
                <w:b/>
                <w:sz w:val="20"/>
                <w:szCs w:val="20"/>
              </w:rPr>
              <w:t>q</w:t>
            </w:r>
            <w:r>
              <w:rPr>
                <w:rFonts w:ascii="Arial" w:eastAsia="Arial" w:hAnsi="Arial" w:cs="Arial"/>
                <w:b/>
                <w:sz w:val="20"/>
                <w:szCs w:val="20"/>
                <w:vertAlign w:val="subscript"/>
              </w:rPr>
              <w:t>peak</w:t>
            </w:r>
            <w:proofErr w:type="spellEnd"/>
          </w:p>
        </w:tc>
        <w:tc>
          <w:tcPr>
            <w:tcW w:w="1290" w:type="dxa"/>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Arial" w:eastAsia="Arial" w:hAnsi="Arial" w:cs="Arial"/>
                <w:b/>
                <w:sz w:val="20"/>
                <w:szCs w:val="20"/>
              </w:rPr>
              <w:t>Angle</w:t>
            </w:r>
          </w:p>
        </w:tc>
      </w:tr>
      <w:tr w:rsidR="00591C0F">
        <w:trPr>
          <w:trHeight w:val="360"/>
          <w:jc w:val="center"/>
        </w:trPr>
        <w:tc>
          <w:tcPr>
            <w:tcW w:w="2340" w:type="dxa"/>
            <w:tcBorders>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w:t>
            </w:r>
          </w:p>
        </w:tc>
        <w:tc>
          <w:tcPr>
            <w:tcW w:w="615" w:type="dxa"/>
            <w:tcBorders>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MA</w:t>
            </w:r>
          </w:p>
        </w:tc>
        <w:tc>
          <w:tcPr>
            <w:tcW w:w="660" w:type="dxa"/>
            <w:tcBorders>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T</w:t>
            </w:r>
          </w:p>
        </w:tc>
        <w:tc>
          <w:tcPr>
            <w:tcW w:w="990" w:type="dxa"/>
            <w:tcBorders>
              <w:right w:val="single" w:sz="6" w:space="0" w:color="000000"/>
            </w:tcBorders>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Calibri" w:eastAsia="Calibri" w:hAnsi="Calibri" w:cs="Calibri"/>
                <w:b/>
                <w:sz w:val="20"/>
                <w:szCs w:val="20"/>
              </w:rPr>
              <w:t>MW</w:t>
            </w:r>
          </w:p>
        </w:tc>
        <w:tc>
          <w:tcPr>
            <w:tcW w:w="1020" w:type="dxa"/>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vertAlign w:val="superscript"/>
              </w:rPr>
            </w:pPr>
            <w:r>
              <w:rPr>
                <w:rFonts w:ascii="Arial" w:eastAsia="Arial" w:hAnsi="Arial" w:cs="Arial"/>
                <w:b/>
                <w:sz w:val="20"/>
                <w:szCs w:val="20"/>
              </w:rPr>
              <w:t>MW/m</w:t>
            </w:r>
            <w:r>
              <w:rPr>
                <w:rFonts w:ascii="Arial" w:eastAsia="Arial" w:hAnsi="Arial" w:cs="Arial"/>
                <w:b/>
                <w:sz w:val="20"/>
                <w:szCs w:val="20"/>
                <w:vertAlign w:val="superscript"/>
              </w:rPr>
              <w:t>2</w:t>
            </w:r>
          </w:p>
        </w:tc>
        <w:tc>
          <w:tcPr>
            <w:tcW w:w="1290" w:type="dxa"/>
            <w:shd w:val="clear" w:color="auto" w:fill="D9D2E9"/>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b/>
                <w:sz w:val="20"/>
                <w:szCs w:val="20"/>
              </w:rPr>
            </w:pPr>
            <w:r>
              <w:rPr>
                <w:rFonts w:ascii="Arial" w:eastAsia="Arial" w:hAnsi="Arial" w:cs="Arial"/>
                <w:b/>
                <w:sz w:val="20"/>
                <w:szCs w:val="20"/>
              </w:rPr>
              <w:t>degrees</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g116313.00860_ASC_T-01</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6.0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1.6</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2.7</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g116313.00860_ASC_T-02</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7.0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2.5</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3.5</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g116313.00860_ASC_T-03</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1.25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8.0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4.0</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4.6</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lastRenderedPageBreak/>
              <w:t>g116313.00860_ASC_T-04</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9.0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5.7</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5.7</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g116313.00860_ASC_T-07</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6.5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1.4</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1.6</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g116313.00860_ASC_T-09</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1.25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8.0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2.3</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2.0</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g116313.00860_ASC_T-10</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9.0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5.0</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3.6</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g116313.00860_ASC_T-11</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1.75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10.0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6.8</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4.3</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g116313.00860_ASC_T-12</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2.0</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10.0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8.1</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4.9</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g116313.00860_ASC_T-13</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6.5</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0.9</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0.8</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g116313.00860_ASC_T-14</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7.0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1.8</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1.4</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g116313.00860_ASC_T-15</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1.25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8.0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2.9</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1.9</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g116313.00860_ASC_T-16</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9.0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4.3</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2.4</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g116313.00860_ASC_T-17</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1.75</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10.0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6.1</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3.0</w:t>
            </w:r>
          </w:p>
        </w:tc>
      </w:tr>
      <w:tr w:rsidR="00591C0F">
        <w:trPr>
          <w:trHeight w:val="360"/>
          <w:jc w:val="center"/>
        </w:trPr>
        <w:tc>
          <w:tcPr>
            <w:tcW w:w="234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g116313.00860_ASC_T-18</w:t>
            </w:r>
          </w:p>
        </w:tc>
        <w:tc>
          <w:tcPr>
            <w:tcW w:w="615"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2.0</w:t>
            </w:r>
          </w:p>
        </w:tc>
        <w:tc>
          <w:tcPr>
            <w:tcW w:w="66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10.0</w:t>
            </w:r>
          </w:p>
        </w:tc>
        <w:tc>
          <w:tcPr>
            <w:tcW w:w="102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7.2</w:t>
            </w:r>
          </w:p>
        </w:tc>
        <w:tc>
          <w:tcPr>
            <w:tcW w:w="1290" w:type="dxa"/>
            <w:tcMar>
              <w:top w:w="40" w:type="dxa"/>
              <w:left w:w="40" w:type="dxa"/>
              <w:bottom w:w="40" w:type="dxa"/>
              <w:right w:w="40" w:type="dxa"/>
            </w:tcMar>
            <w:vAlign w:val="bottom"/>
          </w:tcPr>
          <w:p w:rsidR="00591C0F" w:rsidRDefault="004D4AAB">
            <w:pPr>
              <w:widowControl w:val="0"/>
              <w:spacing w:line="276" w:lineRule="auto"/>
              <w:jc w:val="center"/>
              <w:rPr>
                <w:rFonts w:ascii="Arial" w:eastAsia="Arial" w:hAnsi="Arial" w:cs="Arial"/>
                <w:sz w:val="20"/>
                <w:szCs w:val="20"/>
              </w:rPr>
            </w:pPr>
            <w:r>
              <w:rPr>
                <w:rFonts w:ascii="Arial" w:eastAsia="Arial" w:hAnsi="Arial" w:cs="Arial"/>
                <w:sz w:val="20"/>
                <w:szCs w:val="20"/>
              </w:rPr>
              <w:t>3.4</w:t>
            </w:r>
          </w:p>
        </w:tc>
      </w:tr>
    </w:tbl>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4.1.2.2</w:t>
      </w:r>
      <w:r>
        <w:rPr>
          <w:rFonts w:ascii="Helvetica Neue" w:eastAsia="Helvetica Neue" w:hAnsi="Helvetica Neue" w:cs="Helvetica Neue"/>
          <w:i/>
          <w:sz w:val="20"/>
          <w:szCs w:val="20"/>
        </w:rPr>
        <w:t xml:space="preserve">: Parameters of the ASC scan at elongation of 2.42 and </w:t>
      </w:r>
      <w:proofErr w:type="spellStart"/>
      <w:r>
        <w:rPr>
          <w:rFonts w:ascii="Helvetica Neue" w:eastAsia="Helvetica Neue" w:hAnsi="Helvetica Neue" w:cs="Helvetica Neue"/>
          <w:i/>
          <w:sz w:val="20"/>
          <w:szCs w:val="20"/>
        </w:rPr>
        <w:t>triangularities</w:t>
      </w:r>
      <w:proofErr w:type="spellEnd"/>
      <w:r>
        <w:rPr>
          <w:rFonts w:ascii="Helvetica Neue" w:eastAsia="Helvetica Neue" w:hAnsi="Helvetica Neue" w:cs="Helvetica Neue"/>
          <w:i/>
          <w:sz w:val="20"/>
          <w:szCs w:val="20"/>
        </w:rPr>
        <w:t xml:space="preserve"> of 0.66. The height of the inner </w:t>
      </w:r>
      <w:proofErr w:type="spellStart"/>
      <w:r>
        <w:rPr>
          <w:rFonts w:ascii="Helvetica Neue" w:eastAsia="Helvetica Neue" w:hAnsi="Helvetica Neue" w:cs="Helvetica Neue"/>
          <w:i/>
          <w:sz w:val="20"/>
          <w:szCs w:val="20"/>
        </w:rPr>
        <w:t>strikepoint</w:t>
      </w:r>
      <w:proofErr w:type="spellEnd"/>
      <w:r>
        <w:rPr>
          <w:rFonts w:ascii="Helvetica Neue" w:eastAsia="Helvetica Neue" w:hAnsi="Helvetica Neue" w:cs="Helvetica Neue"/>
          <w:i/>
          <w:sz w:val="20"/>
          <w:szCs w:val="20"/>
        </w:rPr>
        <w:t xml:space="preserve"> is Z=-1.39 in these equilibria.</w:t>
      </w:r>
    </w:p>
    <w:p w:rsidR="00591C0F" w:rsidRDefault="00591C0F"/>
    <w:p w:rsidR="00591C0F" w:rsidRDefault="004D4AAB">
      <w:pPr>
        <w:jc w:val="both"/>
        <w:rPr>
          <w:rFonts w:ascii="Helvetica Neue" w:eastAsia="Helvetica Neue" w:hAnsi="Helvetica Neue" w:cs="Helvetica Neue"/>
        </w:rPr>
      </w:pPr>
      <w:r>
        <w:rPr>
          <w:rFonts w:ascii="Helvetica Neue" w:eastAsia="Helvetica Neue" w:hAnsi="Helvetica Neue" w:cs="Helvetica Neue"/>
        </w:rPr>
        <w:t>Once again, very large heat fluxes are observed, especially in the scan at elongation of 2.3 in Table 4.1.2.1. At higher elongation, reflected in Table 4.1.2.2</w:t>
      </w:r>
      <w:proofErr w:type="gramStart"/>
      <w:r>
        <w:rPr>
          <w:rFonts w:ascii="Helvetica Neue" w:eastAsia="Helvetica Neue" w:hAnsi="Helvetica Neue" w:cs="Helvetica Neue"/>
        </w:rPr>
        <w:t>,  where</w:t>
      </w:r>
      <w:proofErr w:type="gramEnd"/>
      <w:r>
        <w:rPr>
          <w:rFonts w:ascii="Helvetica Neue" w:eastAsia="Helvetica Neue" w:hAnsi="Helvetica Neue" w:cs="Helvetica Neue"/>
        </w:rPr>
        <w:t xml:space="preserve"> the PF-1a current can be dropped, the heat fluxes are somewhat reduced, primarily through poloidal flux expansion.  This has the consequence of reducing the minimum angle of attack, requiring more precise alignment of </w:t>
      </w:r>
      <w:proofErr w:type="spellStart"/>
      <w:r>
        <w:rPr>
          <w:rFonts w:ascii="Helvetica Neue" w:eastAsia="Helvetica Neue" w:hAnsi="Helvetica Neue" w:cs="Helvetica Neue"/>
        </w:rPr>
        <w:t>PFCs.</w:t>
      </w:r>
      <w:proofErr w:type="spellEnd"/>
      <w:r>
        <w:rPr>
          <w:rFonts w:ascii="Helvetica Neue" w:eastAsia="Helvetica Neue" w:hAnsi="Helvetica Neue" w:cs="Helvetica Neue"/>
        </w:rPr>
        <w:t xml:space="preserve">  To establish long-pulse operations at the higher elongations will require demonstrating operations at lower elongation, so cases in Table 4.1.2.1 are still relevant, but at shorter durations.</w:t>
      </w:r>
    </w:p>
    <w:p w:rsidR="00591C0F" w:rsidRDefault="004D4AAB">
      <w:pPr>
        <w:pStyle w:val="Heading2"/>
        <w:contextualSpacing w:val="0"/>
        <w:jc w:val="both"/>
      </w:pPr>
      <w:bookmarkStart w:id="8" w:name="_Toc488782033"/>
      <w:r>
        <w:t>4.2: Lower Single Null Cases</w:t>
      </w:r>
      <w:bookmarkEnd w:id="8"/>
    </w:p>
    <w:p w:rsidR="00591C0F" w:rsidRDefault="004D4AAB">
      <w:pPr>
        <w:jc w:val="both"/>
        <w:rPr>
          <w:rFonts w:ascii="Helvetica Neue" w:eastAsia="Helvetica Neue" w:hAnsi="Helvetica Neue" w:cs="Helvetica Neue"/>
        </w:rPr>
      </w:pPr>
      <w:r>
        <w:rPr>
          <w:rFonts w:ascii="Helvetica Neue" w:eastAsia="Helvetica Neue" w:hAnsi="Helvetica Neue" w:cs="Helvetica Neue"/>
        </w:rPr>
        <w:t>Lower single null (LSN) equilibria have a dominant X-point on the lower portion of the plasma boundary. These will typically have significantly higher heat fluxes on the lower vertical target, due to power that can flow over the top of the plasma and down the inboard side to the inner strike-point.  For strongly lower single cases</w:t>
      </w:r>
      <w:proofErr w:type="gramStart"/>
      <w:r>
        <w:rPr>
          <w:rFonts w:ascii="Helvetica Neue" w:eastAsia="Helvetica Neue" w:hAnsi="Helvetica Neue" w:cs="Helvetica Neue"/>
        </w:rPr>
        <w:t xml:space="preserve">, </w:t>
      </w:r>
      <w:proofErr w:type="gramEnd"/>
      <m:oMath>
        <m:r>
          <w:rPr>
            <w:rFonts w:ascii="Cambria Math" w:eastAsia="Helvetica Neue" w:hAnsi="Cambria Math" w:cs="Helvetica Neue"/>
          </w:rPr>
          <m:t>d</m:t>
        </m:r>
        <m:sSub>
          <m:sSubPr>
            <m:ctrlPr>
              <w:rPr>
                <w:rFonts w:ascii="Cambria Math" w:eastAsia="Helvetica Neue" w:hAnsi="Cambria Math" w:cs="Helvetica Neue"/>
                <w:i/>
              </w:rPr>
            </m:ctrlPr>
          </m:sSubPr>
          <m:e>
            <m:r>
              <w:rPr>
                <w:rFonts w:ascii="Cambria Math" w:eastAsia="Helvetica Neue" w:hAnsi="Cambria Math" w:cs="Helvetica Neue"/>
              </w:rPr>
              <m:t>r</m:t>
            </m:r>
          </m:e>
          <m:sub>
            <m:r>
              <w:rPr>
                <w:rFonts w:ascii="Cambria Math" w:eastAsia="Helvetica Neue" w:hAnsi="Cambria Math" w:cs="Helvetica Neue"/>
              </w:rPr>
              <m:t>sep</m:t>
            </m:r>
          </m:sub>
        </m:sSub>
        <m:r>
          <w:rPr>
            <w:rFonts w:ascii="Helvetica Neue" w:eastAsia="Helvetica Neue" w:hAnsi="Helvetica Neue" w:cs="Helvetica Neue"/>
          </w:rPr>
          <m:t>/</m:t>
        </m:r>
        <m:sSub>
          <m:sSubPr>
            <m:ctrlPr>
              <w:rPr>
                <w:rFonts w:ascii="Helvetica Neue" w:eastAsia="Helvetica Neue" w:hAnsi="Helvetica Neue" w:cs="Helvetica Neue"/>
              </w:rPr>
            </m:ctrlPr>
          </m:sSubPr>
          <m:e>
            <m:r>
              <w:rPr>
                <w:rFonts w:ascii="Cambria Math" w:eastAsia="Helvetica Neue" w:hAnsi="Cambria Math" w:cs="Helvetica Neue"/>
              </w:rPr>
              <m:t>λ</m:t>
            </m:r>
          </m:e>
          <m:sub>
            <m:r>
              <w:rPr>
                <w:rFonts w:ascii="Cambria Math" w:eastAsia="Helvetica Neue" w:hAnsi="Helvetica Neue" w:cs="Helvetica Neue"/>
              </w:rPr>
              <m:t>q</m:t>
            </m:r>
          </m:sub>
        </m:sSub>
        <m:r>
          <w:rPr>
            <w:rFonts w:ascii="Helvetica Neue" w:eastAsia="Helvetica Neue" w:hAnsi="Helvetica Neue" w:cs="Helvetica Neue"/>
          </w:rPr>
          <m:t>&gt;&gt;1</m:t>
        </m:r>
      </m:oMath>
      <w:r>
        <w:rPr>
          <w:rFonts w:ascii="Helvetica Neue" w:eastAsia="Helvetica Neue" w:hAnsi="Helvetica Neue" w:cs="Helvetica Neue"/>
        </w:rPr>
        <w:t xml:space="preserve">, the model assumes that 30% of the input power is going to the inner target, with 70% going to the outer.  In contrast, in DN plasmas the model assumes only 10% of the power is going to the lower, inner target.  LSN cases were requested from the </w:t>
      </w:r>
      <w:proofErr w:type="spellStart"/>
      <w:r>
        <w:rPr>
          <w:rFonts w:ascii="Helvetica Neue" w:eastAsia="Helvetica Neue" w:hAnsi="Helvetica Neue" w:cs="Helvetica Neue"/>
        </w:rPr>
        <w:t>DivSOL</w:t>
      </w:r>
      <w:proofErr w:type="spellEnd"/>
      <w:r>
        <w:rPr>
          <w:rFonts w:ascii="Helvetica Neue" w:eastAsia="Helvetica Neue" w:hAnsi="Helvetica Neue" w:cs="Helvetica Neue"/>
        </w:rPr>
        <w:t xml:space="preserve"> [3], PED [5], and MPFC TSGs [8].</w:t>
      </w:r>
    </w:p>
    <w:p w:rsidR="00591C0F" w:rsidRDefault="004D4AAB">
      <w:pPr>
        <w:pStyle w:val="Heading3"/>
        <w:contextualSpacing w:val="0"/>
      </w:pPr>
      <w:bookmarkStart w:id="9" w:name="_Toc488782034"/>
      <w:r>
        <w:t xml:space="preserve">4.2.1: LSN Cases from the </w:t>
      </w:r>
      <w:proofErr w:type="spellStart"/>
      <w:r>
        <w:t>Div</w:t>
      </w:r>
      <w:proofErr w:type="spellEnd"/>
      <w:r>
        <w:t>-SOL Research Agenda</w:t>
      </w:r>
      <w:bookmarkEnd w:id="9"/>
    </w:p>
    <w:p w:rsidR="00591C0F" w:rsidRDefault="00591C0F"/>
    <w:tbl>
      <w:tblPr>
        <w:tblStyle w:val="a4"/>
        <w:tblW w:w="53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1110"/>
        <w:gridCol w:w="1335"/>
      </w:tblGrid>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Quantity</w:t>
            </w:r>
          </w:p>
        </w:tc>
        <w:tc>
          <w:tcPr>
            <w:tcW w:w="111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Units</w:t>
            </w:r>
          </w:p>
        </w:tc>
        <w:tc>
          <w:tcPr>
            <w:tcW w:w="133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elongation</w:t>
            </w:r>
          </w:p>
        </w:tc>
        <w:tc>
          <w:tcPr>
            <w:tcW w:w="11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13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2.2</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lower </w:t>
            </w:r>
            <w:proofErr w:type="spellStart"/>
            <w:r>
              <w:rPr>
                <w:rFonts w:ascii="Helvetica Neue" w:eastAsia="Helvetica Neue" w:hAnsi="Helvetica Neue" w:cs="Helvetica Neue"/>
                <w:sz w:val="20"/>
                <w:szCs w:val="20"/>
              </w:rPr>
              <w:t>triangularity</w:t>
            </w:r>
            <w:proofErr w:type="spellEnd"/>
          </w:p>
        </w:tc>
        <w:tc>
          <w:tcPr>
            <w:tcW w:w="11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13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0.65</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upper </w:t>
            </w:r>
            <w:proofErr w:type="spellStart"/>
            <w:r>
              <w:rPr>
                <w:rFonts w:ascii="Helvetica Neue" w:eastAsia="Helvetica Neue" w:hAnsi="Helvetica Neue" w:cs="Helvetica Neue"/>
                <w:sz w:val="20"/>
                <w:szCs w:val="20"/>
              </w:rPr>
              <w:t>triangularity</w:t>
            </w:r>
            <w:proofErr w:type="spellEnd"/>
          </w:p>
        </w:tc>
        <w:tc>
          <w:tcPr>
            <w:tcW w:w="11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13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p>
        </w:tc>
        <w:tc>
          <w:tcPr>
            <w:tcW w:w="11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cm</w:t>
            </w:r>
          </w:p>
        </w:tc>
        <w:tc>
          <w:tcPr>
            <w:tcW w:w="13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w:t>
            </w:r>
          </w:p>
        </w:tc>
      </w:tr>
      <w:tr w:rsidR="00591C0F">
        <w:trPr>
          <w:jc w:val="center"/>
        </w:trPr>
        <w:tc>
          <w:tcPr>
            <w:tcW w:w="28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r>
              <w:rPr>
                <w:rFonts w:ascii="Helvetica Neue" w:eastAsia="Helvetica Neue" w:hAnsi="Helvetica Neue" w:cs="Helvetica Neue"/>
                <w:sz w:val="20"/>
                <w:szCs w:val="20"/>
              </w:rPr>
              <w:t>Z</w:t>
            </w:r>
            <w:r>
              <w:rPr>
                <w:rFonts w:ascii="Helvetica Neue" w:eastAsia="Helvetica Neue" w:hAnsi="Helvetica Neue" w:cs="Helvetica Neue"/>
                <w:sz w:val="20"/>
                <w:szCs w:val="20"/>
                <w:vertAlign w:val="subscript"/>
              </w:rPr>
              <w:t>ISP</w:t>
            </w:r>
          </w:p>
        </w:tc>
        <w:tc>
          <w:tcPr>
            <w:tcW w:w="11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w:t>
            </w:r>
          </w:p>
        </w:tc>
        <w:tc>
          <w:tcPr>
            <w:tcW w:w="13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-1.34</w:t>
            </w:r>
          </w:p>
        </w:tc>
      </w:tr>
    </w:tbl>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4.2.1.1</w:t>
      </w:r>
      <w:r>
        <w:rPr>
          <w:rFonts w:ascii="Helvetica Neue" w:eastAsia="Helvetica Neue" w:hAnsi="Helvetica Neue" w:cs="Helvetica Neue"/>
          <w:i/>
          <w:sz w:val="20"/>
          <w:szCs w:val="20"/>
        </w:rPr>
        <w:t>: Common parameters for the LSN scans in this section</w:t>
      </w:r>
    </w:p>
    <w:p w:rsidR="00591C0F" w:rsidRDefault="00591C0F">
      <w:pPr>
        <w:rPr>
          <w:rFonts w:ascii="Helvetica Neue" w:eastAsia="Helvetica Neue" w:hAnsi="Helvetica Neue" w:cs="Helvetica Neue"/>
        </w:rPr>
      </w:pPr>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These </w:t>
      </w:r>
      <w:proofErr w:type="spellStart"/>
      <w:r>
        <w:rPr>
          <w:rFonts w:ascii="Helvetica Neue" w:eastAsia="Helvetica Neue" w:hAnsi="Helvetica Neue" w:cs="Helvetica Neue"/>
        </w:rPr>
        <w:t>DivSOL</w:t>
      </w:r>
      <w:proofErr w:type="spellEnd"/>
      <w:r>
        <w:rPr>
          <w:rFonts w:ascii="Helvetica Neue" w:eastAsia="Helvetica Neue" w:hAnsi="Helvetica Neue" w:cs="Helvetica Neue"/>
        </w:rPr>
        <w:t xml:space="preserve"> studies here were typically based on 2-3 nearby equilibria for each configuration. These equilibria had some small planned variation in the outer </w:t>
      </w:r>
      <w:proofErr w:type="spellStart"/>
      <w:r>
        <w:rPr>
          <w:rFonts w:ascii="Helvetica Neue" w:eastAsia="Helvetica Neue" w:hAnsi="Helvetica Neue" w:cs="Helvetica Neue"/>
        </w:rPr>
        <w:t>strikepoint</w:t>
      </w:r>
      <w:proofErr w:type="spellEnd"/>
      <w:r>
        <w:rPr>
          <w:rFonts w:ascii="Helvetica Neue" w:eastAsia="Helvetica Neue" w:hAnsi="Helvetica Neue" w:cs="Helvetica Neue"/>
        </w:rPr>
        <w:t xml:space="preserve"> radius, but very small variation in the inner strike-point height. An example set of equilibria is shown in Fig. 4.2.1.1.</w:t>
      </w:r>
    </w:p>
    <w:p w:rsidR="004D4AAB" w:rsidRDefault="004D4AAB" w:rsidP="004D4AAB">
      <w:pPr>
        <w:jc w:val="both"/>
        <w:rPr>
          <w:rFonts w:ascii="Helvetica Neue" w:eastAsia="Helvetica Neue" w:hAnsi="Helvetica Neue" w:cs="Helvetica Neue"/>
        </w:rPr>
      </w:pPr>
    </w:p>
    <w:p w:rsidR="004D4AAB" w:rsidRDefault="004D4AAB" w:rsidP="004D4AAB">
      <w:pPr>
        <w:jc w:val="both"/>
        <w:rPr>
          <w:rFonts w:ascii="Helvetica Neue" w:eastAsia="Helvetica Neue" w:hAnsi="Helvetica Neue" w:cs="Helvetica Neue"/>
        </w:rPr>
      </w:pPr>
      <w:r>
        <w:rPr>
          <w:rFonts w:ascii="Helvetica Neue" w:eastAsia="Helvetica Neue" w:hAnsi="Helvetica Neue" w:cs="Helvetica Neue"/>
        </w:rPr>
        <w:t xml:space="preserve">An example heat flux profile is shown in Fig. 4.2.1.2. The various colors correspond to: </w:t>
      </w:r>
    </w:p>
    <w:p w:rsidR="004D4AAB" w:rsidRDefault="004D4AAB" w:rsidP="004D4AAB">
      <w:pPr>
        <w:jc w:val="both"/>
        <w:rPr>
          <w:rFonts w:ascii="Helvetica Neue" w:eastAsia="Helvetica Neue" w:hAnsi="Helvetica Neue" w:cs="Helvetica Neue"/>
        </w:rPr>
      </w:pPr>
    </w:p>
    <w:p w:rsidR="004D4AAB" w:rsidRDefault="004D4AAB" w:rsidP="004D4AAB">
      <w:pPr>
        <w:widowControl w:val="0"/>
        <w:numPr>
          <w:ilvl w:val="0"/>
          <w:numId w:val="3"/>
        </w:numPr>
        <w:ind w:hanging="360"/>
        <w:contextualSpacing/>
        <w:jc w:val="both"/>
        <w:rPr>
          <w:rFonts w:ascii="Helvetica Neue" w:eastAsia="Helvetica Neue" w:hAnsi="Helvetica Neue" w:cs="Helvetica Neue"/>
        </w:rPr>
      </w:pPr>
      <w:r>
        <w:rPr>
          <w:rFonts w:ascii="Helvetica Neue" w:eastAsia="Helvetica Neue" w:hAnsi="Helvetica Neue" w:cs="Helvetica Neue"/>
          <w:b/>
        </w:rPr>
        <w:t xml:space="preserve">green dashed: </w:t>
      </w:r>
      <w:r>
        <w:rPr>
          <w:rFonts w:ascii="Helvetica Neue" w:eastAsia="Helvetica Neue" w:hAnsi="Helvetica Neue" w:cs="Helvetica Neue"/>
        </w:rPr>
        <w:t>averaged heat flux over the (small) sweep</w:t>
      </w:r>
    </w:p>
    <w:p w:rsidR="004D4AAB" w:rsidRDefault="004D4AAB" w:rsidP="004D4AAB">
      <w:pPr>
        <w:widowControl w:val="0"/>
        <w:numPr>
          <w:ilvl w:val="0"/>
          <w:numId w:val="3"/>
        </w:numPr>
        <w:ind w:hanging="360"/>
        <w:contextualSpacing/>
        <w:jc w:val="both"/>
        <w:rPr>
          <w:rFonts w:ascii="Helvetica Neue" w:eastAsia="Helvetica Neue" w:hAnsi="Helvetica Neue" w:cs="Helvetica Neue"/>
        </w:rPr>
      </w:pPr>
      <w:r>
        <w:rPr>
          <w:rFonts w:ascii="Helvetica Neue" w:eastAsia="Helvetica Neue" w:hAnsi="Helvetica Neue" w:cs="Helvetica Neue"/>
          <w:b/>
        </w:rPr>
        <w:t>red dot-dashed:</w:t>
      </w:r>
      <w:r>
        <w:rPr>
          <w:rFonts w:ascii="Helvetica Neue" w:eastAsia="Helvetica Neue" w:hAnsi="Helvetica Neue" w:cs="Helvetica Neue"/>
        </w:rPr>
        <w:t xml:space="preserve"> peak heat flux encountered at each location during the sweep</w:t>
      </w:r>
    </w:p>
    <w:p w:rsidR="004D4AAB" w:rsidRDefault="004D4AAB" w:rsidP="004D4AAB">
      <w:pPr>
        <w:widowControl w:val="0"/>
        <w:numPr>
          <w:ilvl w:val="0"/>
          <w:numId w:val="3"/>
        </w:numPr>
        <w:ind w:hanging="360"/>
        <w:contextualSpacing/>
        <w:jc w:val="both"/>
        <w:rPr>
          <w:rFonts w:ascii="Helvetica Neue" w:eastAsia="Helvetica Neue" w:hAnsi="Helvetica Neue" w:cs="Helvetica Neue"/>
        </w:rPr>
      </w:pPr>
      <w:r>
        <w:rPr>
          <w:rFonts w:ascii="Helvetica Neue" w:eastAsia="Helvetica Neue" w:hAnsi="Helvetica Neue" w:cs="Helvetica Neue"/>
          <w:b/>
        </w:rPr>
        <w:t xml:space="preserve">black solid: </w:t>
      </w:r>
      <w:r>
        <w:rPr>
          <w:rFonts w:ascii="Helvetica Neue" w:eastAsia="Helvetica Neue" w:hAnsi="Helvetica Neue" w:cs="Helvetica Neue"/>
        </w:rPr>
        <w:t>heat flux profile for the single equilibrium</w:t>
      </w:r>
    </w:p>
    <w:p w:rsidR="004D4AAB" w:rsidRDefault="004D4AAB" w:rsidP="004D4AAB">
      <w:pPr>
        <w:jc w:val="both"/>
        <w:rPr>
          <w:rFonts w:ascii="Helvetica Neue" w:eastAsia="Helvetica Neue" w:hAnsi="Helvetica Neue" w:cs="Helvetica Neue"/>
        </w:rPr>
      </w:pPr>
    </w:p>
    <w:p w:rsidR="004D4AAB" w:rsidRDefault="004D4AAB" w:rsidP="004D4AAB">
      <w:pPr>
        <w:jc w:val="both"/>
        <w:rPr>
          <w:rFonts w:ascii="Helvetica Neue" w:eastAsia="Helvetica Neue" w:hAnsi="Helvetica Neue" w:cs="Helvetica Neue"/>
        </w:rPr>
      </w:pPr>
      <w:r>
        <w:rPr>
          <w:rFonts w:ascii="Helvetica Neue" w:eastAsia="Helvetica Neue" w:hAnsi="Helvetica Neue" w:cs="Helvetica Neue"/>
        </w:rPr>
        <w:t>The peak heat flux for the single equilibrium under consideration is ~20 MW/m</w:t>
      </w:r>
      <w:r>
        <w:rPr>
          <w:rFonts w:ascii="Helvetica Neue" w:eastAsia="Helvetica Neue" w:hAnsi="Helvetica Neue" w:cs="Helvetica Neue"/>
          <w:vertAlign w:val="superscript"/>
        </w:rPr>
        <w:t>2</w:t>
      </w:r>
      <w:r>
        <w:rPr>
          <w:rFonts w:ascii="Helvetica Neue" w:eastAsia="Helvetica Neue" w:hAnsi="Helvetica Neue" w:cs="Helvetica Neue"/>
        </w:rPr>
        <w:t>, which is quite close to the ~22 MW/m</w:t>
      </w:r>
      <w:r>
        <w:rPr>
          <w:rFonts w:ascii="Helvetica Neue" w:eastAsia="Helvetica Neue" w:hAnsi="Helvetica Neue" w:cs="Helvetica Neue"/>
          <w:vertAlign w:val="superscript"/>
        </w:rPr>
        <w:t>2</w:t>
      </w:r>
      <w:r>
        <w:rPr>
          <w:rFonts w:ascii="Helvetica Neue" w:eastAsia="Helvetica Neue" w:hAnsi="Helvetica Neue" w:cs="Helvetica Neue"/>
        </w:rPr>
        <w:t xml:space="preserve"> flux of the most peaked profile in the very small scan.</w:t>
      </w:r>
    </w:p>
    <w:p w:rsidR="004D4AAB" w:rsidRDefault="004D4AAB">
      <w:pPr>
        <w:jc w:val="both"/>
        <w:rPr>
          <w:rFonts w:ascii="Helvetica Neue" w:eastAsia="Helvetica Neue" w:hAnsi="Helvetica Neue" w:cs="Helvetica Neue"/>
        </w:rPr>
      </w:pPr>
    </w:p>
    <w:p w:rsidR="00591C0F" w:rsidRDefault="004D4AAB">
      <w:pPr>
        <w:jc w:val="center"/>
      </w:pPr>
      <w:r>
        <w:rPr>
          <w:noProof/>
        </w:rPr>
        <w:drawing>
          <wp:inline distT="114300" distB="114300" distL="114300" distR="114300">
            <wp:extent cx="2648163" cy="3327400"/>
            <wp:effectExtent l="0" t="0" r="0" b="0"/>
            <wp:docPr id="10" name="image28.png" descr="Screen Shot 2017-07-11 at 9.37.47 PM.png"/>
            <wp:cNvGraphicFramePr/>
            <a:graphic xmlns:a="http://schemas.openxmlformats.org/drawingml/2006/main">
              <a:graphicData uri="http://schemas.openxmlformats.org/drawingml/2006/picture">
                <pic:pic xmlns:pic="http://schemas.openxmlformats.org/drawingml/2006/picture">
                  <pic:nvPicPr>
                    <pic:cNvPr id="0" name="image28.png" descr="Screen Shot 2017-07-11 at 9.37.47 PM.png"/>
                    <pic:cNvPicPr preferRelativeResize="0"/>
                  </pic:nvPicPr>
                  <pic:blipFill>
                    <a:blip r:embed="rId10"/>
                    <a:srcRect/>
                    <a:stretch>
                      <a:fillRect/>
                    </a:stretch>
                  </pic:blipFill>
                  <pic:spPr>
                    <a:xfrm>
                      <a:off x="0" y="0"/>
                      <a:ext cx="2648163" cy="3327400"/>
                    </a:xfrm>
                    <a:prstGeom prst="rect">
                      <a:avLst/>
                    </a:prstGeom>
                    <a:ln/>
                  </pic:spPr>
                </pic:pic>
              </a:graphicData>
            </a:graphic>
          </wp:inline>
        </w:drawing>
      </w:r>
    </w:p>
    <w:p w:rsidR="00591C0F" w:rsidRDefault="004D4AAB">
      <w:pPr>
        <w:jc w:val="center"/>
        <w:rPr>
          <w:rFonts w:ascii="Helvetica Neue" w:eastAsia="Helvetica Neue" w:hAnsi="Helvetica Neue" w:cs="Helvetica Neue"/>
          <w:i/>
          <w:sz w:val="20"/>
          <w:szCs w:val="20"/>
        </w:rPr>
      </w:pPr>
      <w:r>
        <w:rPr>
          <w:rFonts w:ascii="Helvetica Neue" w:eastAsia="Helvetica Neue" w:hAnsi="Helvetica Neue" w:cs="Helvetica Neue"/>
          <w:b/>
          <w:i/>
          <w:sz w:val="20"/>
          <w:szCs w:val="20"/>
        </w:rPr>
        <w:t>Fig. 4.2.1.1</w:t>
      </w:r>
      <w:r>
        <w:rPr>
          <w:rFonts w:ascii="Helvetica Neue" w:eastAsia="Helvetica Neue" w:hAnsi="Helvetica Neue" w:cs="Helvetica Neue"/>
          <w:i/>
          <w:sz w:val="20"/>
          <w:szCs w:val="20"/>
        </w:rPr>
        <w:t xml:space="preserve">: Example family of equilibria for one of the </w:t>
      </w:r>
      <w:proofErr w:type="spellStart"/>
      <w:r>
        <w:rPr>
          <w:rFonts w:ascii="Helvetica Neue" w:eastAsia="Helvetica Neue" w:hAnsi="Helvetica Neue" w:cs="Helvetica Neue"/>
          <w:i/>
          <w:sz w:val="20"/>
          <w:szCs w:val="20"/>
        </w:rPr>
        <w:t>dr</w:t>
      </w:r>
      <w:r>
        <w:rPr>
          <w:rFonts w:ascii="Helvetica Neue" w:eastAsia="Helvetica Neue" w:hAnsi="Helvetica Neue" w:cs="Helvetica Neue"/>
          <w:i/>
          <w:sz w:val="20"/>
          <w:szCs w:val="20"/>
          <w:vertAlign w:val="subscript"/>
        </w:rPr>
        <w:t>sep</w:t>
      </w:r>
      <w:proofErr w:type="spellEnd"/>
      <w:r>
        <w:rPr>
          <w:rFonts w:ascii="Helvetica Neue" w:eastAsia="Helvetica Neue" w:hAnsi="Helvetica Neue" w:cs="Helvetica Neue"/>
          <w:i/>
          <w:sz w:val="20"/>
          <w:szCs w:val="20"/>
        </w:rPr>
        <w:t>=-6mm cases.</w:t>
      </w:r>
    </w:p>
    <w:p w:rsidR="00591C0F" w:rsidRDefault="00591C0F">
      <w:pPr>
        <w:rPr>
          <w:rFonts w:ascii="Helvetica Neue" w:eastAsia="Helvetica Neue" w:hAnsi="Helvetica Neue" w:cs="Helvetica Neue"/>
        </w:rPr>
      </w:pPr>
    </w:p>
    <w:p w:rsidR="00591C0F" w:rsidRDefault="00591C0F">
      <w:pPr>
        <w:rPr>
          <w:rFonts w:ascii="Helvetica Neue" w:eastAsia="Helvetica Neue" w:hAnsi="Helvetica Neue" w:cs="Helvetica Neue"/>
        </w:rPr>
      </w:pPr>
    </w:p>
    <w:p w:rsidR="00591C0F" w:rsidRDefault="004D4AAB">
      <w:pPr>
        <w:jc w:val="center"/>
      </w:pPr>
      <w:r>
        <w:rPr>
          <w:noProof/>
        </w:rPr>
        <w:lastRenderedPageBreak/>
        <w:drawing>
          <wp:inline distT="114300" distB="114300" distL="114300" distR="114300">
            <wp:extent cx="3107986" cy="2452688"/>
            <wp:effectExtent l="0" t="0" r="0" b="0"/>
            <wp:docPr id="28" name="image59.png" descr="Screen Shot 2017-07-11 at 9.22.04 PM.png"/>
            <wp:cNvGraphicFramePr/>
            <a:graphic xmlns:a="http://schemas.openxmlformats.org/drawingml/2006/main">
              <a:graphicData uri="http://schemas.openxmlformats.org/drawingml/2006/picture">
                <pic:pic xmlns:pic="http://schemas.openxmlformats.org/drawingml/2006/picture">
                  <pic:nvPicPr>
                    <pic:cNvPr id="0" name="image59.png" descr="Screen Shot 2017-07-11 at 9.22.04 PM.png"/>
                    <pic:cNvPicPr preferRelativeResize="0"/>
                  </pic:nvPicPr>
                  <pic:blipFill>
                    <a:blip r:embed="rId11"/>
                    <a:srcRect/>
                    <a:stretch>
                      <a:fillRect/>
                    </a:stretch>
                  </pic:blipFill>
                  <pic:spPr>
                    <a:xfrm>
                      <a:off x="0" y="0"/>
                      <a:ext cx="3107986" cy="2452688"/>
                    </a:xfrm>
                    <a:prstGeom prst="rect">
                      <a:avLst/>
                    </a:prstGeom>
                    <a:ln/>
                  </pic:spPr>
                </pic:pic>
              </a:graphicData>
            </a:graphic>
          </wp:inline>
        </w:drawing>
      </w:r>
    </w:p>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Fig. 4.2.1.2</w:t>
      </w:r>
      <w:r>
        <w:rPr>
          <w:rFonts w:ascii="Helvetica Neue" w:eastAsia="Helvetica Neue" w:hAnsi="Helvetica Neue" w:cs="Helvetica Neue"/>
          <w:i/>
          <w:sz w:val="20"/>
          <w:szCs w:val="20"/>
        </w:rPr>
        <w:t xml:space="preserve">: Heat flux profile on the inner target for the scan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1-19.</w:t>
      </w:r>
    </w:p>
    <w:p w:rsidR="00591C0F" w:rsidRDefault="00591C0F"/>
    <w:p w:rsidR="00591C0F" w:rsidRDefault="004D4AAB">
      <w:pPr>
        <w:jc w:val="center"/>
      </w:pPr>
      <w:r>
        <w:rPr>
          <w:noProof/>
        </w:rPr>
        <w:drawing>
          <wp:inline distT="114300" distB="114300" distL="114300" distR="114300">
            <wp:extent cx="3138488" cy="2379176"/>
            <wp:effectExtent l="0" t="0" r="0" b="0"/>
            <wp:docPr id="14" name="image32.png" descr="Screen Shot 2017-07-11 at 9.44.22 PM.png"/>
            <wp:cNvGraphicFramePr/>
            <a:graphic xmlns:a="http://schemas.openxmlformats.org/drawingml/2006/main">
              <a:graphicData uri="http://schemas.openxmlformats.org/drawingml/2006/picture">
                <pic:pic xmlns:pic="http://schemas.openxmlformats.org/drawingml/2006/picture">
                  <pic:nvPicPr>
                    <pic:cNvPr id="0" name="image32.png" descr="Screen Shot 2017-07-11 at 9.44.22 PM.png"/>
                    <pic:cNvPicPr preferRelativeResize="0"/>
                  </pic:nvPicPr>
                  <pic:blipFill>
                    <a:blip r:embed="rId12"/>
                    <a:srcRect/>
                    <a:stretch>
                      <a:fillRect/>
                    </a:stretch>
                  </pic:blipFill>
                  <pic:spPr>
                    <a:xfrm>
                      <a:off x="0" y="0"/>
                      <a:ext cx="3138488" cy="2379176"/>
                    </a:xfrm>
                    <a:prstGeom prst="rect">
                      <a:avLst/>
                    </a:prstGeom>
                    <a:ln/>
                  </pic:spPr>
                </pic:pic>
              </a:graphicData>
            </a:graphic>
          </wp:inline>
        </w:drawing>
      </w:r>
    </w:p>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Fig. 4.2.1.3</w:t>
      </w:r>
      <w:r>
        <w:rPr>
          <w:rFonts w:ascii="Helvetica Neue" w:eastAsia="Helvetica Neue" w:hAnsi="Helvetica Neue" w:cs="Helvetica Neue"/>
          <w:i/>
          <w:sz w:val="20"/>
          <w:szCs w:val="20"/>
        </w:rPr>
        <w:t xml:space="preserve">: Field line angles on the inner vertical target for the scan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1-19.  </w:t>
      </w:r>
    </w:p>
    <w:p w:rsidR="00591C0F" w:rsidRDefault="00591C0F"/>
    <w:p w:rsidR="00591C0F" w:rsidRDefault="004D4AAB">
      <w:pPr>
        <w:jc w:val="both"/>
        <w:rPr>
          <w:rFonts w:ascii="Helvetica Neue" w:eastAsia="Helvetica Neue" w:hAnsi="Helvetica Neue" w:cs="Helvetica Neue"/>
        </w:rPr>
      </w:pPr>
      <w:r>
        <w:rPr>
          <w:rFonts w:ascii="Helvetica Neue" w:eastAsia="Helvetica Neue" w:hAnsi="Helvetica Neue" w:cs="Helvetica Neue"/>
        </w:rPr>
        <w:t>The profile of the field line angle is shown in Fig. 4.2.1.2. The field line angle is approximately 6.5 degrees at the peak of the heat flux profile.  The discontinuity at Z ~ -1.34 [m] is the transition between the IBDV and the CSAS.</w:t>
      </w:r>
    </w:p>
    <w:p w:rsidR="00591C0F" w:rsidRDefault="00591C0F">
      <w:pPr>
        <w:jc w:val="both"/>
        <w:rPr>
          <w:rFonts w:ascii="Helvetica Neue" w:eastAsia="Helvetica Neue" w:hAnsi="Helvetica Neue" w:cs="Helvetica Neue"/>
        </w:rPr>
      </w:pPr>
    </w:p>
    <w:p w:rsidR="00591C0F" w:rsidRDefault="004D4AAB">
      <w:pPr>
        <w:jc w:val="both"/>
        <w:rPr>
          <w:rFonts w:ascii="Helvetica Neue" w:eastAsia="Helvetica Neue" w:hAnsi="Helvetica Neue" w:cs="Helvetica Neue"/>
        </w:rPr>
      </w:pPr>
      <w:r>
        <w:rPr>
          <w:rFonts w:ascii="Helvetica Neue" w:eastAsia="Helvetica Neue" w:hAnsi="Helvetica Neue" w:cs="Helvetica Neue"/>
        </w:rPr>
        <w:t>These types of calculations are repeated for the full set of equilibria, and are shown in Table. 4.2.1.2. Very high heat fluxes are observed at high current.</w:t>
      </w:r>
    </w:p>
    <w:p w:rsidR="00591C0F" w:rsidRDefault="00591C0F"/>
    <w:tbl>
      <w:tblPr>
        <w:tblStyle w:val="a5"/>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5"/>
        <w:gridCol w:w="1235"/>
        <w:gridCol w:w="1234"/>
        <w:gridCol w:w="1234"/>
        <w:gridCol w:w="1234"/>
        <w:gridCol w:w="1234"/>
        <w:gridCol w:w="1234"/>
      </w:tblGrid>
      <w:tr w:rsidR="00591C0F">
        <w:trPr>
          <w:trHeight w:val="400"/>
          <w:jc w:val="center"/>
        </w:trPr>
        <w:tc>
          <w:tcPr>
            <w:tcW w:w="1234" w:type="dxa"/>
            <w:vMerge w:val="restart"/>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xml:space="preserve"> Scenarios</w:t>
            </w: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vertAlign w:val="subscript"/>
              </w:rPr>
            </w:pPr>
            <w:r>
              <w:rPr>
                <w:rFonts w:ascii="Helvetica Neue" w:eastAsia="Helvetica Neue" w:hAnsi="Helvetica Neue" w:cs="Helvetica Neue"/>
                <w:b/>
                <w:sz w:val="20"/>
                <w:szCs w:val="20"/>
              </w:rPr>
              <w:t>I</w:t>
            </w:r>
            <w:r>
              <w:rPr>
                <w:rFonts w:ascii="Helvetica Neue" w:eastAsia="Helvetica Neue" w:hAnsi="Helvetica Neue" w:cs="Helvetica Neue"/>
                <w:b/>
                <w:sz w:val="20"/>
                <w:szCs w:val="20"/>
                <w:vertAlign w:val="subscript"/>
              </w:rPr>
              <w:t>P</w:t>
            </w: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vertAlign w:val="subscript"/>
              </w:rPr>
            </w:pPr>
            <w:r>
              <w:rPr>
                <w:rFonts w:ascii="Helvetica Neue" w:eastAsia="Helvetica Neue" w:hAnsi="Helvetica Neue" w:cs="Helvetica Neue"/>
                <w:b/>
                <w:sz w:val="20"/>
                <w:szCs w:val="20"/>
              </w:rPr>
              <w:t>B</w:t>
            </w:r>
            <w:r>
              <w:rPr>
                <w:rFonts w:ascii="Helvetica Neue" w:eastAsia="Helvetica Neue" w:hAnsi="Helvetica Neue" w:cs="Helvetica Neue"/>
                <w:b/>
                <w:sz w:val="20"/>
                <w:szCs w:val="20"/>
                <w:vertAlign w:val="subscript"/>
              </w:rPr>
              <w:t>T</w:t>
            </w: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vertAlign w:val="subscript"/>
              </w:rPr>
            </w:pPr>
            <w:proofErr w:type="spellStart"/>
            <w:r>
              <w:rPr>
                <w:rFonts w:ascii="Helvetica Neue" w:eastAsia="Helvetica Neue" w:hAnsi="Helvetica Neue" w:cs="Helvetica Neue"/>
                <w:b/>
                <w:sz w:val="20"/>
                <w:szCs w:val="20"/>
              </w:rPr>
              <w:t>P</w:t>
            </w:r>
            <w:r>
              <w:rPr>
                <w:rFonts w:ascii="Helvetica Neue" w:eastAsia="Helvetica Neue" w:hAnsi="Helvetica Neue" w:cs="Helvetica Neue"/>
                <w:b/>
                <w:sz w:val="20"/>
                <w:szCs w:val="20"/>
                <w:vertAlign w:val="subscript"/>
              </w:rPr>
              <w:t>inj</w:t>
            </w:r>
            <w:proofErr w:type="spellEnd"/>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vertAlign w:val="subscript"/>
              </w:rPr>
            </w:pPr>
            <w:proofErr w:type="spellStart"/>
            <w:r>
              <w:rPr>
                <w:rFonts w:ascii="Helvetica Neue" w:eastAsia="Helvetica Neue" w:hAnsi="Helvetica Neue" w:cs="Helvetica Neue"/>
                <w:b/>
                <w:sz w:val="20"/>
                <w:szCs w:val="20"/>
              </w:rPr>
              <w:t>q</w:t>
            </w:r>
            <w:r>
              <w:rPr>
                <w:rFonts w:ascii="Helvetica Neue" w:eastAsia="Helvetica Neue" w:hAnsi="Helvetica Neue" w:cs="Helvetica Neue"/>
                <w:b/>
                <w:sz w:val="20"/>
                <w:szCs w:val="20"/>
                <w:vertAlign w:val="subscript"/>
              </w:rPr>
              <w:t>peak</w:t>
            </w:r>
            <w:proofErr w:type="spellEnd"/>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Angle at Peak</w:t>
            </w: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 to Inner </w:t>
            </w:r>
            <w:proofErr w:type="spellStart"/>
            <w:r>
              <w:rPr>
                <w:rFonts w:ascii="Helvetica Neue" w:eastAsia="Helvetica Neue" w:hAnsi="Helvetica Neue" w:cs="Helvetica Neue"/>
                <w:b/>
                <w:sz w:val="20"/>
                <w:szCs w:val="20"/>
              </w:rPr>
              <w:t>Divertor</w:t>
            </w:r>
            <w:proofErr w:type="spellEnd"/>
          </w:p>
        </w:tc>
      </w:tr>
      <w:tr w:rsidR="00591C0F">
        <w:trPr>
          <w:trHeight w:val="400"/>
          <w:jc w:val="center"/>
        </w:trPr>
        <w:tc>
          <w:tcPr>
            <w:tcW w:w="1234" w:type="dxa"/>
            <w:vMerge/>
            <w:shd w:val="clear" w:color="auto" w:fill="A2C4C9"/>
            <w:tcMar>
              <w:top w:w="100" w:type="dxa"/>
              <w:left w:w="100" w:type="dxa"/>
              <w:bottom w:w="100" w:type="dxa"/>
              <w:right w:w="100" w:type="dxa"/>
            </w:tcMar>
          </w:tcPr>
          <w:p w:rsidR="00591C0F" w:rsidRDefault="00591C0F">
            <w:pPr>
              <w:widowControl w:val="0"/>
              <w:jc w:val="center"/>
              <w:rPr>
                <w:b/>
                <w:sz w:val="20"/>
                <w:szCs w:val="20"/>
              </w:rPr>
            </w:pP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MA</w:t>
            </w: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T</w:t>
            </w: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MW</w:t>
            </w: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vertAlign w:val="superscript"/>
              </w:rPr>
            </w:pPr>
            <w:r>
              <w:rPr>
                <w:rFonts w:ascii="Helvetica Neue" w:eastAsia="Helvetica Neue" w:hAnsi="Helvetica Neue" w:cs="Helvetica Neue"/>
                <w:b/>
                <w:sz w:val="20"/>
                <w:szCs w:val="20"/>
              </w:rPr>
              <w:t>MW/m</w:t>
            </w:r>
            <w:r>
              <w:rPr>
                <w:rFonts w:ascii="Helvetica Neue" w:eastAsia="Helvetica Neue" w:hAnsi="Helvetica Neue" w:cs="Helvetica Neue"/>
                <w:b/>
                <w:sz w:val="20"/>
                <w:szCs w:val="20"/>
                <w:vertAlign w:val="superscript"/>
              </w:rPr>
              <w:t>2</w:t>
            </w: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degrees</w:t>
            </w:r>
          </w:p>
        </w:tc>
        <w:tc>
          <w:tcPr>
            <w:tcW w:w="1234"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w:t>
            </w:r>
          </w:p>
        </w:tc>
      </w:tr>
      <w:tr w:rsidR="00591C0F">
        <w:trPr>
          <w:jc w:val="center"/>
        </w:trPr>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1-13</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2.8</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0.21</w:t>
            </w:r>
          </w:p>
        </w:tc>
      </w:tr>
      <w:tr w:rsidR="00591C0F">
        <w:trPr>
          <w:jc w:val="center"/>
        </w:trPr>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1-14</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7.4</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6.7</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0.26</w:t>
            </w:r>
          </w:p>
        </w:tc>
      </w:tr>
      <w:tr w:rsidR="00591C0F">
        <w:trPr>
          <w:jc w:val="center"/>
        </w:trPr>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1-17</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0.22</w:t>
            </w:r>
          </w:p>
        </w:tc>
      </w:tr>
      <w:tr w:rsidR="00591C0F">
        <w:trPr>
          <w:jc w:val="center"/>
        </w:trPr>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1-18</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8.3</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3.7</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0.26</w:t>
            </w:r>
          </w:p>
        </w:tc>
      </w:tr>
      <w:tr w:rsidR="00591C0F">
        <w:trPr>
          <w:jc w:val="center"/>
        </w:trPr>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1-19</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22</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6.1</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0.28</w:t>
            </w:r>
          </w:p>
        </w:tc>
      </w:tr>
      <w:tr w:rsidR="00591C0F">
        <w:trPr>
          <w:jc w:val="center"/>
        </w:trPr>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1-21</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0.23</w:t>
            </w:r>
          </w:p>
        </w:tc>
      </w:tr>
      <w:tr w:rsidR="00591C0F">
        <w:trPr>
          <w:jc w:val="center"/>
        </w:trPr>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1-22</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0.27</w:t>
            </w:r>
          </w:p>
        </w:tc>
      </w:tr>
      <w:tr w:rsidR="00591C0F">
        <w:trPr>
          <w:jc w:val="center"/>
        </w:trPr>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1-23</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26</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4.7</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0.28</w:t>
            </w:r>
          </w:p>
        </w:tc>
      </w:tr>
      <w:tr w:rsidR="00591C0F">
        <w:trPr>
          <w:jc w:val="center"/>
        </w:trPr>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1-24</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43</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6.0</w:t>
            </w:r>
          </w:p>
        </w:tc>
        <w:tc>
          <w:tcPr>
            <w:tcW w:w="1234"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0.29</w:t>
            </w:r>
          </w:p>
        </w:tc>
      </w:tr>
    </w:tbl>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4.2.1.2</w:t>
      </w:r>
      <w:r>
        <w:rPr>
          <w:rFonts w:ascii="Helvetica Neue" w:eastAsia="Helvetica Neue" w:hAnsi="Helvetica Neue" w:cs="Helvetica Neue"/>
          <w:i/>
          <w:sz w:val="20"/>
          <w:szCs w:val="20"/>
        </w:rPr>
        <w:t xml:space="preserve">: Heat flux parameters on the vertical target for the scans LSN scans noted in Table 4.2.1.1.  The percentage to lower IBDV is &lt; 30% since </w:t>
      </w:r>
      <w:proofErr w:type="spellStart"/>
      <w:r>
        <w:rPr>
          <w:rFonts w:ascii="Helvetica Neue" w:eastAsia="Helvetica Neue" w:hAnsi="Helvetica Neue" w:cs="Helvetica Neue"/>
          <w:i/>
          <w:sz w:val="20"/>
          <w:szCs w:val="20"/>
        </w:rPr>
        <w:t>dr</w:t>
      </w:r>
      <w:r>
        <w:rPr>
          <w:rFonts w:ascii="Helvetica Neue" w:eastAsia="Helvetica Neue" w:hAnsi="Helvetica Neue" w:cs="Helvetica Neue"/>
          <w:i/>
          <w:sz w:val="20"/>
          <w:szCs w:val="20"/>
          <w:vertAlign w:val="subscript"/>
        </w:rPr>
        <w:t>sep</w:t>
      </w:r>
      <w:proofErr w:type="spellEnd"/>
      <w:r>
        <w:rPr>
          <w:rFonts w:ascii="Helvetica Neue" w:eastAsia="Helvetica Neue" w:hAnsi="Helvetica Neue" w:cs="Helvetica Neue"/>
          <w:i/>
          <w:sz w:val="20"/>
          <w:szCs w:val="20"/>
        </w:rPr>
        <w:t xml:space="preserve"> can be of order the heat flux width.</w:t>
      </w:r>
    </w:p>
    <w:p w:rsidR="00591C0F" w:rsidRDefault="00591C0F"/>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From this table, it is clear that unmitigated heat fluxes in some LSN configurations are likely to be beyond </w:t>
      </w:r>
      <w:proofErr w:type="spellStart"/>
      <w:r>
        <w:rPr>
          <w:rFonts w:ascii="Helvetica Neue" w:eastAsia="Helvetica Neue" w:hAnsi="Helvetica Neue" w:cs="Helvetica Neue"/>
        </w:rPr>
        <w:t>allowables</w:t>
      </w:r>
      <w:proofErr w:type="spellEnd"/>
      <w:r>
        <w:rPr>
          <w:rFonts w:ascii="Helvetica Neue" w:eastAsia="Helvetica Neue" w:hAnsi="Helvetica Neue" w:cs="Helvetica Neue"/>
        </w:rPr>
        <w:t xml:space="preserve"> for the most advanced PFC designs, even when considering the TSG request of durations of 1-2 seconds. Further heat flux mitigation through increased radiation is possible and in fact is a primary research focus for these targets.  Additionally there is a large uncertainty in these predictions for the inner </w:t>
      </w:r>
      <w:proofErr w:type="spellStart"/>
      <w:r>
        <w:rPr>
          <w:rFonts w:ascii="Helvetica Neue" w:eastAsia="Helvetica Neue" w:hAnsi="Helvetica Neue" w:cs="Helvetica Neue"/>
        </w:rPr>
        <w:t>divertor</w:t>
      </w:r>
      <w:proofErr w:type="spellEnd"/>
      <w:r>
        <w:rPr>
          <w:rFonts w:ascii="Helvetica Neue" w:eastAsia="Helvetica Neue" w:hAnsi="Helvetica Neue" w:cs="Helvetica Neue"/>
        </w:rPr>
        <w:t xml:space="preserve"> heat flux width scaling.  Thus, while Scenarios like 1-23 and 1-24, and equivalents at higher </w:t>
      </w:r>
      <w:proofErr w:type="spellStart"/>
      <w:r>
        <w:rPr>
          <w:rFonts w:ascii="Helvetica Neue" w:eastAsia="Helvetica Neue" w:hAnsi="Helvetica Neue" w:cs="Helvetica Neue"/>
        </w:rPr>
        <w:t>I</w:t>
      </w:r>
      <w:r>
        <w:rPr>
          <w:rFonts w:ascii="Helvetica Neue" w:eastAsia="Helvetica Neue" w:hAnsi="Helvetica Neue" w:cs="Helvetica Neue"/>
          <w:vertAlign w:val="subscript"/>
        </w:rPr>
        <w:t>p</w:t>
      </w:r>
      <w:proofErr w:type="spellEnd"/>
      <w:r>
        <w:rPr>
          <w:rFonts w:ascii="Helvetica Neue" w:eastAsia="Helvetica Neue" w:hAnsi="Helvetica Neue" w:cs="Helvetica Neue"/>
        </w:rPr>
        <w:t xml:space="preserve">, should not drive PFC </w:t>
      </w:r>
      <w:r>
        <w:rPr>
          <w:rFonts w:ascii="Helvetica Neue" w:eastAsia="Helvetica Neue" w:hAnsi="Helvetica Neue" w:cs="Helvetica Neue"/>
          <w:i/>
        </w:rPr>
        <w:t>heat flux</w:t>
      </w:r>
      <w:r>
        <w:rPr>
          <w:rFonts w:ascii="Helvetica Neue" w:eastAsia="Helvetica Neue" w:hAnsi="Helvetica Neue" w:cs="Helvetica Neue"/>
        </w:rPr>
        <w:t xml:space="preserve"> requirements, they represent a usage scenario for which the compatibility should be evaluated based on delivered IBDV designs and results from initial commissioning.  In particular, due to PFC shaping, the </w:t>
      </w:r>
      <w:r>
        <w:rPr>
          <w:rFonts w:ascii="Helvetica Neue" w:eastAsia="Helvetica Neue" w:hAnsi="Helvetica Neue" w:cs="Helvetica Neue"/>
          <w:i/>
        </w:rPr>
        <w:t>angle</w:t>
      </w:r>
      <w:r>
        <w:rPr>
          <w:rFonts w:ascii="Helvetica Neue" w:eastAsia="Helvetica Neue" w:hAnsi="Helvetica Neue" w:cs="Helvetica Neue"/>
        </w:rPr>
        <w:t xml:space="preserve"> requirements for these may still need to be considered in design requirements, since even if 85% of the power to the inner target could be removed for Scenario 1-24, dropping </w:t>
      </w:r>
      <w:proofErr w:type="spellStart"/>
      <w:r>
        <w:rPr>
          <w:rFonts w:ascii="Helvetica Neue" w:eastAsia="Helvetica Neue" w:hAnsi="Helvetica Neue" w:cs="Helvetica Neue"/>
        </w:rPr>
        <w:t>q</w:t>
      </w:r>
      <w:r>
        <w:rPr>
          <w:rFonts w:ascii="Helvetica Neue" w:eastAsia="Helvetica Neue" w:hAnsi="Helvetica Neue" w:cs="Helvetica Neue"/>
          <w:vertAlign w:val="subscript"/>
        </w:rPr>
        <w:t>peak</w:t>
      </w:r>
      <w:proofErr w:type="spellEnd"/>
      <w:r>
        <w:rPr>
          <w:rFonts w:ascii="Helvetica Neue" w:eastAsia="Helvetica Neue" w:hAnsi="Helvetica Neue" w:cs="Helvetica Neue"/>
        </w:rPr>
        <w:t xml:space="preserve"> ~ 6.3 MW/m</w:t>
      </w:r>
      <w:r>
        <w:rPr>
          <w:rFonts w:ascii="Helvetica Neue" w:eastAsia="Helvetica Neue" w:hAnsi="Helvetica Neue" w:cs="Helvetica Neue"/>
          <w:vertAlign w:val="superscript"/>
        </w:rPr>
        <w:t>2</w:t>
      </w:r>
      <w:r>
        <w:rPr>
          <w:rFonts w:ascii="Helvetica Neue" w:eastAsia="Helvetica Neue" w:hAnsi="Helvetica Neue" w:cs="Helvetica Neue"/>
        </w:rPr>
        <w:t xml:space="preserve">, if shaped tiles are not engineered to accept power flux at </w:t>
      </w:r>
      <m:oMath>
        <m:r>
          <w:rPr>
            <w:rFonts w:ascii="Cambria Math" w:hAnsi="Cambria Math"/>
          </w:rPr>
          <m:t>α</m:t>
        </m:r>
      </m:oMath>
      <w:r>
        <w:rPr>
          <w:rFonts w:ascii="Helvetica Neue" w:eastAsia="Helvetica Neue" w:hAnsi="Helvetica Neue" w:cs="Helvetica Neue"/>
        </w:rPr>
        <w:t xml:space="preserve"> ~ 6.5</w:t>
      </w:r>
      <w:r>
        <w:rPr>
          <w:rFonts w:ascii="Helvetica Neue" w:eastAsia="Helvetica Neue" w:hAnsi="Helvetica Neue" w:cs="Helvetica Neue"/>
          <w:vertAlign w:val="superscript"/>
        </w:rPr>
        <w:t>o</w:t>
      </w:r>
      <w:r>
        <w:rPr>
          <w:rFonts w:ascii="Helvetica Neue" w:eastAsia="Helvetica Neue" w:hAnsi="Helvetica Neue" w:cs="Helvetica Neue"/>
        </w:rPr>
        <w:t>, the case could remain incompatible with final IBDV designs.</w:t>
      </w:r>
    </w:p>
    <w:p w:rsidR="00591C0F" w:rsidRDefault="004D4AAB">
      <w:pPr>
        <w:pStyle w:val="Heading3"/>
        <w:contextualSpacing w:val="0"/>
      </w:pPr>
      <w:bookmarkStart w:id="10" w:name="_Toc488782035"/>
      <w:r>
        <w:t>4.2.2: LSN Cases from the Pedestal Research Agenda</w:t>
      </w:r>
      <w:bookmarkEnd w:id="10"/>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The PED TSG [5] requested a series of equilibria at modest </w:t>
      </w:r>
      <w:proofErr w:type="spellStart"/>
      <w:r>
        <w:rPr>
          <w:rFonts w:ascii="Helvetica Neue" w:eastAsia="Helvetica Neue" w:hAnsi="Helvetica Neue" w:cs="Helvetica Neue"/>
        </w:rPr>
        <w:t>triangularity</w:t>
      </w:r>
      <w:proofErr w:type="spellEnd"/>
      <w:r>
        <w:rPr>
          <w:rFonts w:ascii="Helvetica Neue" w:eastAsia="Helvetica Neue" w:hAnsi="Helvetica Neue" w:cs="Helvetica Neue"/>
        </w:rPr>
        <w:t xml:space="preserve">, in both double null and biased down with </w:t>
      </w:r>
      <w:proofErr w:type="spellStart"/>
      <w:r>
        <w:rPr>
          <w:rFonts w:ascii="Helvetica Neue" w:eastAsia="Helvetica Neue" w:hAnsi="Helvetica Neue" w:cs="Helvetica Neue"/>
          <w:i/>
        </w:rPr>
        <w:t>dr</w:t>
      </w:r>
      <w:r>
        <w:rPr>
          <w:rFonts w:ascii="Helvetica Neue" w:eastAsia="Helvetica Neue" w:hAnsi="Helvetica Neue" w:cs="Helvetica Neue"/>
          <w:i/>
          <w:vertAlign w:val="subscript"/>
        </w:rPr>
        <w:t>sep</w:t>
      </w:r>
      <w:proofErr w:type="spellEnd"/>
      <w:r>
        <w:rPr>
          <w:rFonts w:ascii="Helvetica Neue" w:eastAsia="Helvetica Neue" w:hAnsi="Helvetica Neue" w:cs="Helvetica Neue"/>
          <w:i/>
        </w:rPr>
        <w:t>=-1.5 cm</w:t>
      </w:r>
      <w:r>
        <w:rPr>
          <w:rFonts w:ascii="Helvetica Neue" w:eastAsia="Helvetica Neue" w:hAnsi="Helvetica Neue" w:cs="Helvetica Neue"/>
        </w:rPr>
        <w:t xml:space="preserve">, which is much larger than the assumed heat flux width. The DN cases will not challenge the PFCs compared to the LSN cases, and therefore only the LSN cases are considered here.  There are similar results and implications as discussed in Section 4.2.1 as these scenarios have inner </w:t>
      </w:r>
      <w:proofErr w:type="spellStart"/>
      <w:r>
        <w:rPr>
          <w:rFonts w:ascii="Helvetica Neue" w:eastAsia="Helvetica Neue" w:hAnsi="Helvetica Neue" w:cs="Helvetica Neue"/>
        </w:rPr>
        <w:t>divertor</w:t>
      </w:r>
      <w:proofErr w:type="spellEnd"/>
      <w:r>
        <w:rPr>
          <w:rFonts w:ascii="Helvetica Neue" w:eastAsia="Helvetica Neue" w:hAnsi="Helvetica Neue" w:cs="Helvetica Neue"/>
        </w:rPr>
        <w:t xml:space="preserve"> heat flux far beyond expected IBDV capabilities.</w:t>
      </w:r>
    </w:p>
    <w:p w:rsidR="00591C0F" w:rsidRDefault="00591C0F"/>
    <w:tbl>
      <w:tblPr>
        <w:tblStyle w:val="a6"/>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1"/>
        <w:gridCol w:w="1321"/>
        <w:gridCol w:w="1552"/>
        <w:gridCol w:w="1552"/>
        <w:gridCol w:w="1552"/>
        <w:gridCol w:w="1552"/>
      </w:tblGrid>
      <w:tr w:rsidR="00591C0F">
        <w:trPr>
          <w:jc w:val="center"/>
        </w:trPr>
        <w:tc>
          <w:tcPr>
            <w:tcW w:w="1110"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1320"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0.65</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Δt</w:t>
            </w:r>
            <w:proofErr w:type="spellEnd"/>
            <w:r>
              <w:rPr>
                <w:rFonts w:ascii="Helvetica Neue" w:eastAsia="Helvetica Neue" w:hAnsi="Helvetica Neue" w:cs="Helvetica Neue"/>
                <w:sz w:val="20"/>
                <w:szCs w:val="20"/>
              </w:rPr>
              <w:t xml:space="preserve"> [sec]</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&lt; 2.0</w:t>
            </w:r>
          </w:p>
        </w:tc>
      </w:tr>
      <w:tr w:rsidR="00591C0F">
        <w:trPr>
          <w:trHeight w:val="400"/>
          <w:jc w:val="center"/>
        </w:trPr>
        <w:tc>
          <w:tcPr>
            <w:tcW w:w="1110" w:type="dxa"/>
            <w:vMerge w:val="restart"/>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PED Scenarios</w:t>
            </w:r>
          </w:p>
        </w:tc>
        <w:tc>
          <w:tcPr>
            <w:tcW w:w="1320"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lower </w:t>
            </w:r>
            <w:proofErr w:type="spellStart"/>
            <w:r>
              <w:rPr>
                <w:rFonts w:ascii="Helvetica Neue" w:eastAsia="Helvetica Neue" w:hAnsi="Helvetica Neue" w:cs="Helvetica Neue"/>
                <w:sz w:val="20"/>
                <w:szCs w:val="20"/>
              </w:rPr>
              <w:t>triangularity</w:t>
            </w:r>
            <w:proofErr w:type="spellEnd"/>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proofErr w:type="spellStart"/>
            <w:r>
              <w:rPr>
                <w:rFonts w:ascii="Helvetica Neue" w:eastAsia="Helvetica Neue" w:hAnsi="Helvetica Neue" w:cs="Helvetica Neue"/>
                <w:sz w:val="20"/>
                <w:szCs w:val="20"/>
              </w:rPr>
              <w:t>Z</w:t>
            </w:r>
            <w:r>
              <w:rPr>
                <w:rFonts w:ascii="Helvetica Neue" w:eastAsia="Helvetica Neue" w:hAnsi="Helvetica Neue" w:cs="Helvetica Neue"/>
                <w:sz w:val="20"/>
                <w:szCs w:val="20"/>
                <w:vertAlign w:val="subscript"/>
              </w:rPr>
              <w:t>Peak</w:t>
            </w:r>
            <w:proofErr w:type="spellEnd"/>
          </w:p>
          <w:p w:rsidR="00591C0F" w:rsidRDefault="00591C0F">
            <w:pPr>
              <w:widowControl w:val="0"/>
              <w:rPr>
                <w:rFonts w:ascii="Helvetica Neue" w:eastAsia="Helvetica Neue" w:hAnsi="Helvetica Neue" w:cs="Helvetica Neue"/>
                <w:sz w:val="20"/>
                <w:szCs w:val="20"/>
                <w:vertAlign w:val="subscript"/>
              </w:rPr>
            </w:pP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HHFW</w:t>
            </w:r>
            <w:proofErr w:type="spellEnd"/>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proofErr w:type="spellStart"/>
            <w:r>
              <w:rPr>
                <w:rFonts w:ascii="Helvetica Neue" w:eastAsia="Helvetica Neue" w:hAnsi="Helvetica Neue" w:cs="Helvetica Neue"/>
                <w:sz w:val="20"/>
                <w:szCs w:val="20"/>
              </w:rPr>
              <w:t>q</w:t>
            </w:r>
            <w:r>
              <w:rPr>
                <w:rFonts w:ascii="Helvetica Neue" w:eastAsia="Helvetica Neue" w:hAnsi="Helvetica Neue" w:cs="Helvetica Neue"/>
                <w:sz w:val="20"/>
                <w:szCs w:val="20"/>
                <w:vertAlign w:val="subscript"/>
              </w:rPr>
              <w:t>peak</w:t>
            </w:r>
            <w:proofErr w:type="spellEnd"/>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Angle at Peak</w:t>
            </w:r>
          </w:p>
        </w:tc>
      </w:tr>
      <w:tr w:rsidR="00591C0F">
        <w:trPr>
          <w:trHeight w:val="400"/>
          <w:jc w:val="center"/>
        </w:trPr>
        <w:tc>
          <w:tcPr>
            <w:tcW w:w="1110" w:type="dxa"/>
            <w:vMerge/>
            <w:shd w:val="clear" w:color="auto" w:fill="A2C4C9"/>
            <w:tcMar>
              <w:top w:w="100" w:type="dxa"/>
              <w:left w:w="100" w:type="dxa"/>
              <w:bottom w:w="100" w:type="dxa"/>
              <w:right w:w="100" w:type="dxa"/>
            </w:tcMar>
          </w:tcPr>
          <w:p w:rsidR="00591C0F" w:rsidRDefault="00591C0F">
            <w:pPr>
              <w:widowControl w:val="0"/>
              <w:jc w:val="center"/>
              <w:rPr>
                <w:sz w:val="20"/>
                <w:szCs w:val="20"/>
              </w:rPr>
            </w:pPr>
          </w:p>
        </w:tc>
        <w:tc>
          <w:tcPr>
            <w:tcW w:w="1320"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MW</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perscript"/>
              </w:rPr>
            </w:pPr>
            <w:r>
              <w:rPr>
                <w:rFonts w:ascii="Helvetica Neue" w:eastAsia="Helvetica Neue" w:hAnsi="Helvetica Neue" w:cs="Helvetica Neue"/>
                <w:sz w:val="20"/>
                <w:szCs w:val="20"/>
              </w:rPr>
              <w:t>MW/m</w:t>
            </w:r>
            <w:r>
              <w:rPr>
                <w:rFonts w:ascii="Helvetica Neue" w:eastAsia="Helvetica Neue" w:hAnsi="Helvetica Neue" w:cs="Helvetica Neue"/>
                <w:sz w:val="20"/>
                <w:szCs w:val="20"/>
                <w:vertAlign w:val="superscript"/>
              </w:rPr>
              <w:t>2</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degrees</w:t>
            </w:r>
          </w:p>
        </w:tc>
      </w:tr>
      <w:tr w:rsidR="00591C0F">
        <w:trPr>
          <w:jc w:val="center"/>
        </w:trPr>
        <w:tc>
          <w:tcPr>
            <w:tcW w:w="111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1-05</w:t>
            </w:r>
          </w:p>
        </w:tc>
        <w:tc>
          <w:tcPr>
            <w:tcW w:w="132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0.42</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7.1</w:t>
            </w:r>
          </w:p>
        </w:tc>
      </w:tr>
      <w:tr w:rsidR="00591C0F">
        <w:trPr>
          <w:jc w:val="center"/>
        </w:trPr>
        <w:tc>
          <w:tcPr>
            <w:tcW w:w="111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1-06</w:t>
            </w:r>
          </w:p>
        </w:tc>
        <w:tc>
          <w:tcPr>
            <w:tcW w:w="132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0.51</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-1.36</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17</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7.0</w:t>
            </w:r>
          </w:p>
        </w:tc>
      </w:tr>
      <w:tr w:rsidR="00591C0F">
        <w:trPr>
          <w:jc w:val="center"/>
        </w:trPr>
        <w:tc>
          <w:tcPr>
            <w:tcW w:w="111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1-17</w:t>
            </w:r>
          </w:p>
        </w:tc>
        <w:tc>
          <w:tcPr>
            <w:tcW w:w="132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0.42</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-1.41</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28</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7.1</w:t>
            </w:r>
          </w:p>
        </w:tc>
      </w:tr>
      <w:tr w:rsidR="00591C0F">
        <w:trPr>
          <w:jc w:val="center"/>
        </w:trPr>
        <w:tc>
          <w:tcPr>
            <w:tcW w:w="111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1-18</w:t>
            </w:r>
          </w:p>
        </w:tc>
        <w:tc>
          <w:tcPr>
            <w:tcW w:w="132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0.51</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-1.37</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28</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7.0</w:t>
            </w:r>
          </w:p>
        </w:tc>
      </w:tr>
    </w:tbl>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4.2.2.1</w:t>
      </w:r>
      <w:r>
        <w:rPr>
          <w:rFonts w:ascii="Helvetica Neue" w:eastAsia="Helvetica Neue" w:hAnsi="Helvetica Neue" w:cs="Helvetica Neue"/>
          <w:i/>
          <w:sz w:val="20"/>
          <w:szCs w:val="20"/>
        </w:rPr>
        <w:t>: Heat flux parameters on the vertical target for LSN scans at 1.2 MA and 0.65 T.</w:t>
      </w:r>
    </w:p>
    <w:p w:rsidR="00591C0F" w:rsidRDefault="00591C0F">
      <w:pPr>
        <w:rPr>
          <w:rFonts w:ascii="Helvetica Neue" w:eastAsia="Helvetica Neue" w:hAnsi="Helvetica Neue" w:cs="Helvetica Neue"/>
        </w:rPr>
      </w:pPr>
    </w:p>
    <w:tbl>
      <w:tblPr>
        <w:tblStyle w:val="a7"/>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1"/>
        <w:gridCol w:w="1321"/>
        <w:gridCol w:w="1552"/>
        <w:gridCol w:w="1552"/>
        <w:gridCol w:w="1552"/>
        <w:gridCol w:w="1552"/>
      </w:tblGrid>
      <w:tr w:rsidR="00591C0F">
        <w:trPr>
          <w:jc w:val="center"/>
        </w:trPr>
        <w:tc>
          <w:tcPr>
            <w:tcW w:w="1110"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1320"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r>
              <w:rPr>
                <w:rFonts w:ascii="Helvetica Neue" w:eastAsia="Helvetica Neue" w:hAnsi="Helvetica Neue" w:cs="Helvetica Neue"/>
                <w:sz w:val="20"/>
                <w:szCs w:val="20"/>
              </w:rPr>
              <w:t>1.4</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Δt</w:t>
            </w:r>
            <w:proofErr w:type="spellEnd"/>
            <w:r>
              <w:rPr>
                <w:rFonts w:ascii="Helvetica Neue" w:eastAsia="Helvetica Neue" w:hAnsi="Helvetica Neue" w:cs="Helvetica Neue"/>
                <w:sz w:val="20"/>
                <w:szCs w:val="20"/>
              </w:rPr>
              <w:t xml:space="preserve"> [sec]</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&lt; 2.0</w:t>
            </w:r>
          </w:p>
        </w:tc>
      </w:tr>
      <w:tr w:rsidR="00591C0F">
        <w:trPr>
          <w:jc w:val="center"/>
        </w:trPr>
        <w:tc>
          <w:tcPr>
            <w:tcW w:w="1110" w:type="dxa"/>
            <w:vMerge w:val="restart"/>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PED Scenarios</w:t>
            </w:r>
          </w:p>
        </w:tc>
        <w:tc>
          <w:tcPr>
            <w:tcW w:w="1320"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lower </w:t>
            </w:r>
            <w:proofErr w:type="spellStart"/>
            <w:r>
              <w:rPr>
                <w:rFonts w:ascii="Helvetica Neue" w:eastAsia="Helvetica Neue" w:hAnsi="Helvetica Neue" w:cs="Helvetica Neue"/>
                <w:sz w:val="20"/>
                <w:szCs w:val="20"/>
              </w:rPr>
              <w:t>triangularity</w:t>
            </w:r>
            <w:proofErr w:type="spellEnd"/>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r>
              <w:rPr>
                <w:rFonts w:ascii="Helvetica Neue" w:eastAsia="Helvetica Neue" w:hAnsi="Helvetica Neue" w:cs="Helvetica Neue"/>
                <w:sz w:val="20"/>
                <w:szCs w:val="20"/>
              </w:rPr>
              <w:t>Z</w:t>
            </w:r>
            <w:r>
              <w:rPr>
                <w:rFonts w:ascii="Helvetica Neue" w:eastAsia="Helvetica Neue" w:hAnsi="Helvetica Neue" w:cs="Helvetica Neue"/>
                <w:sz w:val="20"/>
                <w:szCs w:val="20"/>
                <w:vertAlign w:val="subscript"/>
              </w:rPr>
              <w:t>ISP</w:t>
            </w:r>
          </w:p>
          <w:p w:rsidR="00591C0F" w:rsidRDefault="00591C0F">
            <w:pPr>
              <w:widowControl w:val="0"/>
              <w:rPr>
                <w:rFonts w:ascii="Helvetica Neue" w:eastAsia="Helvetica Neue" w:hAnsi="Helvetica Neue" w:cs="Helvetica Neue"/>
                <w:sz w:val="20"/>
                <w:szCs w:val="20"/>
                <w:vertAlign w:val="subscript"/>
              </w:rPr>
            </w:pP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HHFW</w:t>
            </w:r>
            <w:proofErr w:type="spellEnd"/>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proofErr w:type="spellStart"/>
            <w:r>
              <w:rPr>
                <w:rFonts w:ascii="Helvetica Neue" w:eastAsia="Helvetica Neue" w:hAnsi="Helvetica Neue" w:cs="Helvetica Neue"/>
                <w:sz w:val="20"/>
                <w:szCs w:val="20"/>
              </w:rPr>
              <w:t>q</w:t>
            </w:r>
            <w:r>
              <w:rPr>
                <w:rFonts w:ascii="Helvetica Neue" w:eastAsia="Helvetica Neue" w:hAnsi="Helvetica Neue" w:cs="Helvetica Neue"/>
                <w:sz w:val="20"/>
                <w:szCs w:val="20"/>
                <w:vertAlign w:val="subscript"/>
              </w:rPr>
              <w:t>peak</w:t>
            </w:r>
            <w:proofErr w:type="spellEnd"/>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Angle at Peak</w:t>
            </w:r>
          </w:p>
        </w:tc>
      </w:tr>
      <w:tr w:rsidR="00591C0F">
        <w:trPr>
          <w:jc w:val="center"/>
        </w:trPr>
        <w:tc>
          <w:tcPr>
            <w:tcW w:w="1110" w:type="dxa"/>
            <w:vMerge/>
            <w:shd w:val="clear" w:color="auto" w:fill="A2C4C9"/>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1320"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MW</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perscript"/>
              </w:rPr>
            </w:pPr>
            <w:r>
              <w:rPr>
                <w:rFonts w:ascii="Helvetica Neue" w:eastAsia="Helvetica Neue" w:hAnsi="Helvetica Neue" w:cs="Helvetica Neue"/>
                <w:sz w:val="20"/>
                <w:szCs w:val="20"/>
              </w:rPr>
              <w:t>MW/m</w:t>
            </w:r>
            <w:r>
              <w:rPr>
                <w:rFonts w:ascii="Helvetica Neue" w:eastAsia="Helvetica Neue" w:hAnsi="Helvetica Neue" w:cs="Helvetica Neue"/>
                <w:sz w:val="20"/>
                <w:szCs w:val="20"/>
                <w:vertAlign w:val="superscript"/>
              </w:rPr>
              <w:t>2</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degrees</w:t>
            </w:r>
          </w:p>
        </w:tc>
      </w:tr>
      <w:tr w:rsidR="00591C0F">
        <w:trPr>
          <w:jc w:val="center"/>
        </w:trPr>
        <w:tc>
          <w:tcPr>
            <w:tcW w:w="111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2-04</w:t>
            </w:r>
          </w:p>
        </w:tc>
        <w:tc>
          <w:tcPr>
            <w:tcW w:w="132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0.36</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-1.45</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19</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3.8</w:t>
            </w:r>
          </w:p>
        </w:tc>
      </w:tr>
      <w:tr w:rsidR="00591C0F">
        <w:trPr>
          <w:jc w:val="center"/>
        </w:trPr>
        <w:tc>
          <w:tcPr>
            <w:tcW w:w="111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2-05</w:t>
            </w:r>
          </w:p>
        </w:tc>
        <w:tc>
          <w:tcPr>
            <w:tcW w:w="132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0.44</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-1.41</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28</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5.7</w:t>
            </w:r>
          </w:p>
        </w:tc>
      </w:tr>
      <w:tr w:rsidR="00591C0F">
        <w:trPr>
          <w:jc w:val="center"/>
        </w:trPr>
        <w:tc>
          <w:tcPr>
            <w:tcW w:w="111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2-06</w:t>
            </w:r>
          </w:p>
        </w:tc>
        <w:tc>
          <w:tcPr>
            <w:tcW w:w="132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0.52</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-1.37</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27</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5.5</w:t>
            </w:r>
          </w:p>
        </w:tc>
      </w:tr>
    </w:tbl>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4.2.2.2</w:t>
      </w:r>
      <w:r>
        <w:rPr>
          <w:rFonts w:ascii="Helvetica Neue" w:eastAsia="Helvetica Neue" w:hAnsi="Helvetica Neue" w:cs="Helvetica Neue"/>
          <w:i/>
          <w:sz w:val="20"/>
          <w:szCs w:val="20"/>
        </w:rPr>
        <w:t>: Heat flux parameters on the vertical target for LSN scans at 1.4 MA and 8 MW.</w:t>
      </w:r>
    </w:p>
    <w:p w:rsidR="00591C0F" w:rsidRDefault="00591C0F">
      <w:pPr>
        <w:rPr>
          <w:rFonts w:ascii="Helvetica Neue" w:eastAsia="Helvetica Neue" w:hAnsi="Helvetica Neue" w:cs="Helvetica Neue"/>
        </w:rPr>
      </w:pPr>
    </w:p>
    <w:tbl>
      <w:tblPr>
        <w:tblStyle w:val="a8"/>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1"/>
        <w:gridCol w:w="1291"/>
        <w:gridCol w:w="1552"/>
        <w:gridCol w:w="1552"/>
        <w:gridCol w:w="1552"/>
        <w:gridCol w:w="1552"/>
      </w:tblGrid>
      <w:tr w:rsidR="00591C0F">
        <w:trPr>
          <w:jc w:val="center"/>
        </w:trPr>
        <w:tc>
          <w:tcPr>
            <w:tcW w:w="1140"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1290"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r>
              <w:rPr>
                <w:rFonts w:ascii="Helvetica Neue" w:eastAsia="Helvetica Neue" w:hAnsi="Helvetica Neue" w:cs="Helvetica Neue"/>
                <w:sz w:val="20"/>
                <w:szCs w:val="20"/>
              </w:rPr>
              <w:t>1.8</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Δt</w:t>
            </w:r>
            <w:proofErr w:type="spellEnd"/>
            <w:r>
              <w:rPr>
                <w:rFonts w:ascii="Helvetica Neue" w:eastAsia="Helvetica Neue" w:hAnsi="Helvetica Neue" w:cs="Helvetica Neue"/>
                <w:sz w:val="20"/>
                <w:szCs w:val="20"/>
              </w:rPr>
              <w:t xml:space="preserve"> [sec]</w:t>
            </w:r>
          </w:p>
        </w:tc>
        <w:tc>
          <w:tcPr>
            <w:tcW w:w="1552" w:type="dxa"/>
            <w:shd w:val="clear" w:color="auto" w:fill="C9DAF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&lt; 2.0</w:t>
            </w:r>
          </w:p>
        </w:tc>
      </w:tr>
      <w:tr w:rsidR="00591C0F">
        <w:trPr>
          <w:jc w:val="center"/>
        </w:trPr>
        <w:tc>
          <w:tcPr>
            <w:tcW w:w="1140" w:type="dxa"/>
            <w:vMerge w:val="restart"/>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PED Scenarios</w:t>
            </w:r>
          </w:p>
        </w:tc>
        <w:tc>
          <w:tcPr>
            <w:tcW w:w="1290"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lower </w:t>
            </w:r>
            <w:proofErr w:type="spellStart"/>
            <w:r>
              <w:rPr>
                <w:rFonts w:ascii="Helvetica Neue" w:eastAsia="Helvetica Neue" w:hAnsi="Helvetica Neue" w:cs="Helvetica Neue"/>
                <w:sz w:val="20"/>
                <w:szCs w:val="20"/>
              </w:rPr>
              <w:t>triangularity</w:t>
            </w:r>
            <w:proofErr w:type="spellEnd"/>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r>
              <w:rPr>
                <w:rFonts w:ascii="Helvetica Neue" w:eastAsia="Helvetica Neue" w:hAnsi="Helvetica Neue" w:cs="Helvetica Neue"/>
                <w:sz w:val="20"/>
                <w:szCs w:val="20"/>
              </w:rPr>
              <w:t>Z</w:t>
            </w:r>
            <w:r>
              <w:rPr>
                <w:rFonts w:ascii="Helvetica Neue" w:eastAsia="Helvetica Neue" w:hAnsi="Helvetica Neue" w:cs="Helvetica Neue"/>
                <w:sz w:val="20"/>
                <w:szCs w:val="20"/>
                <w:vertAlign w:val="subscript"/>
              </w:rPr>
              <w:t>ISP</w:t>
            </w:r>
          </w:p>
          <w:p w:rsidR="00591C0F" w:rsidRDefault="00591C0F">
            <w:pPr>
              <w:widowControl w:val="0"/>
              <w:rPr>
                <w:rFonts w:ascii="Helvetica Neue" w:eastAsia="Helvetica Neue" w:hAnsi="Helvetica Neue" w:cs="Helvetica Neue"/>
                <w:sz w:val="20"/>
                <w:szCs w:val="20"/>
                <w:vertAlign w:val="subscript"/>
              </w:rPr>
            </w:pP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HHFW</w:t>
            </w:r>
            <w:proofErr w:type="spellEnd"/>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bscript"/>
              </w:rPr>
            </w:pPr>
            <w:proofErr w:type="spellStart"/>
            <w:r>
              <w:rPr>
                <w:rFonts w:ascii="Helvetica Neue" w:eastAsia="Helvetica Neue" w:hAnsi="Helvetica Neue" w:cs="Helvetica Neue"/>
                <w:sz w:val="20"/>
                <w:szCs w:val="20"/>
              </w:rPr>
              <w:t>q</w:t>
            </w:r>
            <w:r>
              <w:rPr>
                <w:rFonts w:ascii="Helvetica Neue" w:eastAsia="Helvetica Neue" w:hAnsi="Helvetica Neue" w:cs="Helvetica Neue"/>
                <w:sz w:val="20"/>
                <w:szCs w:val="20"/>
                <w:vertAlign w:val="subscript"/>
              </w:rPr>
              <w:t>peak</w:t>
            </w:r>
            <w:proofErr w:type="spellEnd"/>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Angle at Peak</w:t>
            </w:r>
          </w:p>
        </w:tc>
      </w:tr>
      <w:tr w:rsidR="00591C0F">
        <w:trPr>
          <w:jc w:val="center"/>
        </w:trPr>
        <w:tc>
          <w:tcPr>
            <w:tcW w:w="1140" w:type="dxa"/>
            <w:vMerge/>
            <w:shd w:val="clear" w:color="auto" w:fill="A2C4C9"/>
            <w:tcMar>
              <w:top w:w="100" w:type="dxa"/>
              <w:left w:w="100" w:type="dxa"/>
              <w:bottom w:w="100" w:type="dxa"/>
              <w:right w:w="100" w:type="dxa"/>
            </w:tcMar>
          </w:tcPr>
          <w:p w:rsidR="00591C0F" w:rsidRDefault="00591C0F">
            <w:pPr>
              <w:widowControl w:val="0"/>
              <w:jc w:val="center"/>
              <w:rPr>
                <w:sz w:val="20"/>
                <w:szCs w:val="20"/>
              </w:rPr>
            </w:pPr>
          </w:p>
        </w:tc>
        <w:tc>
          <w:tcPr>
            <w:tcW w:w="1290"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MW</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vertAlign w:val="superscript"/>
              </w:rPr>
            </w:pPr>
            <w:r>
              <w:rPr>
                <w:rFonts w:ascii="Helvetica Neue" w:eastAsia="Helvetica Neue" w:hAnsi="Helvetica Neue" w:cs="Helvetica Neue"/>
                <w:sz w:val="20"/>
                <w:szCs w:val="20"/>
              </w:rPr>
              <w:t>MW/m</w:t>
            </w:r>
            <w:r>
              <w:rPr>
                <w:rFonts w:ascii="Helvetica Neue" w:eastAsia="Helvetica Neue" w:hAnsi="Helvetica Neue" w:cs="Helvetica Neue"/>
                <w:sz w:val="20"/>
                <w:szCs w:val="20"/>
                <w:vertAlign w:val="superscript"/>
              </w:rPr>
              <w:t>2</w:t>
            </w:r>
          </w:p>
        </w:tc>
        <w:tc>
          <w:tcPr>
            <w:tcW w:w="1552" w:type="dxa"/>
            <w:shd w:val="clear" w:color="auto" w:fill="A2C4C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degrees</w:t>
            </w:r>
          </w:p>
        </w:tc>
      </w:tr>
      <w:tr w:rsidR="00591C0F">
        <w:trPr>
          <w:jc w:val="center"/>
        </w:trPr>
        <w:tc>
          <w:tcPr>
            <w:tcW w:w="114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2-16</w:t>
            </w:r>
          </w:p>
        </w:tc>
        <w:tc>
          <w:tcPr>
            <w:tcW w:w="129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0.35</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-1.46</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37</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5.8</w:t>
            </w:r>
          </w:p>
        </w:tc>
      </w:tr>
      <w:tr w:rsidR="00591C0F">
        <w:trPr>
          <w:jc w:val="center"/>
        </w:trPr>
        <w:tc>
          <w:tcPr>
            <w:tcW w:w="114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2-17</w:t>
            </w:r>
          </w:p>
        </w:tc>
        <w:tc>
          <w:tcPr>
            <w:tcW w:w="129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0.43</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7.8</w:t>
            </w:r>
          </w:p>
        </w:tc>
      </w:tr>
      <w:tr w:rsidR="00591C0F">
        <w:trPr>
          <w:jc w:val="center"/>
        </w:trPr>
        <w:tc>
          <w:tcPr>
            <w:tcW w:w="114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2-18</w:t>
            </w:r>
          </w:p>
        </w:tc>
        <w:tc>
          <w:tcPr>
            <w:tcW w:w="1290"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0.51</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-1.37</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48</w:t>
            </w:r>
          </w:p>
        </w:tc>
        <w:tc>
          <w:tcPr>
            <w:tcW w:w="1552" w:type="dxa"/>
            <w:shd w:val="clear" w:color="auto" w:fill="D0E0E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7.5</w:t>
            </w:r>
          </w:p>
        </w:tc>
      </w:tr>
    </w:tbl>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4.2.2.3:</w:t>
      </w:r>
      <w:r>
        <w:rPr>
          <w:rFonts w:ascii="Helvetica Neue" w:eastAsia="Helvetica Neue" w:hAnsi="Helvetica Neue" w:cs="Helvetica Neue"/>
          <w:i/>
          <w:sz w:val="20"/>
          <w:szCs w:val="20"/>
        </w:rPr>
        <w:t xml:space="preserve"> Heat flux parameters on the vertical target for LSN scans at 1.8 MA and 10 MW.</w:t>
      </w:r>
    </w:p>
    <w:p w:rsidR="00591C0F" w:rsidRDefault="004D4AAB">
      <w:pPr>
        <w:pStyle w:val="Heading2"/>
        <w:contextualSpacing w:val="0"/>
      </w:pPr>
      <w:bookmarkStart w:id="11" w:name="_Toc488782036"/>
      <w:r>
        <w:t>4.3: Summary of Vertical Target Heat Fluxes for Stationary H-modes</w:t>
      </w:r>
      <w:bookmarkEnd w:id="11"/>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The data in Sections 4.1 and 4.2 is combined in Figure 4.3.1 and Figure 4.3.2.  The first figure shows the peak heat flux as a function of plasma current for the PED, ASC and </w:t>
      </w:r>
      <w:proofErr w:type="spellStart"/>
      <w:r>
        <w:rPr>
          <w:rFonts w:ascii="Helvetica Neue" w:eastAsia="Helvetica Neue" w:hAnsi="Helvetica Neue" w:cs="Helvetica Neue"/>
        </w:rPr>
        <w:t>DivSOL</w:t>
      </w:r>
      <w:proofErr w:type="spellEnd"/>
      <w:r>
        <w:rPr>
          <w:rFonts w:ascii="Helvetica Neue" w:eastAsia="Helvetica Neue" w:hAnsi="Helvetica Neue" w:cs="Helvetica Neue"/>
        </w:rPr>
        <w:t xml:space="preserve"> TSG scans. Double null cases can exceed 8 MW/m</w:t>
      </w:r>
      <w:r>
        <w:rPr>
          <w:rFonts w:ascii="Helvetica Neue" w:eastAsia="Helvetica Neue" w:hAnsi="Helvetica Neue" w:cs="Helvetica Neue"/>
          <w:vertAlign w:val="superscript"/>
        </w:rPr>
        <w:t>2</w:t>
      </w:r>
      <w:r>
        <w:rPr>
          <w:rFonts w:ascii="Helvetica Neue" w:eastAsia="Helvetica Neue" w:hAnsi="Helvetica Neue" w:cs="Helvetica Neue"/>
        </w:rPr>
        <w:t>, while high current LSN cases can approach 40 MW/m</w:t>
      </w:r>
      <w:r>
        <w:rPr>
          <w:rFonts w:ascii="Helvetica Neue" w:eastAsia="Helvetica Neue" w:hAnsi="Helvetica Neue" w:cs="Helvetica Neue"/>
          <w:vertAlign w:val="superscript"/>
        </w:rPr>
        <w:t>2</w:t>
      </w:r>
      <w:r>
        <w:rPr>
          <w:rFonts w:ascii="Helvetica Neue" w:eastAsia="Helvetica Neue" w:hAnsi="Helvetica Neue" w:cs="Helvetica Neue"/>
        </w:rPr>
        <w:t xml:space="preserve">. These are larger than the expected </w:t>
      </w:r>
      <w:proofErr w:type="spellStart"/>
      <w:r>
        <w:rPr>
          <w:rFonts w:ascii="Helvetica Neue" w:eastAsia="Helvetica Neue" w:hAnsi="Helvetica Neue" w:cs="Helvetica Neue"/>
        </w:rPr>
        <w:t>allowables</w:t>
      </w:r>
      <w:proofErr w:type="spellEnd"/>
      <w:r>
        <w:rPr>
          <w:rFonts w:ascii="Helvetica Neue" w:eastAsia="Helvetica Neue" w:hAnsi="Helvetica Neue" w:cs="Helvetica Neue"/>
        </w:rPr>
        <w:t xml:space="preserve"> for PFCs based on isotropic graphite, and therefore some method of heat flux reduction (e.g. </w:t>
      </w:r>
      <w:proofErr w:type="spellStart"/>
      <w:r>
        <w:rPr>
          <w:rFonts w:ascii="Helvetica Neue" w:eastAsia="Helvetica Neue" w:hAnsi="Helvetica Neue" w:cs="Helvetica Neue"/>
        </w:rPr>
        <w:t>strikepoint</w:t>
      </w:r>
      <w:proofErr w:type="spellEnd"/>
      <w:r>
        <w:rPr>
          <w:rFonts w:ascii="Helvetica Neue" w:eastAsia="Helvetica Neue" w:hAnsi="Helvetica Neue" w:cs="Helvetica Neue"/>
        </w:rPr>
        <w:t xml:space="preserve"> sweeping or enhanced radiation from impurity seeding) would be necessary.  As previously mentioned, compatibility would be judged based on delivered IBDV designs and results from initial plasma commissioning.</w:t>
      </w:r>
    </w:p>
    <w:p w:rsidR="00591C0F" w:rsidRDefault="00591C0F">
      <w:pPr>
        <w:rPr>
          <w:sz w:val="20"/>
          <w:szCs w:val="20"/>
        </w:rPr>
      </w:pPr>
    </w:p>
    <w:p w:rsidR="004D4AAB" w:rsidRDefault="004D4AAB" w:rsidP="004D4AAB">
      <w:pPr>
        <w:jc w:val="both"/>
        <w:rPr>
          <w:rFonts w:ascii="Helvetica Neue" w:eastAsia="Helvetica Neue" w:hAnsi="Helvetica Neue" w:cs="Helvetica Neue"/>
        </w:rPr>
      </w:pPr>
      <w:r>
        <w:rPr>
          <w:rFonts w:ascii="Helvetica Neue" w:eastAsia="Helvetica Neue" w:hAnsi="Helvetica Neue" w:cs="Helvetica Neue"/>
        </w:rPr>
        <w:t>Note that at I</w:t>
      </w:r>
      <w:r>
        <w:rPr>
          <w:rFonts w:ascii="Helvetica Neue" w:eastAsia="Helvetica Neue" w:hAnsi="Helvetica Neue" w:cs="Helvetica Neue"/>
          <w:vertAlign w:val="subscript"/>
        </w:rPr>
        <w:t>P</w:t>
      </w:r>
      <w:r>
        <w:rPr>
          <w:rFonts w:ascii="Helvetica Neue" w:eastAsia="Helvetica Neue" w:hAnsi="Helvetica Neue" w:cs="Helvetica Neue"/>
        </w:rPr>
        <w:t xml:space="preserve">=2 MA, </w:t>
      </w:r>
      <w:proofErr w:type="spellStart"/>
      <w:r>
        <w:rPr>
          <w:rFonts w:ascii="Helvetica Neue" w:eastAsia="Helvetica Neue" w:hAnsi="Helvetica Neue" w:cs="Helvetica Neue"/>
        </w:rPr>
        <w:t>midplane</w:t>
      </w:r>
      <w:proofErr w:type="spellEnd"/>
      <w:r>
        <w:rPr>
          <w:rFonts w:ascii="Helvetica Neue" w:eastAsia="Helvetica Neue" w:hAnsi="Helvetica Neue" w:cs="Helvetica Neue"/>
        </w:rPr>
        <w:t xml:space="preserve"> scrape-off layer widths are typically of order 2 mm, and therefore controllability of </w:t>
      </w:r>
      <w:proofErr w:type="spellStart"/>
      <w:r>
        <w:rPr>
          <w:rFonts w:ascii="Helvetica Neue" w:eastAsia="Helvetica Neue" w:hAnsi="Helvetica Neue" w:cs="Helvetica Neue"/>
        </w:rPr>
        <w:t>dr</w:t>
      </w:r>
      <w:r>
        <w:rPr>
          <w:rFonts w:ascii="Helvetica Neue" w:eastAsia="Helvetica Neue" w:hAnsi="Helvetica Neue" w:cs="Helvetica Neue"/>
          <w:vertAlign w:val="subscript"/>
        </w:rPr>
        <w:t>sep</w:t>
      </w:r>
      <w:proofErr w:type="spellEnd"/>
      <w:r>
        <w:rPr>
          <w:rFonts w:ascii="Helvetica Neue" w:eastAsia="Helvetica Neue" w:hAnsi="Helvetica Neue" w:cs="Helvetica Neue"/>
        </w:rPr>
        <w:t xml:space="preserve"> on this scale is important in avoiding LSN/USN-level heat fluxes in nominal DN scenarios.  If these </w:t>
      </w:r>
      <w:proofErr w:type="spellStart"/>
      <w:r>
        <w:rPr>
          <w:rFonts w:ascii="Helvetica Neue" w:eastAsia="Helvetica Neue" w:hAnsi="Helvetica Neue" w:cs="Helvetica Neue"/>
        </w:rPr>
        <w:t>dr</w:t>
      </w:r>
      <w:r>
        <w:rPr>
          <w:rFonts w:ascii="Helvetica Neue" w:eastAsia="Helvetica Neue" w:hAnsi="Helvetica Neue" w:cs="Helvetica Neue"/>
          <w:vertAlign w:val="subscript"/>
        </w:rPr>
        <w:t>sep</w:t>
      </w:r>
      <w:proofErr w:type="spellEnd"/>
      <w:r>
        <w:rPr>
          <w:rFonts w:ascii="Helvetica Neue" w:eastAsia="Helvetica Neue" w:hAnsi="Helvetica Neue" w:cs="Helvetica Neue"/>
        </w:rPr>
        <w:t xml:space="preserve"> variations are oscillatory, their effect may average out, although the upper IBDV would see higher heat flux than the lower in cases that are slightly biased USN due to </w:t>
      </w:r>
      <w:proofErr w:type="spellStart"/>
      <w:r>
        <w:rPr>
          <w:rFonts w:ascii="Helvetica Neue" w:eastAsia="Helvetica Neue" w:hAnsi="Helvetica Neue" w:cs="Helvetica Neue"/>
        </w:rPr>
        <w:t>ExB</w:t>
      </w:r>
      <w:proofErr w:type="spellEnd"/>
      <w:r>
        <w:rPr>
          <w:rFonts w:ascii="Helvetica Neue" w:eastAsia="Helvetica Neue" w:hAnsi="Helvetica Neue" w:cs="Helvetica Neue"/>
        </w:rPr>
        <w:t xml:space="preserve"> drift asymmetries. Thus large, steady-state </w:t>
      </w:r>
      <w:proofErr w:type="spellStart"/>
      <w:r>
        <w:rPr>
          <w:rFonts w:ascii="Helvetica Neue" w:eastAsia="Helvetica Neue" w:hAnsi="Helvetica Neue" w:cs="Helvetica Neue"/>
        </w:rPr>
        <w:lastRenderedPageBreak/>
        <w:t>dr</w:t>
      </w:r>
      <w:r>
        <w:rPr>
          <w:rFonts w:ascii="Helvetica Neue" w:eastAsia="Helvetica Neue" w:hAnsi="Helvetica Neue" w:cs="Helvetica Neue"/>
          <w:vertAlign w:val="subscript"/>
        </w:rPr>
        <w:t>sep</w:t>
      </w:r>
      <w:proofErr w:type="spellEnd"/>
      <w:r>
        <w:rPr>
          <w:rFonts w:ascii="Helvetica Neue" w:eastAsia="Helvetica Neue" w:hAnsi="Helvetica Neue" w:cs="Helvetica Neue"/>
        </w:rPr>
        <w:t xml:space="preserve"> errors scale need to be eliminated to prevent unintended heat loading of the vertical target at single null levels.</w:t>
      </w:r>
    </w:p>
    <w:p w:rsidR="00591C0F" w:rsidRDefault="00591C0F">
      <w:pPr>
        <w:rPr>
          <w:sz w:val="20"/>
          <w:szCs w:val="20"/>
        </w:rPr>
      </w:pPr>
    </w:p>
    <w:p w:rsidR="00591C0F" w:rsidRDefault="004D4AAB">
      <w:pPr>
        <w:jc w:val="center"/>
        <w:rPr>
          <w:sz w:val="20"/>
          <w:szCs w:val="20"/>
        </w:rPr>
      </w:pPr>
      <w:r>
        <w:rPr>
          <w:noProof/>
        </w:rPr>
        <w:drawing>
          <wp:inline distT="114300" distB="114300" distL="114300" distR="114300">
            <wp:extent cx="4252913" cy="3257891"/>
            <wp:effectExtent l="0" t="0" r="0" b="0"/>
            <wp:docPr id="60" name="image124.png" descr="Screen Shot 2017-07-21 at 1.16.55 PM.png"/>
            <wp:cNvGraphicFramePr/>
            <a:graphic xmlns:a="http://schemas.openxmlformats.org/drawingml/2006/main">
              <a:graphicData uri="http://schemas.openxmlformats.org/drawingml/2006/picture">
                <pic:pic xmlns:pic="http://schemas.openxmlformats.org/drawingml/2006/picture">
                  <pic:nvPicPr>
                    <pic:cNvPr id="0" name="image124.png" descr="Screen Shot 2017-07-21 at 1.16.55 PM.png"/>
                    <pic:cNvPicPr preferRelativeResize="0"/>
                  </pic:nvPicPr>
                  <pic:blipFill>
                    <a:blip r:embed="rId13"/>
                    <a:srcRect/>
                    <a:stretch>
                      <a:fillRect/>
                    </a:stretch>
                  </pic:blipFill>
                  <pic:spPr>
                    <a:xfrm>
                      <a:off x="0" y="0"/>
                      <a:ext cx="4252913" cy="3257891"/>
                    </a:xfrm>
                    <a:prstGeom prst="rect">
                      <a:avLst/>
                    </a:prstGeom>
                    <a:ln/>
                  </pic:spPr>
                </pic:pic>
              </a:graphicData>
            </a:graphic>
          </wp:inline>
        </w:drawing>
      </w:r>
    </w:p>
    <w:p w:rsidR="00591C0F" w:rsidRDefault="004D4AAB">
      <w:pPr>
        <w:jc w:val="center"/>
        <w:rPr>
          <w:rFonts w:ascii="Helvetica Neue" w:eastAsia="Helvetica Neue" w:hAnsi="Helvetica Neue" w:cs="Helvetica Neue"/>
          <w:i/>
          <w:sz w:val="20"/>
          <w:szCs w:val="20"/>
        </w:rPr>
      </w:pPr>
      <w:r>
        <w:rPr>
          <w:rFonts w:ascii="Helvetica Neue" w:eastAsia="Helvetica Neue" w:hAnsi="Helvetica Neue" w:cs="Helvetica Neue"/>
          <w:b/>
          <w:i/>
          <w:sz w:val="20"/>
          <w:szCs w:val="20"/>
        </w:rPr>
        <w:t>Fig. 4.3.1</w:t>
      </w:r>
      <w:r>
        <w:rPr>
          <w:rFonts w:ascii="Helvetica Neue" w:eastAsia="Helvetica Neue" w:hAnsi="Helvetica Neue" w:cs="Helvetica Neue"/>
          <w:i/>
          <w:sz w:val="20"/>
          <w:szCs w:val="20"/>
        </w:rPr>
        <w:t>: Peak heat fluxes for cases in Section 4, as a function of plasma current.</w:t>
      </w:r>
    </w:p>
    <w:p w:rsidR="00591C0F" w:rsidRDefault="00591C0F">
      <w:pPr>
        <w:rPr>
          <w:sz w:val="20"/>
          <w:szCs w:val="20"/>
        </w:rPr>
      </w:pPr>
    </w:p>
    <w:p w:rsidR="00591C0F" w:rsidRDefault="004D4AAB" w:rsidP="004D4AAB">
      <w:pPr>
        <w:jc w:val="both"/>
        <w:rPr>
          <w:rFonts w:ascii="Helvetica Neue" w:eastAsia="Helvetica Neue" w:hAnsi="Helvetica Neue" w:cs="Helvetica Neue"/>
        </w:rPr>
      </w:pPr>
      <w:r>
        <w:rPr>
          <w:rFonts w:ascii="Helvetica Neue" w:eastAsia="Helvetica Neue" w:hAnsi="Helvetica Neue" w:cs="Helvetica Neue"/>
        </w:rPr>
        <w:t xml:space="preserve">Field line angles are shown in Fig. 4.3.2. Angles range from just below 1 degree to above 8 degrees.  The present requirements in Table 2.1 have a maximum angle of 6.0 degrees, making it likely that a few of these cases will not be compatible with the final designs of shaped </w:t>
      </w:r>
      <w:proofErr w:type="spellStart"/>
      <w:r>
        <w:rPr>
          <w:rFonts w:ascii="Helvetica Neue" w:eastAsia="Helvetica Neue" w:hAnsi="Helvetica Neue" w:cs="Helvetica Neue"/>
        </w:rPr>
        <w:t>PFCs.</w:t>
      </w:r>
      <w:proofErr w:type="spellEnd"/>
    </w:p>
    <w:p w:rsidR="00591C0F" w:rsidRDefault="00591C0F">
      <w:pPr>
        <w:rPr>
          <w:sz w:val="20"/>
          <w:szCs w:val="20"/>
        </w:rPr>
      </w:pPr>
    </w:p>
    <w:p w:rsidR="00591C0F" w:rsidRDefault="004D4AAB">
      <w:pPr>
        <w:jc w:val="center"/>
        <w:rPr>
          <w:sz w:val="20"/>
          <w:szCs w:val="20"/>
        </w:rPr>
      </w:pPr>
      <w:r>
        <w:rPr>
          <w:noProof/>
        </w:rPr>
        <w:drawing>
          <wp:inline distT="114300" distB="114300" distL="114300" distR="114300">
            <wp:extent cx="3962400" cy="3026720"/>
            <wp:effectExtent l="0" t="0" r="0" b="0"/>
            <wp:docPr id="112" name="image215.png" descr="Screen Shot 2017-07-21 at 1.17.04 PM.png"/>
            <wp:cNvGraphicFramePr/>
            <a:graphic xmlns:a="http://schemas.openxmlformats.org/drawingml/2006/main">
              <a:graphicData uri="http://schemas.openxmlformats.org/drawingml/2006/picture">
                <pic:pic xmlns:pic="http://schemas.openxmlformats.org/drawingml/2006/picture">
                  <pic:nvPicPr>
                    <pic:cNvPr id="0" name="image215.png" descr="Screen Shot 2017-07-21 at 1.17.04 PM.png"/>
                    <pic:cNvPicPr preferRelativeResize="0"/>
                  </pic:nvPicPr>
                  <pic:blipFill>
                    <a:blip r:embed="rId14"/>
                    <a:srcRect/>
                    <a:stretch>
                      <a:fillRect/>
                    </a:stretch>
                  </pic:blipFill>
                  <pic:spPr>
                    <a:xfrm>
                      <a:off x="0" y="0"/>
                      <a:ext cx="3962400" cy="3026720"/>
                    </a:xfrm>
                    <a:prstGeom prst="rect">
                      <a:avLst/>
                    </a:prstGeom>
                    <a:ln/>
                  </pic:spPr>
                </pic:pic>
              </a:graphicData>
            </a:graphic>
          </wp:inline>
        </w:drawing>
      </w:r>
    </w:p>
    <w:p w:rsidR="00591C0F" w:rsidRDefault="004D4AAB">
      <w:pPr>
        <w:jc w:val="center"/>
        <w:rPr>
          <w:sz w:val="20"/>
          <w:szCs w:val="20"/>
        </w:rPr>
      </w:pPr>
      <w:r>
        <w:rPr>
          <w:rFonts w:ascii="Helvetica Neue" w:eastAsia="Helvetica Neue" w:hAnsi="Helvetica Neue" w:cs="Helvetica Neue"/>
          <w:b/>
          <w:i/>
          <w:sz w:val="20"/>
          <w:szCs w:val="20"/>
        </w:rPr>
        <w:t>Fig. 4.3.2</w:t>
      </w:r>
      <w:r>
        <w:rPr>
          <w:rFonts w:ascii="Helvetica Neue" w:eastAsia="Helvetica Neue" w:hAnsi="Helvetica Neue" w:cs="Helvetica Neue"/>
          <w:i/>
          <w:sz w:val="20"/>
          <w:szCs w:val="20"/>
        </w:rPr>
        <w:t xml:space="preserve">: Field line angle at the location of peak heat flux versus </w:t>
      </w:r>
      <w:proofErr w:type="spellStart"/>
      <w:r>
        <w:rPr>
          <w:rFonts w:ascii="Helvetica Neue" w:eastAsia="Helvetica Neue" w:hAnsi="Helvetica Neue" w:cs="Helvetica Neue"/>
          <w:i/>
          <w:sz w:val="20"/>
          <w:szCs w:val="20"/>
        </w:rPr>
        <w:t>I</w:t>
      </w:r>
      <w:r>
        <w:rPr>
          <w:rFonts w:ascii="Helvetica Neue" w:eastAsia="Helvetica Neue" w:hAnsi="Helvetica Neue" w:cs="Helvetica Neue"/>
          <w:i/>
          <w:sz w:val="20"/>
          <w:szCs w:val="20"/>
          <w:vertAlign w:val="subscript"/>
        </w:rPr>
        <w:t>p</w:t>
      </w:r>
      <w:proofErr w:type="spellEnd"/>
      <w:r>
        <w:rPr>
          <w:rFonts w:ascii="Helvetica Neue" w:eastAsia="Helvetica Neue" w:hAnsi="Helvetica Neue" w:cs="Helvetica Neue"/>
          <w:i/>
          <w:sz w:val="20"/>
          <w:szCs w:val="20"/>
        </w:rPr>
        <w:t xml:space="preserve"> for cases in Section 4</w:t>
      </w:r>
    </w:p>
    <w:p w:rsidR="00591C0F" w:rsidRDefault="004D4AAB">
      <w:pPr>
        <w:pStyle w:val="Heading1"/>
        <w:contextualSpacing w:val="0"/>
      </w:pPr>
      <w:bookmarkStart w:id="12" w:name="_Toc488782037"/>
      <w:r>
        <w:lastRenderedPageBreak/>
        <w:t>5: LSN H-Mode Sweeps on the IBDV</w:t>
      </w:r>
      <w:bookmarkEnd w:id="12"/>
    </w:p>
    <w:p w:rsidR="00591C0F" w:rsidRDefault="004D4AAB">
      <w:pPr>
        <w:widowControl w:val="0"/>
        <w:jc w:val="both"/>
        <w:rPr>
          <w:rFonts w:ascii="Helvetica Neue" w:eastAsia="Helvetica Neue" w:hAnsi="Helvetica Neue" w:cs="Helvetica Neue"/>
        </w:rPr>
      </w:pPr>
      <w:r>
        <w:rPr>
          <w:rFonts w:ascii="Helvetica Neue" w:eastAsia="Helvetica Neue" w:hAnsi="Helvetica Neue" w:cs="Helvetica Neue"/>
        </w:rPr>
        <w:t xml:space="preserve">The previous section showed that large heat fluxes can be found on the inner target, likely exceeded PFC heat flux handling limits even in double-null if that leg remains in an “attached” state. To mitigate the large heat fluxes on the inner vertical target, sweeping has been considered. This section considers </w:t>
      </w:r>
      <w:r w:rsidR="00E71BB3">
        <w:rPr>
          <w:rFonts w:ascii="Helvetica Neue" w:eastAsia="Helvetica Neue" w:hAnsi="Helvetica Neue" w:cs="Helvetica Neue"/>
        </w:rPr>
        <w:t xml:space="preserve">results from studies to </w:t>
      </w:r>
      <w:r>
        <w:rPr>
          <w:rFonts w:ascii="Helvetica Neue" w:eastAsia="Helvetica Neue" w:hAnsi="Helvetica Neue" w:cs="Helvetica Neue"/>
        </w:rPr>
        <w:t>vertically swee</w:t>
      </w:r>
      <w:r w:rsidR="00E71BB3">
        <w:rPr>
          <w:rFonts w:ascii="Helvetica Neue" w:eastAsia="Helvetica Neue" w:hAnsi="Helvetica Neue" w:cs="Helvetica Neue"/>
        </w:rPr>
        <w:t xml:space="preserve">p the inner </w:t>
      </w:r>
      <w:proofErr w:type="spellStart"/>
      <w:r w:rsidR="00E71BB3">
        <w:rPr>
          <w:rFonts w:ascii="Helvetica Neue" w:eastAsia="Helvetica Neue" w:hAnsi="Helvetica Neue" w:cs="Helvetica Neue"/>
        </w:rPr>
        <w:t>strike</w:t>
      </w:r>
      <w:r>
        <w:rPr>
          <w:rFonts w:ascii="Helvetica Neue" w:eastAsia="Helvetica Neue" w:hAnsi="Helvetica Neue" w:cs="Helvetica Neue"/>
        </w:rPr>
        <w:t>point</w:t>
      </w:r>
      <w:proofErr w:type="spellEnd"/>
      <w:r>
        <w:rPr>
          <w:rFonts w:ascii="Helvetica Neue" w:eastAsia="Helvetica Neue" w:hAnsi="Helvetica Neue" w:cs="Helvetica Neue"/>
        </w:rPr>
        <w:t>.</w:t>
      </w:r>
    </w:p>
    <w:p w:rsidR="00591C0F" w:rsidRDefault="00591C0F">
      <w:pPr>
        <w:widowControl w:val="0"/>
        <w:jc w:val="both"/>
        <w:rPr>
          <w:rFonts w:ascii="Helvetica Neue" w:eastAsia="Helvetica Neue" w:hAnsi="Helvetica Neue" w:cs="Helvetica Neue"/>
        </w:rPr>
      </w:pPr>
    </w:p>
    <w:p w:rsidR="004D4AAB" w:rsidRDefault="004D4AAB" w:rsidP="004D4AAB">
      <w:pPr>
        <w:widowControl w:val="0"/>
        <w:jc w:val="both"/>
        <w:rPr>
          <w:rFonts w:ascii="Helvetica Neue" w:eastAsia="Helvetica Neue" w:hAnsi="Helvetica Neue" w:cs="Helvetica Neue"/>
        </w:rPr>
      </w:pPr>
      <w:r>
        <w:rPr>
          <w:rFonts w:ascii="Helvetica Neue" w:eastAsia="Helvetica Neue" w:hAnsi="Helvetica Neue" w:cs="Helvetica Neue"/>
        </w:rPr>
        <w:t>Multiple swee</w:t>
      </w:r>
      <w:r w:rsidR="00E71BB3">
        <w:rPr>
          <w:rFonts w:ascii="Helvetica Neue" w:eastAsia="Helvetica Neue" w:hAnsi="Helvetica Neue" w:cs="Helvetica Neue"/>
        </w:rPr>
        <w:t xml:space="preserve">ping strategies were developed and </w:t>
      </w:r>
      <w:r>
        <w:rPr>
          <w:rFonts w:ascii="Helvetica Neue" w:eastAsia="Helvetica Neue" w:hAnsi="Helvetica Neue" w:cs="Helvetica Neue"/>
        </w:rPr>
        <w:t xml:space="preserve">the relative advantages to each would depend on the nature of the experiment under consideration: </w:t>
      </w:r>
    </w:p>
    <w:p w:rsidR="004D4AAB" w:rsidRDefault="004D4AAB" w:rsidP="004D4AAB">
      <w:pPr>
        <w:widowControl w:val="0"/>
        <w:numPr>
          <w:ilvl w:val="0"/>
          <w:numId w:val="4"/>
        </w:numPr>
        <w:ind w:hanging="360"/>
        <w:contextualSpacing/>
        <w:jc w:val="both"/>
        <w:rPr>
          <w:rFonts w:ascii="Helvetica Neue" w:eastAsia="Helvetica Neue" w:hAnsi="Helvetica Neue" w:cs="Helvetica Neue"/>
        </w:rPr>
      </w:pPr>
      <w:r>
        <w:rPr>
          <w:rFonts w:ascii="Helvetica Neue" w:eastAsia="Helvetica Neue" w:hAnsi="Helvetica Neue" w:cs="Helvetica Neue"/>
        </w:rPr>
        <w:t xml:space="preserve">Sweep the inner </w:t>
      </w:r>
      <w:proofErr w:type="spellStart"/>
      <w:r>
        <w:rPr>
          <w:rFonts w:ascii="Helvetica Neue" w:eastAsia="Helvetica Neue" w:hAnsi="Helvetica Neue" w:cs="Helvetica Neue"/>
        </w:rPr>
        <w:t>strikepoint</w:t>
      </w:r>
      <w:proofErr w:type="spellEnd"/>
      <w:r>
        <w:rPr>
          <w:rFonts w:ascii="Helvetica Neue" w:eastAsia="Helvetica Neue" w:hAnsi="Helvetica Neue" w:cs="Helvetica Neue"/>
        </w:rPr>
        <w:t xml:space="preserve"> via adjustments to the X-point(s). In LSN plasmas, this can be done by shifting the plasma up and down.</w:t>
      </w:r>
    </w:p>
    <w:p w:rsidR="004D4AAB" w:rsidRDefault="004D4AAB" w:rsidP="004D4AAB">
      <w:pPr>
        <w:widowControl w:val="0"/>
        <w:numPr>
          <w:ilvl w:val="0"/>
          <w:numId w:val="4"/>
        </w:numPr>
        <w:ind w:hanging="360"/>
        <w:contextualSpacing/>
        <w:jc w:val="both"/>
        <w:rPr>
          <w:rFonts w:ascii="Helvetica Neue" w:eastAsia="Helvetica Neue" w:hAnsi="Helvetica Neue" w:cs="Helvetica Neue"/>
        </w:rPr>
      </w:pPr>
      <w:r>
        <w:rPr>
          <w:rFonts w:ascii="Helvetica Neue" w:eastAsia="Helvetica Neue" w:hAnsi="Helvetica Neue" w:cs="Helvetica Neue"/>
        </w:rPr>
        <w:t xml:space="preserve">Sweep with fixed X-point(s) using variations in the shape parameters, such outer </w:t>
      </w:r>
      <w:proofErr w:type="spellStart"/>
      <w:r>
        <w:rPr>
          <w:rFonts w:ascii="Helvetica Neue" w:eastAsia="Helvetica Neue" w:hAnsi="Helvetica Neue" w:cs="Helvetica Neue"/>
        </w:rPr>
        <w:t>squareness</w:t>
      </w:r>
      <w:proofErr w:type="spellEnd"/>
      <w:r>
        <w:rPr>
          <w:rFonts w:ascii="Helvetica Neue" w:eastAsia="Helvetica Neue" w:hAnsi="Helvetica Neue" w:cs="Helvetica Neue"/>
        </w:rPr>
        <w:t xml:space="preserve"> and inner gap. </w:t>
      </w:r>
    </w:p>
    <w:p w:rsidR="004D4AAB" w:rsidRDefault="004D4AAB" w:rsidP="004D4AAB">
      <w:pPr>
        <w:widowControl w:val="0"/>
        <w:numPr>
          <w:ilvl w:val="0"/>
          <w:numId w:val="4"/>
        </w:numPr>
        <w:ind w:hanging="360"/>
        <w:contextualSpacing/>
        <w:jc w:val="both"/>
        <w:rPr>
          <w:rFonts w:ascii="Helvetica Neue" w:eastAsia="Helvetica Neue" w:hAnsi="Helvetica Neue" w:cs="Helvetica Neue"/>
        </w:rPr>
      </w:pPr>
      <w:r>
        <w:rPr>
          <w:rFonts w:ascii="Helvetica Neue" w:eastAsia="Helvetica Neue" w:hAnsi="Helvetica Neue" w:cs="Helvetica Neue"/>
        </w:rPr>
        <w:t xml:space="preserve">Combinations of these strategies are also possible. </w:t>
      </w:r>
    </w:p>
    <w:p w:rsidR="004D4AAB" w:rsidRDefault="004D4AAB" w:rsidP="004D4AAB">
      <w:pPr>
        <w:widowControl w:val="0"/>
        <w:jc w:val="both"/>
        <w:rPr>
          <w:rFonts w:ascii="Helvetica Neue" w:eastAsia="Helvetica Neue" w:hAnsi="Helvetica Neue" w:cs="Helvetica Neue"/>
        </w:rPr>
      </w:pPr>
    </w:p>
    <w:p w:rsidR="004D4AAB" w:rsidRDefault="004D4AAB" w:rsidP="004D4AAB">
      <w:pPr>
        <w:widowControl w:val="0"/>
        <w:jc w:val="both"/>
        <w:rPr>
          <w:rFonts w:ascii="Helvetica Neue" w:eastAsia="Helvetica Neue" w:hAnsi="Helvetica Neue" w:cs="Helvetica Neue"/>
        </w:rPr>
      </w:pPr>
      <w:r>
        <w:rPr>
          <w:rFonts w:ascii="Helvetica Neue" w:eastAsia="Helvetica Neue" w:hAnsi="Helvetica Neue" w:cs="Helvetica Neue"/>
        </w:rPr>
        <w:t>In any sweeping case, further plasma control work is required to develop these techniques, as well as operations time during NSTX-U commissioning to demonstrate them.  The Tables 5.1-5.4 and Figure 5.1-5.8 illustrate scans that form the basis for requirements in Table 2.1, while all scans considered are shown in</w:t>
      </w:r>
      <w:r w:rsidR="00E71BB3">
        <w:rPr>
          <w:rFonts w:ascii="Helvetica Neue" w:eastAsia="Helvetica Neue" w:hAnsi="Helvetica Neue" w:cs="Helvetica Neue"/>
        </w:rPr>
        <w:t xml:space="preserve"> the Appendix</w:t>
      </w:r>
      <w:r>
        <w:rPr>
          <w:rFonts w:ascii="Helvetica Neue" w:eastAsia="Helvetica Neue" w:hAnsi="Helvetica Neue" w:cs="Helvetica Neue"/>
        </w:rPr>
        <w:t xml:space="preserve">. </w:t>
      </w:r>
    </w:p>
    <w:p w:rsidR="00591C0F" w:rsidRDefault="00591C0F">
      <w:pPr>
        <w:widowControl w:val="0"/>
        <w:jc w:val="both"/>
        <w:rPr>
          <w:rFonts w:ascii="Helvetica Neue" w:eastAsia="Helvetica Neue" w:hAnsi="Helvetica Neue" w:cs="Helvetica Neue"/>
        </w:rPr>
      </w:pPr>
    </w:p>
    <w:p w:rsidR="00591C0F" w:rsidRDefault="00591C0F">
      <w:pPr>
        <w:widowControl w:val="0"/>
        <w:jc w:val="both"/>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p w:rsidR="00591C0F" w:rsidRDefault="004D4AAB" w:rsidP="004D4AAB">
      <w:pPr>
        <w:rPr>
          <w:rFonts w:ascii="Helvetica Neue" w:eastAsia="Helvetica Neue" w:hAnsi="Helvetica Neue" w:cs="Helvetica Neue"/>
          <w:i/>
          <w:sz w:val="20"/>
          <w:szCs w:val="20"/>
        </w:rPr>
      </w:pPr>
      <w:r>
        <w:rPr>
          <w:rFonts w:ascii="Helvetica Neue" w:eastAsia="Helvetica Neue" w:hAnsi="Helvetica Neue" w:cs="Helvetica Neue"/>
          <w:i/>
          <w:sz w:val="20"/>
          <w:szCs w:val="20"/>
        </w:rPr>
        <w:br w:type="page"/>
      </w:r>
    </w:p>
    <w:tbl>
      <w:tblPr>
        <w:tblStyle w:val="a9"/>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Scan </w:t>
            </w: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xml:space="preserve"> 8-05</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g116313.008600_DivSol_8-05_7</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g116313.008600_DivSol_8-05_8</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g116313.008600_DivSol_8-05_11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g116313.008600_DivSol_8-05_10</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5.1</w:t>
      </w:r>
      <w:r>
        <w:rPr>
          <w:rFonts w:ascii="Helvetica Neue" w:eastAsia="Helvetica Neue" w:hAnsi="Helvetica Neue" w:cs="Helvetica Neue"/>
          <w:i/>
          <w:sz w:val="20"/>
          <w:szCs w:val="20"/>
        </w:rPr>
        <w:t xml:space="preserve">: Parameters for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scan 8-05.</w:t>
      </w:r>
    </w:p>
    <w:p w:rsidR="003C7D4E" w:rsidRDefault="003C7D4E">
      <w:pPr>
        <w:widowControl w:val="0"/>
        <w:rPr>
          <w:rFonts w:ascii="Helvetica Neue" w:eastAsia="Helvetica Neue" w:hAnsi="Helvetica Neue" w:cs="Helvetica Neue"/>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108835" cy="2630609"/>
            <wp:effectExtent l="0" t="0" r="0" b="0"/>
            <wp:docPr id="48" name="image100.png" descr="Screen Shot 2017-07-17 at 1.21.16 PM.png"/>
            <wp:cNvGraphicFramePr/>
            <a:graphic xmlns:a="http://schemas.openxmlformats.org/drawingml/2006/main">
              <a:graphicData uri="http://schemas.openxmlformats.org/drawingml/2006/picture">
                <pic:pic xmlns:pic="http://schemas.openxmlformats.org/drawingml/2006/picture">
                  <pic:nvPicPr>
                    <pic:cNvPr id="0" name="image100.png" descr="Screen Shot 2017-07-17 at 1.21.16 PM.png"/>
                    <pic:cNvPicPr preferRelativeResize="0"/>
                  </pic:nvPicPr>
                  <pic:blipFill>
                    <a:blip r:embed="rId15"/>
                    <a:srcRect/>
                    <a:stretch>
                      <a:fillRect/>
                    </a:stretch>
                  </pic:blipFill>
                  <pic:spPr>
                    <a:xfrm>
                      <a:off x="0" y="0"/>
                      <a:ext cx="2108835" cy="2630609"/>
                    </a:xfrm>
                    <a:prstGeom prst="rect">
                      <a:avLst/>
                    </a:prstGeom>
                    <a:ln/>
                  </pic:spPr>
                </pic:pic>
              </a:graphicData>
            </a:graphic>
          </wp:inline>
        </w:drawing>
      </w:r>
      <w:r>
        <w:rPr>
          <w:noProof/>
        </w:rPr>
        <w:drawing>
          <wp:inline distT="114300" distB="114300" distL="114300" distR="114300">
            <wp:extent cx="2265588" cy="2773680"/>
            <wp:effectExtent l="0" t="0" r="0" b="0"/>
            <wp:docPr id="84" name="image167.png" descr="Screen Shot 2017-07-17 at 1.21.26 PM.png"/>
            <wp:cNvGraphicFramePr/>
            <a:graphic xmlns:a="http://schemas.openxmlformats.org/drawingml/2006/main">
              <a:graphicData uri="http://schemas.openxmlformats.org/drawingml/2006/picture">
                <pic:pic xmlns:pic="http://schemas.openxmlformats.org/drawingml/2006/picture">
                  <pic:nvPicPr>
                    <pic:cNvPr id="0" name="image167.png" descr="Screen Shot 2017-07-17 at 1.21.26 PM.png"/>
                    <pic:cNvPicPr preferRelativeResize="0"/>
                  </pic:nvPicPr>
                  <pic:blipFill>
                    <a:blip r:embed="rId16"/>
                    <a:srcRect/>
                    <a:stretch>
                      <a:fillRect/>
                    </a:stretch>
                  </pic:blipFill>
                  <pic:spPr>
                    <a:xfrm>
                      <a:off x="0" y="0"/>
                      <a:ext cx="2265588" cy="2773680"/>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5.1</w:t>
      </w:r>
      <w:r>
        <w:rPr>
          <w:rFonts w:ascii="Helvetica Neue" w:eastAsia="Helvetica Neue" w:hAnsi="Helvetica Neue" w:cs="Helvetica Neue"/>
          <w:i/>
          <w:sz w:val="20"/>
          <w:szCs w:val="20"/>
        </w:rPr>
        <w:t>: E</w:t>
      </w:r>
      <w:r w:rsidR="003C7D4E">
        <w:rPr>
          <w:rFonts w:ascii="Helvetica Neue" w:eastAsia="Helvetica Neue" w:hAnsi="Helvetica Neue" w:cs="Helvetica Neue"/>
          <w:i/>
          <w:sz w:val="20"/>
          <w:szCs w:val="20"/>
        </w:rPr>
        <w:t xml:space="preserve">quilibria for scan </w:t>
      </w:r>
      <w:proofErr w:type="spellStart"/>
      <w:r w:rsidR="003C7D4E">
        <w:rPr>
          <w:rFonts w:ascii="Helvetica Neue" w:eastAsia="Helvetica Neue" w:hAnsi="Helvetica Neue" w:cs="Helvetica Neue"/>
          <w:i/>
          <w:sz w:val="20"/>
          <w:szCs w:val="20"/>
        </w:rPr>
        <w:t>DivSOL</w:t>
      </w:r>
      <w:proofErr w:type="spellEnd"/>
      <w:r w:rsidR="003C7D4E">
        <w:rPr>
          <w:rFonts w:ascii="Helvetica Neue" w:eastAsia="Helvetica Neue" w:hAnsi="Helvetica Neue" w:cs="Helvetica Neue"/>
          <w:i/>
          <w:sz w:val="20"/>
          <w:szCs w:val="20"/>
        </w:rPr>
        <w:t>, 8-05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633663" cy="2068243"/>
            <wp:effectExtent l="0" t="0" r="0" b="0"/>
            <wp:docPr id="102" name="image204.png" descr="Screen Shot 2017-07-18 at 7.54.11 PM.png"/>
            <wp:cNvGraphicFramePr/>
            <a:graphic xmlns:a="http://schemas.openxmlformats.org/drawingml/2006/main">
              <a:graphicData uri="http://schemas.openxmlformats.org/drawingml/2006/picture">
                <pic:pic xmlns:pic="http://schemas.openxmlformats.org/drawingml/2006/picture">
                  <pic:nvPicPr>
                    <pic:cNvPr id="0" name="image204.png" descr="Screen Shot 2017-07-18 at 7.54.11 PM.png"/>
                    <pic:cNvPicPr preferRelativeResize="0"/>
                  </pic:nvPicPr>
                  <pic:blipFill>
                    <a:blip r:embed="rId17"/>
                    <a:srcRect/>
                    <a:stretch>
                      <a:fillRect/>
                    </a:stretch>
                  </pic:blipFill>
                  <pic:spPr>
                    <a:xfrm>
                      <a:off x="0" y="0"/>
                      <a:ext cx="2633663" cy="2068243"/>
                    </a:xfrm>
                    <a:prstGeom prst="rect">
                      <a:avLst/>
                    </a:prstGeom>
                    <a:ln/>
                  </pic:spPr>
                </pic:pic>
              </a:graphicData>
            </a:graphic>
          </wp:inline>
        </w:drawing>
      </w:r>
      <w:r>
        <w:rPr>
          <w:noProof/>
        </w:rPr>
        <w:drawing>
          <wp:inline distT="114300" distB="114300" distL="114300" distR="114300">
            <wp:extent cx="2681288" cy="2088793"/>
            <wp:effectExtent l="0" t="0" r="0" b="0"/>
            <wp:docPr id="120" name="image225.png" descr="Screen Shot 2017-07-18 at 7.54.28 PM.png"/>
            <wp:cNvGraphicFramePr/>
            <a:graphic xmlns:a="http://schemas.openxmlformats.org/drawingml/2006/main">
              <a:graphicData uri="http://schemas.openxmlformats.org/drawingml/2006/picture">
                <pic:pic xmlns:pic="http://schemas.openxmlformats.org/drawingml/2006/picture">
                  <pic:nvPicPr>
                    <pic:cNvPr id="0" name="image225.png" descr="Screen Shot 2017-07-18 at 7.54.28 PM.png"/>
                    <pic:cNvPicPr preferRelativeResize="0"/>
                  </pic:nvPicPr>
                  <pic:blipFill>
                    <a:blip r:embed="rId18"/>
                    <a:srcRect/>
                    <a:stretch>
                      <a:fillRect/>
                    </a:stretch>
                  </pic:blipFill>
                  <pic:spPr>
                    <a:xfrm>
                      <a:off x="0" y="0"/>
                      <a:ext cx="2681288" cy="208879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5.2</w:t>
      </w:r>
      <w:r>
        <w:rPr>
          <w:rFonts w:ascii="Helvetica Neue" w:eastAsia="Helvetica Neue" w:hAnsi="Helvetica Neue" w:cs="Helvetica Neue"/>
          <w:i/>
          <w:sz w:val="20"/>
          <w:szCs w:val="20"/>
        </w:rPr>
        <w:t xml:space="preserve">: Lower inner target parameters from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Scan 8-05</w:t>
      </w:r>
    </w:p>
    <w:p w:rsidR="00C43E0C" w:rsidRDefault="00C43E0C">
      <w:pPr>
        <w:widowControl w:val="0"/>
        <w:rPr>
          <w:rFonts w:ascii="Helvetica Neue" w:eastAsia="Helvetica Neue" w:hAnsi="Helvetica Neue" w:cs="Helvetica Neue"/>
          <w:i/>
          <w:sz w:val="20"/>
          <w:szCs w:val="20"/>
        </w:rPr>
      </w:pPr>
    </w:p>
    <w:p w:rsidR="00C43E0C" w:rsidRDefault="00C43E0C">
      <w:pPr>
        <w:widowControl w:val="0"/>
        <w:rPr>
          <w:rFonts w:ascii="Helvetica Neue" w:eastAsia="Helvetica Neue" w:hAnsi="Helvetica Neue" w:cs="Helvetica Neue"/>
          <w:i/>
          <w:sz w:val="20"/>
          <w:szCs w:val="20"/>
        </w:rPr>
      </w:pPr>
    </w:p>
    <w:p w:rsidR="004D4AAB" w:rsidRDefault="004D4AAB">
      <w:pPr>
        <w:widowControl w:val="0"/>
        <w:rPr>
          <w:rFonts w:ascii="Helvetica Neue" w:eastAsia="Helvetica Neue" w:hAnsi="Helvetica Neue" w:cs="Helvetica Neue"/>
          <w:i/>
          <w:sz w:val="20"/>
          <w:szCs w:val="20"/>
        </w:rPr>
      </w:pPr>
    </w:p>
    <w:tbl>
      <w:tblPr>
        <w:tblStyle w:val="a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PED, 2-05</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0.45</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5.2</w:t>
      </w:r>
      <w:proofErr w:type="gramStart"/>
      <w:r>
        <w:rPr>
          <w:rFonts w:ascii="Helvetica Neue" w:eastAsia="Helvetica Neue" w:hAnsi="Helvetica Neue" w:cs="Helvetica Neue"/>
          <w:i/>
          <w:sz w:val="20"/>
          <w:szCs w:val="20"/>
        </w:rPr>
        <w:t>:Parameters</w:t>
      </w:r>
      <w:proofErr w:type="gramEnd"/>
      <w:r>
        <w:rPr>
          <w:rFonts w:ascii="Helvetica Neue" w:eastAsia="Helvetica Neue" w:hAnsi="Helvetica Neue" w:cs="Helvetica Neue"/>
          <w:i/>
          <w:sz w:val="20"/>
          <w:szCs w:val="20"/>
        </w:rPr>
        <w:t xml:space="preserve"> for PED scan 2-05.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690813" cy="3390621"/>
            <wp:effectExtent l="0" t="0" r="0" b="0"/>
            <wp:docPr id="45" name="image97.png" descr="Screen Shot 2017-07-12 at 2.58.57 PM.png"/>
            <wp:cNvGraphicFramePr/>
            <a:graphic xmlns:a="http://schemas.openxmlformats.org/drawingml/2006/main">
              <a:graphicData uri="http://schemas.openxmlformats.org/drawingml/2006/picture">
                <pic:pic xmlns:pic="http://schemas.openxmlformats.org/drawingml/2006/picture">
                  <pic:nvPicPr>
                    <pic:cNvPr id="0" name="image97.png" descr="Screen Shot 2017-07-12 at 2.58.57 PM.png"/>
                    <pic:cNvPicPr preferRelativeResize="0"/>
                  </pic:nvPicPr>
                  <pic:blipFill>
                    <a:blip r:embed="rId19"/>
                    <a:srcRect/>
                    <a:stretch>
                      <a:fillRect/>
                    </a:stretch>
                  </pic:blipFill>
                  <pic:spPr>
                    <a:xfrm>
                      <a:off x="0" y="0"/>
                      <a:ext cx="2690813" cy="3390621"/>
                    </a:xfrm>
                    <a:prstGeom prst="rect">
                      <a:avLst/>
                    </a:prstGeom>
                    <a:ln/>
                  </pic:spPr>
                </pic:pic>
              </a:graphicData>
            </a:graphic>
          </wp:inline>
        </w:drawing>
      </w:r>
      <w:r>
        <w:rPr>
          <w:noProof/>
        </w:rPr>
        <w:drawing>
          <wp:inline distT="114300" distB="114300" distL="114300" distR="114300">
            <wp:extent cx="2700338" cy="3317558"/>
            <wp:effectExtent l="0" t="0" r="0" b="0"/>
            <wp:docPr id="25" name="image56.png" descr="Screen Shot 2017-07-12 at 2.59.13 PM.png"/>
            <wp:cNvGraphicFramePr/>
            <a:graphic xmlns:a="http://schemas.openxmlformats.org/drawingml/2006/main">
              <a:graphicData uri="http://schemas.openxmlformats.org/drawingml/2006/picture">
                <pic:pic xmlns:pic="http://schemas.openxmlformats.org/drawingml/2006/picture">
                  <pic:nvPicPr>
                    <pic:cNvPr id="0" name="image56.png" descr="Screen Shot 2017-07-12 at 2.59.13 PM.png"/>
                    <pic:cNvPicPr preferRelativeResize="0"/>
                  </pic:nvPicPr>
                  <pic:blipFill>
                    <a:blip r:embed="rId20"/>
                    <a:srcRect/>
                    <a:stretch>
                      <a:fillRect/>
                    </a:stretch>
                  </pic:blipFill>
                  <pic:spPr>
                    <a:xfrm>
                      <a:off x="0" y="0"/>
                      <a:ext cx="2700338" cy="331755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5.3</w:t>
      </w:r>
      <w:r w:rsidR="003C7D4E">
        <w:rPr>
          <w:rFonts w:ascii="Helvetica Neue" w:eastAsia="Helvetica Neue" w:hAnsi="Helvetica Neue" w:cs="Helvetica Neue"/>
          <w:i/>
          <w:sz w:val="20"/>
          <w:szCs w:val="20"/>
        </w:rPr>
        <w:t>: Equilibria for scan PED, 2-05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519363" cy="1953419"/>
            <wp:effectExtent l="0" t="0" r="0" b="0"/>
            <wp:docPr id="76" name="image148.png" descr="Screen Shot 2017-07-11 at 1.16.18 PM.png"/>
            <wp:cNvGraphicFramePr/>
            <a:graphic xmlns:a="http://schemas.openxmlformats.org/drawingml/2006/main">
              <a:graphicData uri="http://schemas.openxmlformats.org/drawingml/2006/picture">
                <pic:pic xmlns:pic="http://schemas.openxmlformats.org/drawingml/2006/picture">
                  <pic:nvPicPr>
                    <pic:cNvPr id="0" name="image148.png" descr="Screen Shot 2017-07-11 at 1.16.18 PM.png"/>
                    <pic:cNvPicPr preferRelativeResize="0"/>
                  </pic:nvPicPr>
                  <pic:blipFill>
                    <a:blip r:embed="rId21"/>
                    <a:srcRect/>
                    <a:stretch>
                      <a:fillRect/>
                    </a:stretch>
                  </pic:blipFill>
                  <pic:spPr>
                    <a:xfrm>
                      <a:off x="0" y="0"/>
                      <a:ext cx="2519363" cy="1953419"/>
                    </a:xfrm>
                    <a:prstGeom prst="rect">
                      <a:avLst/>
                    </a:prstGeom>
                    <a:ln/>
                  </pic:spPr>
                </pic:pic>
              </a:graphicData>
            </a:graphic>
          </wp:inline>
        </w:drawing>
      </w:r>
      <w:r>
        <w:rPr>
          <w:noProof/>
        </w:rPr>
        <w:drawing>
          <wp:inline distT="114300" distB="114300" distL="114300" distR="114300">
            <wp:extent cx="2492972" cy="1900238"/>
            <wp:effectExtent l="0" t="0" r="0" b="0"/>
            <wp:docPr id="111" name="image214.png" descr="Screen Shot 2017-07-11 at 1.16.58 PM.png"/>
            <wp:cNvGraphicFramePr/>
            <a:graphic xmlns:a="http://schemas.openxmlformats.org/drawingml/2006/main">
              <a:graphicData uri="http://schemas.openxmlformats.org/drawingml/2006/picture">
                <pic:pic xmlns:pic="http://schemas.openxmlformats.org/drawingml/2006/picture">
                  <pic:nvPicPr>
                    <pic:cNvPr id="0" name="image214.png" descr="Screen Shot 2017-07-11 at 1.16.58 PM.png"/>
                    <pic:cNvPicPr preferRelativeResize="0"/>
                  </pic:nvPicPr>
                  <pic:blipFill>
                    <a:blip r:embed="rId22"/>
                    <a:srcRect/>
                    <a:stretch>
                      <a:fillRect/>
                    </a:stretch>
                  </pic:blipFill>
                  <pic:spPr>
                    <a:xfrm>
                      <a:off x="0" y="0"/>
                      <a:ext cx="2492972" cy="190023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5.4</w:t>
      </w:r>
      <w:r>
        <w:rPr>
          <w:rFonts w:ascii="Helvetica Neue" w:eastAsia="Helvetica Neue" w:hAnsi="Helvetica Neue" w:cs="Helvetica Neue"/>
          <w:i/>
          <w:sz w:val="20"/>
          <w:szCs w:val="20"/>
        </w:rPr>
        <w:t>: Lower inner target parameters for PED 2-05</w:t>
      </w:r>
    </w:p>
    <w:p w:rsidR="00591C0F" w:rsidRDefault="00591C0F">
      <w:pPr>
        <w:widowControl w:val="0"/>
        <w:rPr>
          <w:rFonts w:ascii="Helvetica Neue" w:eastAsia="Helvetica Neue" w:hAnsi="Helvetica Neue" w:cs="Helvetica Neue"/>
          <w:i/>
          <w:sz w:val="20"/>
          <w:szCs w:val="20"/>
        </w:rPr>
      </w:pPr>
    </w:p>
    <w:tbl>
      <w:tblPr>
        <w:tblStyle w:val="ab"/>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2580"/>
        <w:gridCol w:w="2295"/>
      </w:tblGrid>
      <w:tr w:rsidR="00591C0F">
        <w:tc>
          <w:tcPr>
            <w:tcW w:w="3765"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2, Scan 4</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29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g135111.00500_k2.55_d0.70_z0.04</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g135111.00500_k2.53_d0.70_z0.08</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g135111.00500_k2.51_d0.70_z0.10</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g135111.00500_k2.49_d0.70_z0.11</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g135111.00500_k2.47_d0.70_z0.20</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g135111.00500_k2.45_d0.70_z0.27</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5.3</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2,</w:t>
      </w:r>
      <w:proofErr w:type="gramEnd"/>
      <w:r>
        <w:rPr>
          <w:rFonts w:ascii="Helvetica Neue" w:eastAsia="Helvetica Neue" w:hAnsi="Helvetica Neue" w:cs="Helvetica Neue"/>
          <w:i/>
          <w:sz w:val="20"/>
          <w:szCs w:val="20"/>
        </w:rPr>
        <w:t xml:space="preserve"> Scan 4.</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22509" cy="3005138"/>
            <wp:effectExtent l="0" t="0" r="0" b="0"/>
            <wp:docPr id="24" name="image54.png" descr="Screen Shot 2017-07-18 at 6.50.20 PM.png"/>
            <wp:cNvGraphicFramePr/>
            <a:graphic xmlns:a="http://schemas.openxmlformats.org/drawingml/2006/main">
              <a:graphicData uri="http://schemas.openxmlformats.org/drawingml/2006/picture">
                <pic:pic xmlns:pic="http://schemas.openxmlformats.org/drawingml/2006/picture">
                  <pic:nvPicPr>
                    <pic:cNvPr id="0" name="image54.png" descr="Screen Shot 2017-07-18 at 6.50.20 PM.png"/>
                    <pic:cNvPicPr preferRelativeResize="0"/>
                  </pic:nvPicPr>
                  <pic:blipFill>
                    <a:blip r:embed="rId23"/>
                    <a:srcRect/>
                    <a:stretch>
                      <a:fillRect/>
                    </a:stretch>
                  </pic:blipFill>
                  <pic:spPr>
                    <a:xfrm>
                      <a:off x="0" y="0"/>
                      <a:ext cx="2422509" cy="3005138"/>
                    </a:xfrm>
                    <a:prstGeom prst="rect">
                      <a:avLst/>
                    </a:prstGeom>
                    <a:ln/>
                  </pic:spPr>
                </pic:pic>
              </a:graphicData>
            </a:graphic>
          </wp:inline>
        </w:drawing>
      </w:r>
      <w:r>
        <w:rPr>
          <w:noProof/>
        </w:rPr>
        <w:drawing>
          <wp:inline distT="114300" distB="114300" distL="114300" distR="114300">
            <wp:extent cx="2309813" cy="2849918"/>
            <wp:effectExtent l="0" t="0" r="0" b="0"/>
            <wp:docPr id="86" name="image169.png" descr="Screen Shot 2017-07-18 at 6.50.28 PM.png"/>
            <wp:cNvGraphicFramePr/>
            <a:graphic xmlns:a="http://schemas.openxmlformats.org/drawingml/2006/main">
              <a:graphicData uri="http://schemas.openxmlformats.org/drawingml/2006/picture">
                <pic:pic xmlns:pic="http://schemas.openxmlformats.org/drawingml/2006/picture">
                  <pic:nvPicPr>
                    <pic:cNvPr id="0" name="image169.png" descr="Screen Shot 2017-07-18 at 6.50.28 PM.png"/>
                    <pic:cNvPicPr preferRelativeResize="0"/>
                  </pic:nvPicPr>
                  <pic:blipFill>
                    <a:blip r:embed="rId24"/>
                    <a:srcRect/>
                    <a:stretch>
                      <a:fillRect/>
                    </a:stretch>
                  </pic:blipFill>
                  <pic:spPr>
                    <a:xfrm>
                      <a:off x="0" y="0"/>
                      <a:ext cx="2309813" cy="284991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5.5</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2,</w:t>
      </w:r>
      <w:proofErr w:type="gramEnd"/>
      <w:r>
        <w:rPr>
          <w:rFonts w:ascii="Helvetica Neue" w:eastAsia="Helvetica Neue" w:hAnsi="Helvetica Neue" w:cs="Helvetica Neue"/>
          <w:i/>
          <w:sz w:val="20"/>
          <w:szCs w:val="20"/>
        </w:rPr>
        <w:t xml:space="preserve"> Scan 4.</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82215" cy="1904956"/>
            <wp:effectExtent l="0" t="0" r="0" b="0"/>
            <wp:docPr id="42" name="image90.png" descr="Screen Shot 2017-07-17 at 11.01.04 AM.png"/>
            <wp:cNvGraphicFramePr/>
            <a:graphic xmlns:a="http://schemas.openxmlformats.org/drawingml/2006/main">
              <a:graphicData uri="http://schemas.openxmlformats.org/drawingml/2006/picture">
                <pic:pic xmlns:pic="http://schemas.openxmlformats.org/drawingml/2006/picture">
                  <pic:nvPicPr>
                    <pic:cNvPr id="0" name="image90.png" descr="Screen Shot 2017-07-17 at 11.01.04 AM.png"/>
                    <pic:cNvPicPr preferRelativeResize="0"/>
                  </pic:nvPicPr>
                  <pic:blipFill>
                    <a:blip r:embed="rId25"/>
                    <a:srcRect/>
                    <a:stretch>
                      <a:fillRect/>
                    </a:stretch>
                  </pic:blipFill>
                  <pic:spPr>
                    <a:xfrm>
                      <a:off x="0" y="0"/>
                      <a:ext cx="2482215" cy="1904956"/>
                    </a:xfrm>
                    <a:prstGeom prst="rect">
                      <a:avLst/>
                    </a:prstGeom>
                    <a:ln/>
                  </pic:spPr>
                </pic:pic>
              </a:graphicData>
            </a:graphic>
          </wp:inline>
        </w:drawing>
      </w:r>
      <w:r>
        <w:rPr>
          <w:noProof/>
        </w:rPr>
        <w:drawing>
          <wp:inline distT="114300" distB="114300" distL="114300" distR="114300">
            <wp:extent cx="2480310" cy="1950460"/>
            <wp:effectExtent l="0" t="0" r="0" b="0"/>
            <wp:docPr id="37" name="image81.png" descr="Screen Shot 2017-07-17 at 11.00.51 AM.png"/>
            <wp:cNvGraphicFramePr/>
            <a:graphic xmlns:a="http://schemas.openxmlformats.org/drawingml/2006/main">
              <a:graphicData uri="http://schemas.openxmlformats.org/drawingml/2006/picture">
                <pic:pic xmlns:pic="http://schemas.openxmlformats.org/drawingml/2006/picture">
                  <pic:nvPicPr>
                    <pic:cNvPr id="0" name="image81.png" descr="Screen Shot 2017-07-17 at 11.00.51 AM.png"/>
                    <pic:cNvPicPr preferRelativeResize="0"/>
                  </pic:nvPicPr>
                  <pic:blipFill>
                    <a:blip r:embed="rId26"/>
                    <a:srcRect/>
                    <a:stretch>
                      <a:fillRect/>
                    </a:stretch>
                  </pic:blipFill>
                  <pic:spPr>
                    <a:xfrm>
                      <a:off x="0" y="0"/>
                      <a:ext cx="2480310" cy="1950460"/>
                    </a:xfrm>
                    <a:prstGeom prst="rect">
                      <a:avLst/>
                    </a:prstGeom>
                    <a:ln/>
                  </pic:spPr>
                </pic:pic>
              </a:graphicData>
            </a:graphic>
          </wp:inline>
        </w:drawing>
      </w:r>
    </w:p>
    <w:p w:rsidR="003C7D4E"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5.6</w:t>
      </w:r>
      <w:r>
        <w:rPr>
          <w:rFonts w:ascii="Helvetica Neue" w:eastAsia="Helvetica Neue" w:hAnsi="Helvetica Neue" w:cs="Helvetica Neue"/>
          <w:i/>
          <w:sz w:val="20"/>
          <w:szCs w:val="20"/>
        </w:rPr>
        <w:t>: Lower inner target parameters for Case 2, Scan 4</w:t>
      </w:r>
    </w:p>
    <w:p w:rsidR="00C43E0C" w:rsidRDefault="00C43E0C">
      <w:pPr>
        <w:widowControl w:val="0"/>
        <w:rPr>
          <w:rFonts w:ascii="Helvetica Neue" w:eastAsia="Helvetica Neue" w:hAnsi="Helvetica Neue" w:cs="Helvetica Neue"/>
          <w:i/>
          <w:sz w:val="20"/>
          <w:szCs w:val="20"/>
        </w:rPr>
      </w:pPr>
    </w:p>
    <w:p w:rsidR="00C43E0C" w:rsidRDefault="00C43E0C">
      <w:pPr>
        <w:widowControl w:val="0"/>
        <w:rPr>
          <w:rFonts w:ascii="Helvetica Neue" w:eastAsia="Helvetica Neue" w:hAnsi="Helvetica Neue" w:cs="Helvetica Neue"/>
          <w:i/>
          <w:sz w:val="20"/>
          <w:szCs w:val="20"/>
        </w:rPr>
      </w:pPr>
    </w:p>
    <w:tbl>
      <w:tblPr>
        <w:tblStyle w:val="ac"/>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2775"/>
        <w:gridCol w:w="1860"/>
      </w:tblGrid>
      <w:tr w:rsidR="00591C0F">
        <w:tc>
          <w:tcPr>
            <w:tcW w:w="4005"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3, Scan 1</w:t>
            </w:r>
          </w:p>
        </w:tc>
        <w:tc>
          <w:tcPr>
            <w:tcW w:w="277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18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g135111.00500_k2.55_d0.70_z0.06</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g135111.00500_k2.53_d0.70_z0.07</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g135111.00500_k2.51_d0.70_z0.08</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g135111.00500_k2.49_d0.70_z0.12</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g135111.00500_k2.47_d0.70_z0.17</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g135111.00500_k2.45_d0.70_z0.27</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5.4</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3,</w:t>
      </w:r>
      <w:proofErr w:type="gramEnd"/>
      <w:r>
        <w:rPr>
          <w:rFonts w:ascii="Helvetica Neue" w:eastAsia="Helvetica Neue" w:hAnsi="Helvetica Neue" w:cs="Helvetica Neue"/>
          <w:i/>
          <w:sz w:val="20"/>
          <w:szCs w:val="20"/>
        </w:rPr>
        <w:t xml:space="preserve"> Scan 1.</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709863" cy="3340926"/>
            <wp:effectExtent l="0" t="0" r="0" b="0"/>
            <wp:docPr id="117" name="image222.png" descr="Screen Shot 2017-07-18 at 6.55.18 PM.png"/>
            <wp:cNvGraphicFramePr/>
            <a:graphic xmlns:a="http://schemas.openxmlformats.org/drawingml/2006/main">
              <a:graphicData uri="http://schemas.openxmlformats.org/drawingml/2006/picture">
                <pic:pic xmlns:pic="http://schemas.openxmlformats.org/drawingml/2006/picture">
                  <pic:nvPicPr>
                    <pic:cNvPr id="0" name="image222.png" descr="Screen Shot 2017-07-18 at 6.55.18 PM.png"/>
                    <pic:cNvPicPr preferRelativeResize="0"/>
                  </pic:nvPicPr>
                  <pic:blipFill>
                    <a:blip r:embed="rId27"/>
                    <a:srcRect/>
                    <a:stretch>
                      <a:fillRect/>
                    </a:stretch>
                  </pic:blipFill>
                  <pic:spPr>
                    <a:xfrm>
                      <a:off x="0" y="0"/>
                      <a:ext cx="2709863" cy="3340926"/>
                    </a:xfrm>
                    <a:prstGeom prst="rect">
                      <a:avLst/>
                    </a:prstGeom>
                    <a:ln/>
                  </pic:spPr>
                </pic:pic>
              </a:graphicData>
            </a:graphic>
          </wp:inline>
        </w:drawing>
      </w:r>
      <w:r>
        <w:rPr>
          <w:noProof/>
        </w:rPr>
        <w:drawing>
          <wp:inline distT="114300" distB="114300" distL="114300" distR="114300">
            <wp:extent cx="2528888" cy="3159533"/>
            <wp:effectExtent l="0" t="0" r="0" b="0"/>
            <wp:docPr id="56" name="image115.png" descr="Screen Shot 2017-07-18 at 6.55.03 PM.png"/>
            <wp:cNvGraphicFramePr/>
            <a:graphic xmlns:a="http://schemas.openxmlformats.org/drawingml/2006/main">
              <a:graphicData uri="http://schemas.openxmlformats.org/drawingml/2006/picture">
                <pic:pic xmlns:pic="http://schemas.openxmlformats.org/drawingml/2006/picture">
                  <pic:nvPicPr>
                    <pic:cNvPr id="0" name="image115.png" descr="Screen Shot 2017-07-18 at 6.55.03 PM.png"/>
                    <pic:cNvPicPr preferRelativeResize="0"/>
                  </pic:nvPicPr>
                  <pic:blipFill>
                    <a:blip r:embed="rId28"/>
                    <a:srcRect/>
                    <a:stretch>
                      <a:fillRect/>
                    </a:stretch>
                  </pic:blipFill>
                  <pic:spPr>
                    <a:xfrm>
                      <a:off x="0" y="0"/>
                      <a:ext cx="2528888" cy="315953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5.7</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3,</w:t>
      </w:r>
      <w:proofErr w:type="gramEnd"/>
      <w:r>
        <w:rPr>
          <w:rFonts w:ascii="Helvetica Neue" w:eastAsia="Helvetica Neue" w:hAnsi="Helvetica Neue" w:cs="Helvetica Neue"/>
          <w:i/>
          <w:sz w:val="20"/>
          <w:szCs w:val="20"/>
        </w:rPr>
        <w:t xml:space="preserve"> Scan 1.</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76500" cy="1905000"/>
            <wp:effectExtent l="0" t="0" r="0" b="0"/>
            <wp:docPr id="105" name="image208.png" descr="Screen Shot 2017-07-18 at 5.34.07 AM.png"/>
            <wp:cNvGraphicFramePr/>
            <a:graphic xmlns:a="http://schemas.openxmlformats.org/drawingml/2006/main">
              <a:graphicData uri="http://schemas.openxmlformats.org/drawingml/2006/picture">
                <pic:pic xmlns:pic="http://schemas.openxmlformats.org/drawingml/2006/picture">
                  <pic:nvPicPr>
                    <pic:cNvPr id="0" name="image208.png" descr="Screen Shot 2017-07-18 at 5.34.07 AM.png"/>
                    <pic:cNvPicPr preferRelativeResize="0"/>
                  </pic:nvPicPr>
                  <pic:blipFill>
                    <a:blip r:embed="rId29"/>
                    <a:srcRect t="6976" r="5797"/>
                    <a:stretch>
                      <a:fillRect/>
                    </a:stretch>
                  </pic:blipFill>
                  <pic:spPr>
                    <a:xfrm>
                      <a:off x="0" y="0"/>
                      <a:ext cx="2476500" cy="1905000"/>
                    </a:xfrm>
                    <a:prstGeom prst="rect">
                      <a:avLst/>
                    </a:prstGeom>
                    <a:ln/>
                  </pic:spPr>
                </pic:pic>
              </a:graphicData>
            </a:graphic>
          </wp:inline>
        </w:drawing>
      </w:r>
      <w:r>
        <w:rPr>
          <w:noProof/>
        </w:rPr>
        <w:drawing>
          <wp:inline distT="114300" distB="114300" distL="114300" distR="114300">
            <wp:extent cx="2502218" cy="1938338"/>
            <wp:effectExtent l="0" t="0" r="0" b="0"/>
            <wp:docPr id="80" name="image163.png" descr="Screen Shot 2017-07-18 at 5.34.29 AM.png"/>
            <wp:cNvGraphicFramePr/>
            <a:graphic xmlns:a="http://schemas.openxmlformats.org/drawingml/2006/main">
              <a:graphicData uri="http://schemas.openxmlformats.org/drawingml/2006/picture">
                <pic:pic xmlns:pic="http://schemas.openxmlformats.org/drawingml/2006/picture">
                  <pic:nvPicPr>
                    <pic:cNvPr id="0" name="image163.png" descr="Screen Shot 2017-07-18 at 5.34.29 AM.png"/>
                    <pic:cNvPicPr preferRelativeResize="0"/>
                  </pic:nvPicPr>
                  <pic:blipFill>
                    <a:blip r:embed="rId30"/>
                    <a:srcRect/>
                    <a:stretch>
                      <a:fillRect/>
                    </a:stretch>
                  </pic:blipFill>
                  <pic:spPr>
                    <a:xfrm>
                      <a:off x="0" y="0"/>
                      <a:ext cx="2502218" cy="193833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5.8</w:t>
      </w:r>
      <w:r>
        <w:rPr>
          <w:rFonts w:ascii="Helvetica Neue" w:eastAsia="Helvetica Neue" w:hAnsi="Helvetica Neue" w:cs="Helvetica Neue"/>
          <w:i/>
          <w:sz w:val="20"/>
          <w:szCs w:val="20"/>
        </w:rPr>
        <w:t>: Lower inner target parameters for Case 3, Scan 1</w:t>
      </w:r>
    </w:p>
    <w:p w:rsidR="00591C0F" w:rsidRDefault="00591C0F">
      <w:pPr>
        <w:widowControl w:val="0"/>
        <w:jc w:val="both"/>
        <w:rPr>
          <w:rFonts w:ascii="Helvetica Neue" w:eastAsia="Helvetica Neue" w:hAnsi="Helvetica Neue" w:cs="Helvetica Neue"/>
        </w:rPr>
      </w:pPr>
    </w:p>
    <w:tbl>
      <w:tblPr>
        <w:tblStyle w:val="ad"/>
        <w:tblW w:w="88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1"/>
        <w:gridCol w:w="1365"/>
        <w:gridCol w:w="585"/>
        <w:gridCol w:w="1350"/>
        <w:gridCol w:w="1379"/>
        <w:gridCol w:w="1080"/>
        <w:gridCol w:w="916"/>
        <w:gridCol w:w="903"/>
      </w:tblGrid>
      <w:tr w:rsidR="00591C0F">
        <w:trPr>
          <w:jc w:val="center"/>
        </w:trPr>
        <w:tc>
          <w:tcPr>
            <w:tcW w:w="132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lastRenderedPageBreak/>
              <w:t>Scan</w:t>
            </w:r>
          </w:p>
        </w:tc>
        <w:tc>
          <w:tcPr>
            <w:tcW w:w="1365"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w:t>
            </w:r>
            <w:proofErr w:type="spellStart"/>
            <w:r>
              <w:rPr>
                <w:rFonts w:ascii="Helvetica Neue" w:eastAsia="Helvetica Neue" w:hAnsi="Helvetica Neue" w:cs="Helvetica Neue"/>
                <w:b/>
                <w:sz w:val="16"/>
                <w:szCs w:val="16"/>
              </w:rPr>
              <w:t>I</w:t>
            </w:r>
            <w:r>
              <w:rPr>
                <w:rFonts w:ascii="Helvetica Neue" w:eastAsia="Helvetica Neue" w:hAnsi="Helvetica Neue" w:cs="Helvetica Neue"/>
                <w:b/>
                <w:sz w:val="16"/>
                <w:szCs w:val="16"/>
                <w:vertAlign w:val="subscript"/>
              </w:rPr>
              <w:t>P</w:t>
            </w:r>
            <w:r>
              <w:rPr>
                <w:rFonts w:ascii="Helvetica Neue" w:eastAsia="Helvetica Neue" w:hAnsi="Helvetica Neue" w:cs="Helvetica Neue"/>
                <w:b/>
                <w:sz w:val="16"/>
                <w:szCs w:val="16"/>
              </w:rPr>
              <w:t>,B</w:t>
            </w:r>
            <w:r>
              <w:rPr>
                <w:rFonts w:ascii="Helvetica Neue" w:eastAsia="Helvetica Neue" w:hAnsi="Helvetica Neue" w:cs="Helvetica Neue"/>
                <w:b/>
                <w:sz w:val="16"/>
                <w:szCs w:val="16"/>
                <w:vertAlign w:val="subscript"/>
              </w:rPr>
              <w:t>T</w:t>
            </w:r>
            <w:r>
              <w:rPr>
                <w:rFonts w:ascii="Helvetica Neue" w:eastAsia="Helvetica Neue" w:hAnsi="Helvetica Neue" w:cs="Helvetica Neue"/>
                <w:b/>
                <w:sz w:val="16"/>
                <w:szCs w:val="16"/>
              </w:rPr>
              <w:t>,P</w:t>
            </w:r>
            <w:r>
              <w:rPr>
                <w:rFonts w:ascii="Helvetica Neue" w:eastAsia="Helvetica Neue" w:hAnsi="Helvetica Neue" w:cs="Helvetica Neue"/>
                <w:b/>
                <w:sz w:val="16"/>
                <w:szCs w:val="16"/>
                <w:vertAlign w:val="subscript"/>
              </w:rPr>
              <w:t>heat</w:t>
            </w:r>
            <w:proofErr w:type="spellEnd"/>
            <w:r>
              <w:rPr>
                <w:rFonts w:ascii="Helvetica Neue" w:eastAsia="Helvetica Neue" w:hAnsi="Helvetica Neue" w:cs="Helvetica Neue"/>
                <w:b/>
                <w:sz w:val="16"/>
                <w:szCs w:val="16"/>
              </w:rPr>
              <w:t>]</w:t>
            </w:r>
          </w:p>
        </w:tc>
        <w:tc>
          <w:tcPr>
            <w:tcW w:w="585"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vertAlign w:val="subscript"/>
              </w:rPr>
            </w:pPr>
            <w:proofErr w:type="spellStart"/>
            <w:r>
              <w:rPr>
                <w:rFonts w:ascii="Helvetica Neue" w:eastAsia="Helvetica Neue" w:hAnsi="Helvetica Neue" w:cs="Helvetica Neue"/>
                <w:b/>
                <w:sz w:val="16"/>
                <w:szCs w:val="16"/>
              </w:rPr>
              <w:t>dr</w:t>
            </w:r>
            <w:r>
              <w:rPr>
                <w:rFonts w:ascii="Helvetica Neue" w:eastAsia="Helvetica Neue" w:hAnsi="Helvetica Neue" w:cs="Helvetica Neue"/>
                <w:b/>
                <w:sz w:val="16"/>
                <w:szCs w:val="16"/>
                <w:vertAlign w:val="subscript"/>
              </w:rPr>
              <w:t>sep</w:t>
            </w:r>
            <w:proofErr w:type="spellEnd"/>
          </w:p>
        </w:tc>
        <w:tc>
          <w:tcPr>
            <w:tcW w:w="135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Vertical Range of ISP Sweep</w:t>
            </w:r>
          </w:p>
        </w:tc>
        <w:tc>
          <w:tcPr>
            <w:tcW w:w="1379"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Instantaneous Heat Flux</w:t>
            </w:r>
          </w:p>
        </w:tc>
        <w:tc>
          <w:tcPr>
            <w:tcW w:w="108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Swept Heat Flux</w:t>
            </w:r>
          </w:p>
        </w:tc>
        <w:tc>
          <w:tcPr>
            <w:tcW w:w="916"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 xml:space="preserve">Angle Range at </w:t>
            </w:r>
            <w:proofErr w:type="spellStart"/>
            <w:r>
              <w:rPr>
                <w:rFonts w:ascii="Helvetica Neue" w:eastAsia="Helvetica Neue" w:hAnsi="Helvetica Neue" w:cs="Helvetica Neue"/>
                <w:b/>
                <w:sz w:val="16"/>
                <w:szCs w:val="16"/>
              </w:rPr>
              <w:t>Z</w:t>
            </w:r>
            <w:r>
              <w:rPr>
                <w:rFonts w:ascii="Helvetica Neue" w:eastAsia="Helvetica Neue" w:hAnsi="Helvetica Neue" w:cs="Helvetica Neue"/>
                <w:b/>
                <w:sz w:val="16"/>
                <w:szCs w:val="16"/>
                <w:vertAlign w:val="subscript"/>
              </w:rPr>
              <w:t>min</w:t>
            </w:r>
            <w:proofErr w:type="spellEnd"/>
          </w:p>
        </w:tc>
        <w:tc>
          <w:tcPr>
            <w:tcW w:w="903"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 xml:space="preserve">Angle Range at </w:t>
            </w:r>
            <w:proofErr w:type="spellStart"/>
            <w:r>
              <w:rPr>
                <w:rFonts w:ascii="Helvetica Neue" w:eastAsia="Helvetica Neue" w:hAnsi="Helvetica Neue" w:cs="Helvetica Neue"/>
                <w:b/>
                <w:sz w:val="16"/>
                <w:szCs w:val="16"/>
              </w:rPr>
              <w:t>Z</w:t>
            </w:r>
            <w:r>
              <w:rPr>
                <w:rFonts w:ascii="Helvetica Neue" w:eastAsia="Helvetica Neue" w:hAnsi="Helvetica Neue" w:cs="Helvetica Neue"/>
                <w:b/>
                <w:sz w:val="16"/>
                <w:szCs w:val="16"/>
                <w:vertAlign w:val="subscript"/>
              </w:rPr>
              <w:t>max</w:t>
            </w:r>
            <w:proofErr w:type="spellEnd"/>
          </w:p>
        </w:tc>
      </w:tr>
      <w:tr w:rsidR="00591C0F">
        <w:trPr>
          <w:jc w:val="center"/>
        </w:trPr>
        <w:tc>
          <w:tcPr>
            <w:tcW w:w="132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w:t>
            </w:r>
          </w:p>
        </w:tc>
        <w:tc>
          <w:tcPr>
            <w:tcW w:w="1365"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[MA,T,MW]</w:t>
            </w:r>
          </w:p>
        </w:tc>
        <w:tc>
          <w:tcPr>
            <w:tcW w:w="585"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cm</w:t>
            </w:r>
          </w:p>
        </w:tc>
        <w:tc>
          <w:tcPr>
            <w:tcW w:w="135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t>
            </w:r>
          </w:p>
        </w:tc>
        <w:tc>
          <w:tcPr>
            <w:tcW w:w="1379"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vertAlign w:val="superscript"/>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108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916"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c>
          <w:tcPr>
            <w:tcW w:w="903"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DivSol</w:t>
            </w:r>
            <w:proofErr w:type="spellEnd"/>
            <w:r>
              <w:rPr>
                <w:rFonts w:ascii="Helvetica Neue" w:eastAsia="Helvetica Neue" w:hAnsi="Helvetica Neue" w:cs="Helvetica Neue"/>
                <w:sz w:val="16"/>
                <w:szCs w:val="16"/>
              </w:rPr>
              <w:t>, 8-01</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-0.6</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[-1.37, -1.29]</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49</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5.7</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6.8</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DivSol</w:t>
            </w:r>
            <w:proofErr w:type="spellEnd"/>
            <w:r>
              <w:rPr>
                <w:rFonts w:ascii="Helvetica Neue" w:eastAsia="Helvetica Neue" w:hAnsi="Helvetica Neue" w:cs="Helvetica Neue"/>
                <w:sz w:val="16"/>
                <w:szCs w:val="16"/>
              </w:rPr>
              <w:t>, 8-02</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-0.6</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[-1.41, -1.36]</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67</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17</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7.6</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9.8</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DivSol</w:t>
            </w:r>
            <w:proofErr w:type="spellEnd"/>
            <w:r>
              <w:rPr>
                <w:rFonts w:ascii="Helvetica Neue" w:eastAsia="Helvetica Neue" w:hAnsi="Helvetica Neue" w:cs="Helvetica Neue"/>
                <w:sz w:val="16"/>
                <w:szCs w:val="16"/>
              </w:rPr>
              <w:t>, 8-03</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 1. 8]</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-0.6</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[-1.38, -1.35]</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21</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17</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4.4</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4.6</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DivSol</w:t>
            </w:r>
            <w:proofErr w:type="spellEnd"/>
            <w:r>
              <w:rPr>
                <w:rFonts w:ascii="Helvetica Neue" w:eastAsia="Helvetica Neue" w:hAnsi="Helvetica Neue" w:cs="Helvetica Neue"/>
                <w:sz w:val="16"/>
                <w:szCs w:val="16"/>
              </w:rPr>
              <w:t>, 8-04</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 1, 7]</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[-1.56, -1.48]</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8.3</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5.6</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1.9</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proofErr w:type="spellStart"/>
            <w:r>
              <w:rPr>
                <w:rFonts w:ascii="Helvetica Neue" w:eastAsia="Helvetica Neue" w:hAnsi="Helvetica Neue" w:cs="Helvetica Neue"/>
                <w:b/>
                <w:sz w:val="16"/>
                <w:szCs w:val="16"/>
              </w:rPr>
              <w:t>DivSol</w:t>
            </w:r>
            <w:proofErr w:type="spellEnd"/>
            <w:r>
              <w:rPr>
                <w:rFonts w:ascii="Helvetica Neue" w:eastAsia="Helvetica Neue" w:hAnsi="Helvetica Neue" w:cs="Helvetica Neue"/>
                <w:b/>
                <w:sz w:val="16"/>
                <w:szCs w:val="16"/>
              </w:rPr>
              <w:t>, 8-05</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[1.8, 1, 10]</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[-1.57, -1.43]</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35</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7.0</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1.7</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5.3</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DivSol</w:t>
            </w:r>
            <w:proofErr w:type="spellEnd"/>
            <w:r>
              <w:rPr>
                <w:rFonts w:ascii="Helvetica Neue" w:eastAsia="Helvetica Neue" w:hAnsi="Helvetica Neue" w:cs="Helvetica Neue"/>
                <w:sz w:val="16"/>
                <w:szCs w:val="16"/>
              </w:rPr>
              <w:t>, 8-06</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[1.8, 1, 10]</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 -1.44]</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36</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16</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2.6</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5.5</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DivSol</w:t>
            </w:r>
            <w:proofErr w:type="spellEnd"/>
            <w:r>
              <w:rPr>
                <w:rFonts w:ascii="Helvetica Neue" w:eastAsia="Helvetica Neue" w:hAnsi="Helvetica Neue" w:cs="Helvetica Neue"/>
                <w:sz w:val="16"/>
                <w:szCs w:val="16"/>
              </w:rPr>
              <w:t>, 8-07</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 1, 7]</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[-1.56, -1.48]</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9.6</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6.4</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0.75</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2.3</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1-05</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 0.65, 6]</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[-1.44, -1.39]</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18</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9.1</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3.6</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7.0</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1-17</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 0.65, 10]</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[-1.44, -1.39]</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28</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3.6</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7.0</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2-04</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[1.4,1.8]</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[-1.50, -1.45]</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19</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2.3</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3.6</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Ped, 2-05</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[1.4, 1, 8]</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-1.5</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[-1.5, -1.38]</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28</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10</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1.7</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5.6</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Ped, 2-16</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[1.8, 1, 10]</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[-1.53, -1.43]</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37</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2.2</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5.6</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MPFC, 2-01</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[1.25, 0.76, 3]</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 -1.37]</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9.0</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6.5</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5.3</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5.5</w:t>
            </w:r>
          </w:p>
        </w:tc>
      </w:tr>
      <w:tr w:rsidR="00591C0F">
        <w:trPr>
          <w:jc w:val="center"/>
        </w:trPr>
        <w:tc>
          <w:tcPr>
            <w:tcW w:w="132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MPFC, 3-02</w:t>
            </w:r>
          </w:p>
        </w:tc>
        <w:tc>
          <w:tcPr>
            <w:tcW w:w="136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[700,0.7,2]</w:t>
            </w:r>
          </w:p>
        </w:tc>
        <w:tc>
          <w:tcPr>
            <w:tcW w:w="58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-1.6</w:t>
            </w:r>
          </w:p>
        </w:tc>
        <w:tc>
          <w:tcPr>
            <w:tcW w:w="135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[-1.37, -1.32]</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5.4</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2.9</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5.7</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5.9</w:t>
            </w:r>
          </w:p>
        </w:tc>
      </w:tr>
    </w:tbl>
    <w:p w:rsidR="00591C0F" w:rsidRDefault="004D4AAB">
      <w:pPr>
        <w:widowControl w:val="0"/>
        <w:rPr>
          <w:rFonts w:ascii="Helvetica Neue" w:eastAsia="Helvetica Neue" w:hAnsi="Helvetica Neue" w:cs="Helvetica Neue"/>
        </w:rPr>
      </w:pPr>
      <w:proofErr w:type="gramStart"/>
      <w:r>
        <w:rPr>
          <w:rFonts w:ascii="Helvetica Neue" w:eastAsia="Helvetica Neue" w:hAnsi="Helvetica Neue" w:cs="Helvetica Neue"/>
          <w:b/>
          <w:i/>
          <w:sz w:val="20"/>
          <w:szCs w:val="20"/>
        </w:rPr>
        <w:t>Table 5.5</w:t>
      </w:r>
      <w:r>
        <w:rPr>
          <w:rFonts w:ascii="Helvetica Neue" w:eastAsia="Helvetica Neue" w:hAnsi="Helvetica Neue" w:cs="Helvetica Neue"/>
          <w:i/>
          <w:sz w:val="20"/>
          <w:szCs w:val="20"/>
        </w:rPr>
        <w:t>: Vertical target heat flux parameters and angles for various scans, in LSN scenarios.</w:t>
      </w:r>
      <w:proofErr w:type="gramEnd"/>
    </w:p>
    <w:p w:rsidR="00591C0F" w:rsidRDefault="00591C0F">
      <w:pPr>
        <w:widowControl w:val="0"/>
        <w:rPr>
          <w:rFonts w:ascii="Helvetica Neue" w:eastAsia="Helvetica Neue" w:hAnsi="Helvetica Neue" w:cs="Helvetica Neue"/>
          <w:i/>
          <w:sz w:val="20"/>
          <w:szCs w:val="20"/>
        </w:rPr>
      </w:pPr>
    </w:p>
    <w:tbl>
      <w:tblPr>
        <w:tblStyle w:val="ae"/>
        <w:tblW w:w="87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6"/>
        <w:gridCol w:w="1155"/>
        <w:gridCol w:w="600"/>
        <w:gridCol w:w="1260"/>
        <w:gridCol w:w="1379"/>
        <w:gridCol w:w="1080"/>
        <w:gridCol w:w="916"/>
        <w:gridCol w:w="903"/>
      </w:tblGrid>
      <w:tr w:rsidR="00591C0F">
        <w:trPr>
          <w:jc w:val="center"/>
        </w:trPr>
        <w:tc>
          <w:tcPr>
            <w:tcW w:w="1455"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Scan</w:t>
            </w:r>
          </w:p>
        </w:tc>
        <w:tc>
          <w:tcPr>
            <w:tcW w:w="1155"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w:t>
            </w:r>
            <w:proofErr w:type="spellStart"/>
            <w:r>
              <w:rPr>
                <w:rFonts w:ascii="Helvetica Neue" w:eastAsia="Helvetica Neue" w:hAnsi="Helvetica Neue" w:cs="Helvetica Neue"/>
                <w:b/>
                <w:sz w:val="16"/>
                <w:szCs w:val="16"/>
              </w:rPr>
              <w:t>I</w:t>
            </w:r>
            <w:r>
              <w:rPr>
                <w:rFonts w:ascii="Helvetica Neue" w:eastAsia="Helvetica Neue" w:hAnsi="Helvetica Neue" w:cs="Helvetica Neue"/>
                <w:b/>
                <w:sz w:val="16"/>
                <w:szCs w:val="16"/>
                <w:vertAlign w:val="subscript"/>
              </w:rPr>
              <w:t>P</w:t>
            </w:r>
            <w:r>
              <w:rPr>
                <w:rFonts w:ascii="Helvetica Neue" w:eastAsia="Helvetica Neue" w:hAnsi="Helvetica Neue" w:cs="Helvetica Neue"/>
                <w:b/>
                <w:sz w:val="16"/>
                <w:szCs w:val="16"/>
              </w:rPr>
              <w:t>,B</w:t>
            </w:r>
            <w:r>
              <w:rPr>
                <w:rFonts w:ascii="Helvetica Neue" w:eastAsia="Helvetica Neue" w:hAnsi="Helvetica Neue" w:cs="Helvetica Neue"/>
                <w:b/>
                <w:sz w:val="16"/>
                <w:szCs w:val="16"/>
                <w:vertAlign w:val="subscript"/>
              </w:rPr>
              <w:t>T</w:t>
            </w:r>
            <w:r>
              <w:rPr>
                <w:rFonts w:ascii="Helvetica Neue" w:eastAsia="Helvetica Neue" w:hAnsi="Helvetica Neue" w:cs="Helvetica Neue"/>
                <w:b/>
                <w:sz w:val="16"/>
                <w:szCs w:val="16"/>
              </w:rPr>
              <w:t>,P</w:t>
            </w:r>
            <w:r>
              <w:rPr>
                <w:rFonts w:ascii="Helvetica Neue" w:eastAsia="Helvetica Neue" w:hAnsi="Helvetica Neue" w:cs="Helvetica Neue"/>
                <w:b/>
                <w:sz w:val="16"/>
                <w:szCs w:val="16"/>
                <w:vertAlign w:val="subscript"/>
              </w:rPr>
              <w:t>heat</w:t>
            </w:r>
            <w:proofErr w:type="spellEnd"/>
            <w:r>
              <w:rPr>
                <w:rFonts w:ascii="Helvetica Neue" w:eastAsia="Helvetica Neue" w:hAnsi="Helvetica Neue" w:cs="Helvetica Neue"/>
                <w:b/>
                <w:sz w:val="16"/>
                <w:szCs w:val="16"/>
              </w:rPr>
              <w:t>]</w:t>
            </w:r>
          </w:p>
        </w:tc>
        <w:tc>
          <w:tcPr>
            <w:tcW w:w="60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vertAlign w:val="subscript"/>
              </w:rPr>
            </w:pPr>
            <w:proofErr w:type="spellStart"/>
            <w:r>
              <w:rPr>
                <w:rFonts w:ascii="Helvetica Neue" w:eastAsia="Helvetica Neue" w:hAnsi="Helvetica Neue" w:cs="Helvetica Neue"/>
                <w:b/>
                <w:sz w:val="16"/>
                <w:szCs w:val="16"/>
              </w:rPr>
              <w:t>dr</w:t>
            </w:r>
            <w:r>
              <w:rPr>
                <w:rFonts w:ascii="Helvetica Neue" w:eastAsia="Helvetica Neue" w:hAnsi="Helvetica Neue" w:cs="Helvetica Neue"/>
                <w:b/>
                <w:sz w:val="16"/>
                <w:szCs w:val="16"/>
                <w:vertAlign w:val="subscript"/>
              </w:rPr>
              <w:t>sep</w:t>
            </w:r>
            <w:proofErr w:type="spellEnd"/>
          </w:p>
        </w:tc>
        <w:tc>
          <w:tcPr>
            <w:tcW w:w="126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Vertical Range of ISP Sweep</w:t>
            </w:r>
          </w:p>
        </w:tc>
        <w:tc>
          <w:tcPr>
            <w:tcW w:w="1379"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Instantaneous Heat Flux</w:t>
            </w:r>
          </w:p>
        </w:tc>
        <w:tc>
          <w:tcPr>
            <w:tcW w:w="108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Peak Swept Heat Flux</w:t>
            </w:r>
          </w:p>
        </w:tc>
        <w:tc>
          <w:tcPr>
            <w:tcW w:w="916"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vertAlign w:val="subscript"/>
              </w:rPr>
            </w:pPr>
            <w:r>
              <w:rPr>
                <w:rFonts w:ascii="Helvetica Neue" w:eastAsia="Helvetica Neue" w:hAnsi="Helvetica Neue" w:cs="Helvetica Neue"/>
                <w:b/>
                <w:sz w:val="16"/>
                <w:szCs w:val="16"/>
              </w:rPr>
              <w:t xml:space="preserve">Angle Range at </w:t>
            </w:r>
            <w:proofErr w:type="spellStart"/>
            <w:r>
              <w:rPr>
                <w:rFonts w:ascii="Helvetica Neue" w:eastAsia="Helvetica Neue" w:hAnsi="Helvetica Neue" w:cs="Helvetica Neue"/>
                <w:b/>
                <w:sz w:val="16"/>
                <w:szCs w:val="16"/>
              </w:rPr>
              <w:t>Z</w:t>
            </w:r>
            <w:r>
              <w:rPr>
                <w:rFonts w:ascii="Helvetica Neue" w:eastAsia="Helvetica Neue" w:hAnsi="Helvetica Neue" w:cs="Helvetica Neue"/>
                <w:b/>
                <w:sz w:val="16"/>
                <w:szCs w:val="16"/>
                <w:vertAlign w:val="subscript"/>
              </w:rPr>
              <w:t>min</w:t>
            </w:r>
            <w:proofErr w:type="spellEnd"/>
          </w:p>
        </w:tc>
        <w:tc>
          <w:tcPr>
            <w:tcW w:w="903"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 xml:space="preserve">Angle Range at </w:t>
            </w:r>
            <w:proofErr w:type="spellStart"/>
            <w:r>
              <w:rPr>
                <w:rFonts w:ascii="Helvetica Neue" w:eastAsia="Helvetica Neue" w:hAnsi="Helvetica Neue" w:cs="Helvetica Neue"/>
                <w:b/>
                <w:sz w:val="16"/>
                <w:szCs w:val="16"/>
              </w:rPr>
              <w:t>Z</w:t>
            </w:r>
            <w:r>
              <w:rPr>
                <w:rFonts w:ascii="Helvetica Neue" w:eastAsia="Helvetica Neue" w:hAnsi="Helvetica Neue" w:cs="Helvetica Neue"/>
                <w:b/>
                <w:sz w:val="16"/>
                <w:szCs w:val="16"/>
                <w:vertAlign w:val="subscript"/>
              </w:rPr>
              <w:t>max</w:t>
            </w:r>
            <w:proofErr w:type="spellEnd"/>
          </w:p>
        </w:tc>
      </w:tr>
      <w:tr w:rsidR="00591C0F">
        <w:trPr>
          <w:jc w:val="center"/>
        </w:trPr>
        <w:tc>
          <w:tcPr>
            <w:tcW w:w="1455"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w:t>
            </w:r>
          </w:p>
        </w:tc>
        <w:tc>
          <w:tcPr>
            <w:tcW w:w="1155"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[MA,T,MW]</w:t>
            </w:r>
          </w:p>
        </w:tc>
        <w:tc>
          <w:tcPr>
            <w:tcW w:w="60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cm</w:t>
            </w:r>
          </w:p>
        </w:tc>
        <w:tc>
          <w:tcPr>
            <w:tcW w:w="126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t>
            </w:r>
          </w:p>
        </w:tc>
        <w:tc>
          <w:tcPr>
            <w:tcW w:w="1379"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vertAlign w:val="superscript"/>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1080"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MW/m</w:t>
            </w:r>
            <w:r>
              <w:rPr>
                <w:rFonts w:ascii="Helvetica Neue" w:eastAsia="Helvetica Neue" w:hAnsi="Helvetica Neue" w:cs="Helvetica Neue"/>
                <w:b/>
                <w:sz w:val="16"/>
                <w:szCs w:val="16"/>
                <w:vertAlign w:val="superscript"/>
              </w:rPr>
              <w:t>2</w:t>
            </w:r>
          </w:p>
        </w:tc>
        <w:tc>
          <w:tcPr>
            <w:tcW w:w="916"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c>
          <w:tcPr>
            <w:tcW w:w="903" w:type="dxa"/>
            <w:shd w:val="clear" w:color="auto" w:fill="FFE5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degrees</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Case 1, Scan 7</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[-1.36, -1.32]</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23</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8.6</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9.8</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7.2</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Case 1, Scan 8</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[-1.40, -1.35]</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18</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8.9</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7.2</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7.0</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Case 2, Scan 4</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[-1.43, -1.37]</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12</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4.5</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2.5</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5.4</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Case 2, Scan 5</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[-1.47, -1.39]</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3.9</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1.8</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4.5</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Case 2, Scan 6</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[-1.49, -1.43]</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7.6</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4.3</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1.3</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3.2</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Case 3, Scan 1</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[-1.43, -1.37]</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13</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4.5</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2.4</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t>5.5</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Case 3, Scan 2</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[-1.46, -1.39]</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11</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4.0</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1.8</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4.6</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Case 4, Scan 1</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[-1,44, -1.36]</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12</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4.1</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2.3</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5.3</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Case 4, Scan 2</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[-1.49, -1.40]</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3.4</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1.6</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4.5</w:t>
            </w:r>
          </w:p>
        </w:tc>
      </w:tr>
      <w:tr w:rsidR="00591C0F">
        <w:trPr>
          <w:jc w:val="center"/>
        </w:trPr>
        <w:tc>
          <w:tcPr>
            <w:tcW w:w="14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Case 4, Scan 3</w:t>
            </w:r>
          </w:p>
        </w:tc>
        <w:tc>
          <w:tcPr>
            <w:tcW w:w="1155"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 1, 10]</w:t>
            </w:r>
          </w:p>
        </w:tc>
        <w:tc>
          <w:tcPr>
            <w:tcW w:w="60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[-1.53, -1.44]</w:t>
            </w:r>
          </w:p>
        </w:tc>
        <w:tc>
          <w:tcPr>
            <w:tcW w:w="1379"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7.4</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3.4</w:t>
            </w:r>
          </w:p>
        </w:tc>
        <w:tc>
          <w:tcPr>
            <w:tcW w:w="916"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1.3</w:t>
            </w:r>
          </w:p>
        </w:tc>
        <w:tc>
          <w:tcPr>
            <w:tcW w:w="903" w:type="dxa"/>
            <w:shd w:val="clear" w:color="auto" w:fill="FFF2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3.1</w:t>
            </w:r>
          </w:p>
        </w:tc>
      </w:tr>
    </w:tbl>
    <w:p w:rsidR="00591C0F" w:rsidRDefault="004D4AAB">
      <w:pPr>
        <w:widowControl w:val="0"/>
        <w:rPr>
          <w:rFonts w:ascii="Helvetica Neue" w:eastAsia="Helvetica Neue" w:hAnsi="Helvetica Neue" w:cs="Helvetica Neue"/>
        </w:rPr>
      </w:pPr>
      <w:r>
        <w:rPr>
          <w:rFonts w:ascii="Helvetica Neue" w:eastAsia="Helvetica Neue" w:hAnsi="Helvetica Neue" w:cs="Helvetica Neue"/>
          <w:b/>
          <w:i/>
          <w:sz w:val="20"/>
          <w:szCs w:val="20"/>
        </w:rPr>
        <w:t>Table 5.6</w:t>
      </w:r>
      <w:proofErr w:type="gramStart"/>
      <w:r>
        <w:rPr>
          <w:rFonts w:ascii="Helvetica Neue" w:eastAsia="Helvetica Neue" w:hAnsi="Helvetica Neue" w:cs="Helvetica Neue"/>
          <w:i/>
          <w:sz w:val="20"/>
          <w:szCs w:val="20"/>
        </w:rPr>
        <w:t>:Vertical</w:t>
      </w:r>
      <w:proofErr w:type="gramEnd"/>
      <w:r>
        <w:rPr>
          <w:rFonts w:ascii="Helvetica Neue" w:eastAsia="Helvetica Neue" w:hAnsi="Helvetica Neue" w:cs="Helvetica Neue"/>
          <w:i/>
          <w:sz w:val="20"/>
          <w:szCs w:val="20"/>
        </w:rPr>
        <w:t xml:space="preserve"> target heat flux parameters and angles for various scans, in DN (</w:t>
      </w:r>
      <w:proofErr w:type="spellStart"/>
      <w:r>
        <w:rPr>
          <w:rFonts w:ascii="Helvetica Neue" w:eastAsia="Helvetica Neue" w:hAnsi="Helvetica Neue" w:cs="Helvetica Neue"/>
          <w:i/>
          <w:sz w:val="20"/>
          <w:szCs w:val="20"/>
        </w:rPr>
        <w:t>dr</w:t>
      </w:r>
      <w:r>
        <w:rPr>
          <w:rFonts w:ascii="Helvetica Neue" w:eastAsia="Helvetica Neue" w:hAnsi="Helvetica Neue" w:cs="Helvetica Neue"/>
          <w:i/>
          <w:sz w:val="20"/>
          <w:szCs w:val="20"/>
          <w:vertAlign w:val="subscript"/>
        </w:rPr>
        <w:t>sep</w:t>
      </w:r>
      <w:proofErr w:type="spellEnd"/>
      <w:r>
        <w:rPr>
          <w:rFonts w:ascii="Helvetica Neue" w:eastAsia="Helvetica Neue" w:hAnsi="Helvetica Neue" w:cs="Helvetica Neue"/>
          <w:i/>
          <w:sz w:val="20"/>
          <w:szCs w:val="20"/>
        </w:rPr>
        <w:t>=0) scenarios.</w:t>
      </w:r>
    </w:p>
    <w:p w:rsidR="00591C0F" w:rsidRDefault="00591C0F">
      <w:pPr>
        <w:widowControl w:val="0"/>
        <w:rPr>
          <w:rFonts w:ascii="Helvetica Neue" w:eastAsia="Helvetica Neue" w:hAnsi="Helvetica Neue" w:cs="Helvetica Neue"/>
          <w:i/>
          <w:sz w:val="20"/>
          <w:szCs w:val="20"/>
        </w:rPr>
      </w:pPr>
    </w:p>
    <w:p w:rsidR="00591C0F" w:rsidRDefault="00E71BB3">
      <w:pPr>
        <w:widowControl w:val="0"/>
        <w:spacing w:line="276" w:lineRule="auto"/>
        <w:jc w:val="both"/>
        <w:rPr>
          <w:rFonts w:ascii="Helvetica Neue" w:eastAsia="Helvetica Neue" w:hAnsi="Helvetica Neue" w:cs="Helvetica Neue"/>
        </w:rPr>
      </w:pPr>
      <w:r>
        <w:rPr>
          <w:rFonts w:ascii="Helvetica Neue" w:eastAsia="Helvetica Neue" w:hAnsi="Helvetica Neue" w:cs="Helvetica Neue"/>
        </w:rPr>
        <w:t>Tables 5.5 and 5.6 summarize</w:t>
      </w:r>
      <w:r w:rsidR="004D4AAB">
        <w:rPr>
          <w:rFonts w:ascii="Helvetica Neue" w:eastAsia="Helvetica Neue" w:hAnsi="Helvetica Neue" w:cs="Helvetica Neue"/>
        </w:rPr>
        <w:t xml:space="preserve"> LSN and DN sweeping scenarios </w:t>
      </w:r>
      <w:r>
        <w:rPr>
          <w:rFonts w:ascii="Helvetica Neue" w:eastAsia="Helvetica Neue" w:hAnsi="Helvetica Neue" w:cs="Helvetica Neue"/>
        </w:rPr>
        <w:t>which drive</w:t>
      </w:r>
      <w:r w:rsidR="004D4AAB">
        <w:rPr>
          <w:rFonts w:ascii="Helvetica Neue" w:eastAsia="Helvetica Neue" w:hAnsi="Helvetica Neue" w:cs="Helvetica Neue"/>
        </w:rPr>
        <w:t xml:space="preserve"> requirements for the IBDV </w:t>
      </w:r>
      <w:proofErr w:type="spellStart"/>
      <w:r w:rsidR="004D4AAB">
        <w:rPr>
          <w:rFonts w:ascii="Helvetica Neue" w:eastAsia="Helvetica Neue" w:hAnsi="Helvetica Neue" w:cs="Helvetica Neue"/>
        </w:rPr>
        <w:t>PFCs.</w:t>
      </w:r>
      <w:proofErr w:type="spellEnd"/>
      <w:r w:rsidR="004D4AAB">
        <w:rPr>
          <w:rFonts w:ascii="Helvetica Neue" w:eastAsia="Helvetica Neue" w:hAnsi="Helvetica Neue" w:cs="Helvetica Neue"/>
        </w:rPr>
        <w:t xml:space="preserve">  Note that the Case/Scan series in Table 5.6 is derived from inputs from the ASC TSG.  There are multiple examples in Table 5.5 of scenarios that will only be compatible </w:t>
      </w:r>
      <w:r>
        <w:rPr>
          <w:rFonts w:ascii="Helvetica Neue" w:eastAsia="Helvetica Neue" w:hAnsi="Helvetica Neue" w:cs="Helvetica Neue"/>
        </w:rPr>
        <w:t>assuming</w:t>
      </w:r>
      <w:r w:rsidR="004D4AAB">
        <w:rPr>
          <w:rFonts w:ascii="Helvetica Neue" w:eastAsia="Helvetica Neue" w:hAnsi="Helvetica Neue" w:cs="Helvetica Neue"/>
        </w:rPr>
        <w:t xml:space="preserve"> significant reduction in inner target heat flux through radiation.  To obtain operational space for these </w:t>
      </w:r>
      <w:proofErr w:type="spellStart"/>
      <w:r w:rsidR="004D4AAB">
        <w:rPr>
          <w:rFonts w:ascii="Helvetica Neue" w:eastAsia="Helvetica Neue" w:hAnsi="Helvetica Neue" w:cs="Helvetica Neue"/>
        </w:rPr>
        <w:t>DivSOL</w:t>
      </w:r>
      <w:proofErr w:type="spellEnd"/>
      <w:r w:rsidR="004D4AAB">
        <w:rPr>
          <w:rFonts w:ascii="Helvetica Neue" w:eastAsia="Helvetica Neue" w:hAnsi="Helvetica Neue" w:cs="Helvetica Neue"/>
        </w:rPr>
        <w:t xml:space="preserve"> and PED TSGs, the Case#2 requirement is set in Table 2.1 for the IBDV to allow short, ~1 second, pulses of up to 10 MW/m</w:t>
      </w:r>
      <w:r w:rsidR="004D4AAB">
        <w:rPr>
          <w:rFonts w:ascii="Helvetica Neue" w:eastAsia="Helvetica Neue" w:hAnsi="Helvetica Neue" w:cs="Helvetica Neue"/>
          <w:vertAlign w:val="superscript"/>
        </w:rPr>
        <w:t>2</w:t>
      </w:r>
      <w:r w:rsidR="004D4AAB">
        <w:rPr>
          <w:rFonts w:ascii="Helvetica Neue" w:eastAsia="Helvetica Neue" w:hAnsi="Helvetica Neue" w:cs="Helvetica Neue"/>
        </w:rPr>
        <w:t xml:space="preserve"> for angles up to 6.0 degrees.  A lower angle limit, to test edge loading/shadowing conditions is set to 2.0 degrees.  Note that the scans, as shown in Figures 5.2 and 5.4 indicate that at the lower angles of incidence the power flux will be reduced, so testing 10 MW/m</w:t>
      </w:r>
      <w:r w:rsidR="004D4AAB">
        <w:rPr>
          <w:rFonts w:ascii="Helvetica Neue" w:eastAsia="Helvetica Neue" w:hAnsi="Helvetica Neue" w:cs="Helvetica Neue"/>
          <w:vertAlign w:val="superscript"/>
        </w:rPr>
        <w:t>2</w:t>
      </w:r>
      <w:r w:rsidR="004D4AAB">
        <w:rPr>
          <w:rFonts w:ascii="Helvetica Neue" w:eastAsia="Helvetica Neue" w:hAnsi="Helvetica Neue" w:cs="Helvetica Neue"/>
        </w:rPr>
        <w:t xml:space="preserve"> at 2.0 degrees may be overly conservative. </w:t>
      </w:r>
    </w:p>
    <w:p w:rsidR="00591C0F" w:rsidRDefault="00591C0F">
      <w:pPr>
        <w:widowControl w:val="0"/>
        <w:spacing w:line="276" w:lineRule="auto"/>
        <w:jc w:val="both"/>
        <w:rPr>
          <w:rFonts w:ascii="Helvetica Neue" w:eastAsia="Helvetica Neue" w:hAnsi="Helvetica Neue" w:cs="Helvetica Neue"/>
        </w:rPr>
      </w:pPr>
    </w:p>
    <w:p w:rsidR="00591C0F" w:rsidRDefault="004D4AAB">
      <w:pPr>
        <w:widowControl w:val="0"/>
        <w:spacing w:line="276" w:lineRule="auto"/>
        <w:jc w:val="both"/>
        <w:rPr>
          <w:rFonts w:ascii="Helvetica Neue" w:eastAsia="Helvetica Neue" w:hAnsi="Helvetica Neue" w:cs="Helvetica Neue"/>
        </w:rPr>
      </w:pPr>
      <w:r>
        <w:rPr>
          <w:rFonts w:ascii="Helvetica Neue" w:eastAsia="Helvetica Neue" w:hAnsi="Helvetica Neue" w:cs="Helvetica Neue"/>
        </w:rPr>
        <w:t>From Table 5.6, the long, ~5 second, pulse at high current, field and power cases in DN are listed, and it is critical that a number of these options are compatible with the IBDV design to insure a flexible operating space.  All of the Case 2, 3 and 4 scans listed can be covered by the Case#1 requirement in Table 2.1 for operating at 5.0 MW/m</w:t>
      </w:r>
      <w:r>
        <w:rPr>
          <w:rFonts w:ascii="Helvetica Neue" w:eastAsia="Helvetica Neue" w:hAnsi="Helvetica Neue" w:cs="Helvetica Neue"/>
          <w:vertAlign w:val="superscript"/>
        </w:rPr>
        <w:t>2</w:t>
      </w:r>
      <w:r>
        <w:rPr>
          <w:rFonts w:ascii="Helvetica Neue" w:eastAsia="Helvetica Neue" w:hAnsi="Helvetica Neue" w:cs="Helvetica Neue"/>
        </w:rPr>
        <w:t xml:space="preserve"> for angles up to 5.5 degrees.  This is greater than the maximum peak swept power for those sca</w:t>
      </w:r>
      <w:r w:rsidR="00E71BB3">
        <w:rPr>
          <w:rFonts w:ascii="Helvetica Neue" w:eastAsia="Helvetica Neue" w:hAnsi="Helvetica Neue" w:cs="Helvetica Neue"/>
        </w:rPr>
        <w:t xml:space="preserve">ns, in order to be conservative, since these represent compatibility of the 2 MA, 1 T, 10 MW cases of high importance to the NSTX-U mission.  </w:t>
      </w:r>
      <w:r>
        <w:rPr>
          <w:rFonts w:ascii="Helvetica Neue" w:eastAsia="Helvetica Neue" w:hAnsi="Helvetica Neue" w:cs="Helvetica Neue"/>
        </w:rPr>
        <w:t xml:space="preserve">A lower angle limit, to test edge loading/shadowing conditions is set to 2.0 degrees, for the reasons </w:t>
      </w:r>
      <w:r w:rsidR="00E71BB3">
        <w:rPr>
          <w:rFonts w:ascii="Helvetica Neue" w:eastAsia="Helvetica Neue" w:hAnsi="Helvetica Neue" w:cs="Helvetica Neue"/>
        </w:rPr>
        <w:t>previously</w:t>
      </w:r>
      <w:r>
        <w:rPr>
          <w:rFonts w:ascii="Helvetica Neue" w:eastAsia="Helvetica Neue" w:hAnsi="Helvetica Neue" w:cs="Helvetica Neue"/>
        </w:rPr>
        <w:t xml:space="preserve"> described.  This </w:t>
      </w:r>
      <w:r w:rsidR="00E71BB3">
        <w:rPr>
          <w:rFonts w:ascii="Helvetica Neue" w:eastAsia="Helvetica Neue" w:hAnsi="Helvetica Neue" w:cs="Helvetica Neue"/>
        </w:rPr>
        <w:t xml:space="preserve">Case#1 </w:t>
      </w:r>
      <w:r>
        <w:rPr>
          <w:rFonts w:ascii="Helvetica Neue" w:eastAsia="Helvetica Neue" w:hAnsi="Helvetica Neue" w:cs="Helvetica Neue"/>
        </w:rPr>
        <w:t xml:space="preserve">requirement </w:t>
      </w:r>
      <w:r w:rsidR="00E71BB3">
        <w:rPr>
          <w:rFonts w:ascii="Helvetica Neue" w:eastAsia="Helvetica Neue" w:hAnsi="Helvetica Neue" w:cs="Helvetica Neue"/>
        </w:rPr>
        <w:t xml:space="preserve">also satisfies </w:t>
      </w:r>
      <w:r>
        <w:rPr>
          <w:rFonts w:ascii="Helvetica Neue" w:eastAsia="Helvetica Neue" w:hAnsi="Helvetica Neue" w:cs="Helvetica Neue"/>
        </w:rPr>
        <w:t>MPFC requests in Table 5.5 that would be for long-pulse.</w:t>
      </w:r>
    </w:p>
    <w:p w:rsidR="00591C0F" w:rsidRDefault="004D4AAB">
      <w:pPr>
        <w:pStyle w:val="Heading1"/>
        <w:contextualSpacing w:val="0"/>
      </w:pPr>
      <w:bookmarkStart w:id="13" w:name="_Toc488782038"/>
      <w:r>
        <w:t xml:space="preserve">6: Stationary Cases with Large Poloidal Flux Expansion on IBDH and Compatibility with Snowflake </w:t>
      </w:r>
      <w:proofErr w:type="spellStart"/>
      <w:r>
        <w:t>Divertors</w:t>
      </w:r>
      <w:bookmarkEnd w:id="13"/>
      <w:proofErr w:type="spellEnd"/>
    </w:p>
    <w:p w:rsidR="00591C0F" w:rsidRDefault="004D4AAB">
      <w:pPr>
        <w:widowControl w:val="0"/>
        <w:spacing w:line="276" w:lineRule="auto"/>
        <w:jc w:val="both"/>
        <w:rPr>
          <w:rFonts w:ascii="Helvetica Neue" w:eastAsia="Helvetica Neue" w:hAnsi="Helvetica Neue" w:cs="Helvetica Neue"/>
        </w:rPr>
      </w:pPr>
      <w:r>
        <w:rPr>
          <w:rFonts w:ascii="Helvetica Neue" w:eastAsia="Helvetica Neue" w:hAnsi="Helvetica Neue" w:cs="Helvetica Neue"/>
        </w:rPr>
        <w:t xml:space="preserve">It is possible to produce cases of large poloidal flux expansion on the horizontal target, allowing stationary operation at high current, field and power for the outer </w:t>
      </w:r>
      <w:proofErr w:type="spellStart"/>
      <w:r>
        <w:rPr>
          <w:rFonts w:ascii="Helvetica Neue" w:eastAsia="Helvetica Neue" w:hAnsi="Helvetica Neue" w:cs="Helvetica Neue"/>
        </w:rPr>
        <w:t>strikepoint</w:t>
      </w:r>
      <w:proofErr w:type="spellEnd"/>
      <w:r>
        <w:rPr>
          <w:rFonts w:ascii="Helvetica Neue" w:eastAsia="Helvetica Neue" w:hAnsi="Helvetica Neue" w:cs="Helvetica Neue"/>
        </w:rPr>
        <w:t>.  The compatibility of the inner strike point for these configurations will be discussed in a future revision to this memo.</w:t>
      </w:r>
      <w:r w:rsidR="00E71BB3">
        <w:rPr>
          <w:rFonts w:ascii="Helvetica Neue" w:eastAsia="Helvetica Neue" w:hAnsi="Helvetica Neue" w:cs="Helvetica Neue"/>
        </w:rPr>
        <w:t xml:space="preserve">  They are discussed for the IBDH in Section 5 of [2].</w:t>
      </w:r>
    </w:p>
    <w:p w:rsidR="00591C0F" w:rsidRDefault="00591C0F">
      <w:pPr>
        <w:widowControl w:val="0"/>
        <w:spacing w:line="276" w:lineRule="auto"/>
        <w:jc w:val="both"/>
        <w:rPr>
          <w:rFonts w:ascii="Helvetica Neue" w:eastAsia="Helvetica Neue" w:hAnsi="Helvetica Neue" w:cs="Helvetica Neue"/>
        </w:rPr>
      </w:pPr>
    </w:p>
    <w:p w:rsidR="00591C0F" w:rsidRDefault="004D4AAB">
      <w:pPr>
        <w:spacing w:line="276" w:lineRule="auto"/>
        <w:jc w:val="both"/>
        <w:rPr>
          <w:rFonts w:ascii="Helvetica Neue" w:eastAsia="Helvetica Neue" w:hAnsi="Helvetica Neue" w:cs="Helvetica Neue"/>
        </w:rPr>
      </w:pPr>
      <w:r>
        <w:rPr>
          <w:rFonts w:ascii="Helvetica Neue" w:eastAsia="Helvetica Neue" w:hAnsi="Helvetica Neue" w:cs="Helvetica Neue"/>
        </w:rPr>
        <w:t xml:space="preserve">The inboard </w:t>
      </w:r>
      <w:proofErr w:type="spellStart"/>
      <w:r>
        <w:rPr>
          <w:rFonts w:ascii="Helvetica Neue" w:eastAsia="Helvetica Neue" w:hAnsi="Helvetica Neue" w:cs="Helvetica Neue"/>
        </w:rPr>
        <w:t>divertor</w:t>
      </w:r>
      <w:proofErr w:type="spellEnd"/>
      <w:r>
        <w:rPr>
          <w:rFonts w:ascii="Helvetica Neue" w:eastAsia="Helvetica Neue" w:hAnsi="Helvetica Neue" w:cs="Helvetica Neue"/>
        </w:rPr>
        <w:t xml:space="preserve"> vertical target tiles shall accept the stationary reversed helicity heat flux as per Table 6.1.</w:t>
      </w:r>
      <w:r>
        <w:rPr>
          <w:rFonts w:ascii="Helvetica Neue" w:eastAsia="Helvetica Neue" w:hAnsi="Helvetica Neue" w:cs="Helvetica Neue"/>
          <w:b/>
        </w:rPr>
        <w:t xml:space="preserve"> </w:t>
      </w:r>
      <w:r>
        <w:rPr>
          <w:rFonts w:ascii="Helvetica Neue" w:eastAsia="Helvetica Neue" w:hAnsi="Helvetica Neue" w:cs="Helvetica Neue"/>
        </w:rPr>
        <w:t xml:space="preserve">This is included in Table 2.1 as requirement Case #4 and comes from a need to handle power on the reversed leg of a snowflake </w:t>
      </w:r>
      <w:proofErr w:type="spellStart"/>
      <w:r>
        <w:rPr>
          <w:rFonts w:ascii="Helvetica Neue" w:eastAsia="Helvetica Neue" w:hAnsi="Helvetica Neue" w:cs="Helvetica Neue"/>
        </w:rPr>
        <w:t>divertor</w:t>
      </w:r>
      <w:proofErr w:type="spellEnd"/>
      <w:r>
        <w:rPr>
          <w:rFonts w:ascii="Helvetica Neue" w:eastAsia="Helvetica Neue" w:hAnsi="Helvetica Neue" w:cs="Helvetica Neue"/>
        </w:rPr>
        <w:t xml:space="preserve"> </w:t>
      </w:r>
      <w:r w:rsidR="00E71BB3">
        <w:rPr>
          <w:rFonts w:ascii="Helvetica Neue" w:eastAsia="Helvetica Neue" w:hAnsi="Helvetica Neue" w:cs="Helvetica Neue"/>
        </w:rPr>
        <w:t xml:space="preserve">for </w:t>
      </w:r>
      <w:proofErr w:type="spellStart"/>
      <w:r w:rsidR="00E71BB3">
        <w:rPr>
          <w:rFonts w:ascii="Helvetica Neue" w:eastAsia="Helvetica Neue" w:hAnsi="Helvetica Neue" w:cs="Helvetica Neue"/>
        </w:rPr>
        <w:t>DivSOL</w:t>
      </w:r>
      <w:proofErr w:type="spellEnd"/>
      <w:r w:rsidR="00E71BB3">
        <w:rPr>
          <w:rFonts w:ascii="Helvetica Neue" w:eastAsia="Helvetica Neue" w:hAnsi="Helvetica Neue" w:cs="Helvetica Neue"/>
        </w:rPr>
        <w:t xml:space="preserve"> research </w:t>
      </w:r>
      <w:r>
        <w:rPr>
          <w:rFonts w:ascii="Helvetica Neue" w:eastAsia="Helvetica Neue" w:hAnsi="Helvetica Neue" w:cs="Helvetica Neue"/>
        </w:rPr>
        <w:t>[3]. Note that there is not a validated means to project the power tha</w:t>
      </w:r>
      <w:r w:rsidR="00E71BB3">
        <w:rPr>
          <w:rFonts w:ascii="Helvetica Neue" w:eastAsia="Helvetica Neue" w:hAnsi="Helvetica Neue" w:cs="Helvetica Neue"/>
        </w:rPr>
        <w:t>t will flow into</w:t>
      </w:r>
      <w:r>
        <w:rPr>
          <w:rFonts w:ascii="Helvetica Neue" w:eastAsia="Helvetica Neue" w:hAnsi="Helvetica Neue" w:cs="Helvetica Neue"/>
        </w:rPr>
        <w:t xml:space="preserve"> the inner legs of a snowflake </w:t>
      </w:r>
      <w:proofErr w:type="spellStart"/>
      <w:r>
        <w:rPr>
          <w:rFonts w:ascii="Helvetica Neue" w:eastAsia="Helvetica Neue" w:hAnsi="Helvetica Neue" w:cs="Helvetica Neue"/>
        </w:rPr>
        <w:t>divertor</w:t>
      </w:r>
      <w:proofErr w:type="spellEnd"/>
      <w:r>
        <w:rPr>
          <w:rFonts w:ascii="Helvetica Neue" w:eastAsia="Helvetica Neue" w:hAnsi="Helvetica Neue" w:cs="Helvetica Neue"/>
        </w:rPr>
        <w:t xml:space="preserve">, and therefore, </w:t>
      </w:r>
      <w:r w:rsidR="00E71BB3">
        <w:rPr>
          <w:rFonts w:ascii="Helvetica Neue" w:eastAsia="Helvetica Neue" w:hAnsi="Helvetica Neue" w:cs="Helvetica Neue"/>
        </w:rPr>
        <w:t xml:space="preserve">this heat flux estimate </w:t>
      </w:r>
      <w:r>
        <w:rPr>
          <w:rFonts w:ascii="Helvetica Neue" w:eastAsia="Helvetica Neue" w:hAnsi="Helvetica Neue" w:cs="Helvetica Neue"/>
        </w:rPr>
        <w:t>has larger than normal uncertainty.</w:t>
      </w:r>
    </w:p>
    <w:p w:rsidR="00C43E0C" w:rsidRDefault="00C43E0C">
      <w:pPr>
        <w:spacing w:line="276" w:lineRule="auto"/>
        <w:jc w:val="both"/>
        <w:rPr>
          <w:rFonts w:ascii="Helvetica Neue" w:eastAsia="Helvetica Neue" w:hAnsi="Helvetica Neue" w:cs="Helvetica Neue"/>
        </w:rPr>
      </w:pPr>
    </w:p>
    <w:p w:rsidR="00C43E0C" w:rsidRDefault="00C43E0C">
      <w:pPr>
        <w:spacing w:line="276" w:lineRule="auto"/>
        <w:jc w:val="both"/>
        <w:rPr>
          <w:rFonts w:ascii="Helvetica Neue" w:eastAsia="Helvetica Neue" w:hAnsi="Helvetica Neue" w:cs="Helvetica Neue"/>
        </w:rPr>
      </w:pPr>
    </w:p>
    <w:p w:rsidR="00591C0F" w:rsidRDefault="00591C0F">
      <w:pPr>
        <w:spacing w:line="276" w:lineRule="auto"/>
        <w:jc w:val="both"/>
        <w:rPr>
          <w:rFonts w:ascii="Arial" w:eastAsia="Arial" w:hAnsi="Arial" w:cs="Arial"/>
          <w:sz w:val="22"/>
          <w:szCs w:val="22"/>
        </w:rPr>
      </w:pPr>
    </w:p>
    <w:tbl>
      <w:tblPr>
        <w:tblStyle w:val="af"/>
        <w:tblW w:w="6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080"/>
        <w:gridCol w:w="1260"/>
        <w:gridCol w:w="1080"/>
        <w:gridCol w:w="1530"/>
      </w:tblGrid>
      <w:tr w:rsidR="00591C0F">
        <w:trPr>
          <w:jc w:val="center"/>
        </w:trPr>
        <w:tc>
          <w:tcPr>
            <w:tcW w:w="1080" w:type="dxa"/>
            <w:shd w:val="clear" w:color="auto" w:fill="FFF2CC"/>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lastRenderedPageBreak/>
              <w:t>Case Index</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proofErr w:type="spellStart"/>
            <w:r>
              <w:rPr>
                <w:rFonts w:ascii="Arial" w:eastAsia="Arial" w:hAnsi="Arial" w:cs="Arial"/>
                <w:sz w:val="22"/>
                <w:szCs w:val="22"/>
              </w:rPr>
              <w:t>Geqdsk</w:t>
            </w:r>
            <w:proofErr w:type="spellEnd"/>
            <w:r>
              <w:rPr>
                <w:rFonts w:ascii="Arial" w:eastAsia="Arial" w:hAnsi="Arial" w:cs="Arial"/>
                <w:sz w:val="22"/>
                <w:szCs w:val="22"/>
              </w:rPr>
              <w:t xml:space="preserve"> file</w:t>
            </w:r>
          </w:p>
        </w:tc>
        <w:tc>
          <w:tcPr>
            <w:tcW w:w="1260" w:type="dxa"/>
            <w:shd w:val="clear" w:color="auto" w:fill="FFF2CC"/>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Average Heat Flux</w:t>
            </w:r>
          </w:p>
        </w:tc>
        <w:tc>
          <w:tcPr>
            <w:tcW w:w="1080" w:type="dxa"/>
            <w:shd w:val="clear" w:color="auto" w:fill="FFF2CC"/>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Duration</w:t>
            </w:r>
          </w:p>
        </w:tc>
        <w:tc>
          <w:tcPr>
            <w:tcW w:w="1530" w:type="dxa"/>
            <w:shd w:val="clear" w:color="auto" w:fill="FFF2CC"/>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|Inclination Angle|</w:t>
            </w:r>
          </w:p>
        </w:tc>
      </w:tr>
      <w:tr w:rsidR="00591C0F">
        <w:trPr>
          <w:jc w:val="center"/>
        </w:trPr>
        <w:tc>
          <w:tcPr>
            <w:tcW w:w="1080" w:type="dxa"/>
            <w:shd w:val="clear" w:color="auto" w:fill="EAD1DC"/>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w:t>
            </w:r>
          </w:p>
        </w:tc>
        <w:tc>
          <w:tcPr>
            <w:tcW w:w="1080" w:type="dxa"/>
            <w:shd w:val="clear" w:color="auto" w:fill="EAD1DC"/>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w:t>
            </w:r>
          </w:p>
        </w:tc>
        <w:tc>
          <w:tcPr>
            <w:tcW w:w="1260" w:type="dxa"/>
            <w:shd w:val="clear" w:color="auto" w:fill="EAD1DC"/>
            <w:tcMar>
              <w:top w:w="100" w:type="dxa"/>
              <w:left w:w="100" w:type="dxa"/>
              <w:bottom w:w="100" w:type="dxa"/>
              <w:right w:w="100" w:type="dxa"/>
            </w:tcMar>
          </w:tcPr>
          <w:p w:rsidR="00591C0F" w:rsidRDefault="004D4AAB">
            <w:pPr>
              <w:widowControl w:val="0"/>
              <w:jc w:val="center"/>
              <w:rPr>
                <w:rFonts w:ascii="Arial" w:eastAsia="Arial" w:hAnsi="Arial" w:cs="Arial"/>
                <w:sz w:val="22"/>
                <w:szCs w:val="22"/>
                <w:vertAlign w:val="superscript"/>
              </w:rPr>
            </w:pPr>
            <w:r>
              <w:rPr>
                <w:rFonts w:ascii="Arial" w:eastAsia="Arial" w:hAnsi="Arial" w:cs="Arial"/>
                <w:sz w:val="22"/>
                <w:szCs w:val="22"/>
              </w:rPr>
              <w:t>MW/m</w:t>
            </w:r>
            <w:r>
              <w:rPr>
                <w:rFonts w:ascii="Arial" w:eastAsia="Arial" w:hAnsi="Arial" w:cs="Arial"/>
                <w:sz w:val="22"/>
                <w:szCs w:val="22"/>
                <w:vertAlign w:val="superscript"/>
              </w:rPr>
              <w:t>2</w:t>
            </w:r>
          </w:p>
        </w:tc>
        <w:tc>
          <w:tcPr>
            <w:tcW w:w="1080" w:type="dxa"/>
            <w:shd w:val="clear" w:color="auto" w:fill="EAD1DC"/>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s</w:t>
            </w:r>
          </w:p>
        </w:tc>
        <w:tc>
          <w:tcPr>
            <w:tcW w:w="1530" w:type="dxa"/>
            <w:shd w:val="clear" w:color="auto" w:fill="EAD1DC"/>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degrees</w:t>
            </w:r>
          </w:p>
        </w:tc>
      </w:tr>
      <w:tr w:rsidR="00591C0F">
        <w:trPr>
          <w:jc w:val="center"/>
        </w:trPr>
        <w:tc>
          <w:tcPr>
            <w:tcW w:w="1080" w:type="dxa"/>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NA</w:t>
            </w:r>
          </w:p>
        </w:tc>
        <w:tc>
          <w:tcPr>
            <w:tcW w:w="1080" w:type="dxa"/>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NA</w:t>
            </w:r>
          </w:p>
        </w:tc>
        <w:tc>
          <w:tcPr>
            <w:tcW w:w="1260" w:type="dxa"/>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1</w:t>
            </w:r>
          </w:p>
        </w:tc>
        <w:tc>
          <w:tcPr>
            <w:tcW w:w="1080" w:type="dxa"/>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1</w:t>
            </w:r>
          </w:p>
        </w:tc>
        <w:tc>
          <w:tcPr>
            <w:tcW w:w="1530" w:type="dxa"/>
            <w:tcMar>
              <w:top w:w="100" w:type="dxa"/>
              <w:left w:w="100" w:type="dxa"/>
              <w:bottom w:w="100" w:type="dxa"/>
              <w:right w:w="100" w:type="dxa"/>
            </w:tcMar>
          </w:tcPr>
          <w:p w:rsidR="00591C0F" w:rsidRDefault="004D4AAB">
            <w:pPr>
              <w:widowControl w:val="0"/>
              <w:jc w:val="center"/>
              <w:rPr>
                <w:rFonts w:ascii="Arial" w:eastAsia="Arial" w:hAnsi="Arial" w:cs="Arial"/>
                <w:sz w:val="22"/>
                <w:szCs w:val="22"/>
              </w:rPr>
            </w:pPr>
            <w:r>
              <w:rPr>
                <w:rFonts w:ascii="Arial" w:eastAsia="Arial" w:hAnsi="Arial" w:cs="Arial"/>
                <w:sz w:val="22"/>
                <w:szCs w:val="22"/>
              </w:rPr>
              <w:t>1-5</w:t>
            </w:r>
          </w:p>
        </w:tc>
      </w:tr>
    </w:tbl>
    <w:p w:rsidR="00591C0F" w:rsidRDefault="004D4AAB">
      <w:pPr>
        <w:spacing w:line="276" w:lineRule="auto"/>
        <w:jc w:val="both"/>
        <w:rPr>
          <w:rFonts w:ascii="Arial" w:eastAsia="Arial" w:hAnsi="Arial" w:cs="Arial"/>
          <w:i/>
          <w:sz w:val="20"/>
          <w:szCs w:val="20"/>
        </w:rPr>
      </w:pPr>
      <w:proofErr w:type="gramStart"/>
      <w:r w:rsidRPr="003C7D4E">
        <w:rPr>
          <w:rFonts w:ascii="Arial" w:eastAsia="Arial" w:hAnsi="Arial" w:cs="Arial"/>
          <w:b/>
          <w:i/>
          <w:sz w:val="20"/>
          <w:szCs w:val="20"/>
        </w:rPr>
        <w:t>Table 6.1</w:t>
      </w:r>
      <w:r w:rsidRPr="003C7D4E">
        <w:rPr>
          <w:rFonts w:ascii="Arial" w:eastAsia="Arial" w:hAnsi="Arial" w:cs="Arial"/>
          <w:i/>
          <w:sz w:val="20"/>
          <w:szCs w:val="20"/>
        </w:rPr>
        <w:t xml:space="preserve">: Heat flux characteristics cases on the inboard </w:t>
      </w:r>
      <w:proofErr w:type="spellStart"/>
      <w:r w:rsidRPr="003C7D4E">
        <w:rPr>
          <w:rFonts w:ascii="Arial" w:eastAsia="Arial" w:hAnsi="Arial" w:cs="Arial"/>
          <w:i/>
          <w:sz w:val="20"/>
          <w:szCs w:val="20"/>
        </w:rPr>
        <w:t>divertor</w:t>
      </w:r>
      <w:proofErr w:type="spellEnd"/>
      <w:r w:rsidRPr="003C7D4E">
        <w:rPr>
          <w:rFonts w:ascii="Arial" w:eastAsia="Arial" w:hAnsi="Arial" w:cs="Arial"/>
          <w:i/>
          <w:sz w:val="20"/>
          <w:szCs w:val="20"/>
        </w:rPr>
        <w:t xml:space="preserve"> horizontal surface for the reversed helicity case.</w:t>
      </w:r>
      <w:proofErr w:type="gramEnd"/>
    </w:p>
    <w:p w:rsidR="003C7D4E" w:rsidRPr="003C7D4E" w:rsidRDefault="003C7D4E">
      <w:pPr>
        <w:spacing w:line="276" w:lineRule="auto"/>
        <w:jc w:val="both"/>
        <w:rPr>
          <w:rFonts w:ascii="Arial" w:eastAsia="Arial" w:hAnsi="Arial" w:cs="Arial"/>
          <w:i/>
          <w:sz w:val="20"/>
          <w:szCs w:val="20"/>
        </w:rPr>
        <w:sectPr w:rsidR="003C7D4E" w:rsidRPr="003C7D4E" w:rsidSect="003C7D4E">
          <w:headerReference w:type="default" r:id="rId31"/>
          <w:footerReference w:type="default" r:id="rId32"/>
          <w:headerReference w:type="first" r:id="rId33"/>
          <w:footerReference w:type="first" r:id="rId34"/>
          <w:pgSz w:w="12240" w:h="15840"/>
          <w:pgMar w:top="1440" w:right="1800" w:bottom="1440" w:left="1800" w:header="0" w:footer="720" w:gutter="0"/>
          <w:pgNumType w:start="1"/>
          <w:cols w:space="720"/>
          <w:titlePg/>
          <w:docGrid w:linePitch="326"/>
        </w:sectPr>
      </w:pPr>
    </w:p>
    <w:p w:rsidR="00591C0F" w:rsidRDefault="004D4AAB">
      <w:pPr>
        <w:pStyle w:val="Heading1"/>
        <w:contextualSpacing w:val="0"/>
      </w:pPr>
      <w:bookmarkStart w:id="14" w:name="_Toc488782039"/>
      <w:r>
        <w:lastRenderedPageBreak/>
        <w:t>7: General Dependencies on the X-Point Height</w:t>
      </w:r>
      <w:bookmarkEnd w:id="14"/>
      <w:r>
        <w:t xml:space="preserve"> </w:t>
      </w:r>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The studies in this report show that there are a number of broad conclusions that can be drawn regarding dependency of the inner </w:t>
      </w:r>
      <w:proofErr w:type="spellStart"/>
      <w:r>
        <w:rPr>
          <w:rFonts w:ascii="Helvetica Neue" w:eastAsia="Helvetica Neue" w:hAnsi="Helvetica Neue" w:cs="Helvetica Neue"/>
        </w:rPr>
        <w:t>strikepoint</w:t>
      </w:r>
      <w:proofErr w:type="spellEnd"/>
      <w:r>
        <w:rPr>
          <w:rFonts w:ascii="Helvetica Neue" w:eastAsia="Helvetica Neue" w:hAnsi="Helvetica Neue" w:cs="Helvetica Neue"/>
        </w:rPr>
        <w:t xml:space="preserve"> along the vertical target.  These are largely indicated in Fig. 7.1 where the field line angle at the </w:t>
      </w:r>
      <w:proofErr w:type="spellStart"/>
      <w:r>
        <w:rPr>
          <w:rFonts w:ascii="Helvetica Neue" w:eastAsia="Helvetica Neue" w:hAnsi="Helvetica Neue" w:cs="Helvetica Neue"/>
        </w:rPr>
        <w:t>strikepoint</w:t>
      </w:r>
      <w:proofErr w:type="spellEnd"/>
      <w:r>
        <w:rPr>
          <w:rFonts w:ascii="Helvetica Neue" w:eastAsia="Helvetica Neue" w:hAnsi="Helvetica Neue" w:cs="Helvetica Neue"/>
        </w:rPr>
        <w:t xml:space="preserve"> is shown as a function of height along the target. The data in this figure come from the following sources:</w:t>
      </w:r>
    </w:p>
    <w:p w:rsidR="00591C0F" w:rsidRDefault="00591C0F">
      <w:pPr>
        <w:jc w:val="both"/>
        <w:rPr>
          <w:rFonts w:ascii="Helvetica Neue" w:eastAsia="Helvetica Neue" w:hAnsi="Helvetica Neue" w:cs="Helvetica Neue"/>
        </w:rPr>
      </w:pPr>
    </w:p>
    <w:p w:rsidR="00591C0F" w:rsidRDefault="004D4AAB">
      <w:pPr>
        <w:numPr>
          <w:ilvl w:val="0"/>
          <w:numId w:val="1"/>
        </w:numPr>
        <w:ind w:hanging="360"/>
        <w:contextualSpacing/>
        <w:jc w:val="both"/>
        <w:rPr>
          <w:rFonts w:ascii="Helvetica Neue" w:eastAsia="Helvetica Neue" w:hAnsi="Helvetica Neue" w:cs="Helvetica Neue"/>
        </w:rPr>
      </w:pPr>
      <w:r>
        <w:rPr>
          <w:rFonts w:ascii="Helvetica Neue" w:eastAsia="Helvetica Neue" w:hAnsi="Helvetica Neue" w:cs="Helvetica Neue"/>
        </w:rPr>
        <w:t>The I</w:t>
      </w:r>
      <w:r>
        <w:rPr>
          <w:rFonts w:ascii="Helvetica Neue" w:eastAsia="Helvetica Neue" w:hAnsi="Helvetica Neue" w:cs="Helvetica Neue"/>
          <w:vertAlign w:val="subscript"/>
        </w:rPr>
        <w:t>P</w:t>
      </w:r>
      <w:r>
        <w:rPr>
          <w:rFonts w:ascii="Helvetica Neue" w:eastAsia="Helvetica Neue" w:hAnsi="Helvetica Neue" w:cs="Helvetica Neue"/>
        </w:rPr>
        <w:t>=2 MA, B</w:t>
      </w:r>
      <w:r>
        <w:rPr>
          <w:rFonts w:ascii="Helvetica Neue" w:eastAsia="Helvetica Neue" w:hAnsi="Helvetica Neue" w:cs="Helvetica Neue"/>
          <w:vertAlign w:val="subscript"/>
        </w:rPr>
        <w:t>T</w:t>
      </w:r>
      <w:r>
        <w:rPr>
          <w:rFonts w:ascii="Helvetica Neue" w:eastAsia="Helvetica Neue" w:hAnsi="Helvetica Neue" w:cs="Helvetica Neue"/>
        </w:rPr>
        <w:t xml:space="preserve">=1 T scenarios in the spreadsheet in [9]. </w:t>
      </w:r>
    </w:p>
    <w:p w:rsidR="00591C0F" w:rsidRDefault="004D4AAB">
      <w:pPr>
        <w:numPr>
          <w:ilvl w:val="0"/>
          <w:numId w:val="1"/>
        </w:numPr>
        <w:ind w:hanging="360"/>
        <w:contextualSpacing/>
        <w:jc w:val="both"/>
        <w:rPr>
          <w:rFonts w:ascii="Helvetica Neue" w:eastAsia="Helvetica Neue" w:hAnsi="Helvetica Neue" w:cs="Helvetica Neue"/>
        </w:rPr>
      </w:pPr>
      <w:r>
        <w:rPr>
          <w:rFonts w:ascii="Helvetica Neue" w:eastAsia="Helvetica Neue" w:hAnsi="Helvetica Neue" w:cs="Helvetica Neue"/>
        </w:rPr>
        <w:t>The I</w:t>
      </w:r>
      <w:r>
        <w:rPr>
          <w:rFonts w:ascii="Helvetica Neue" w:eastAsia="Helvetica Neue" w:hAnsi="Helvetica Neue" w:cs="Helvetica Neue"/>
          <w:vertAlign w:val="subscript"/>
        </w:rPr>
        <w:t>P</w:t>
      </w:r>
      <w:r>
        <w:rPr>
          <w:rFonts w:ascii="Helvetica Neue" w:eastAsia="Helvetica Neue" w:hAnsi="Helvetica Neue" w:cs="Helvetica Neue"/>
        </w:rPr>
        <w:t xml:space="preserve"> and B</w:t>
      </w:r>
      <w:r>
        <w:rPr>
          <w:rFonts w:ascii="Helvetica Neue" w:eastAsia="Helvetica Neue" w:hAnsi="Helvetica Neue" w:cs="Helvetica Neue"/>
          <w:vertAlign w:val="subscript"/>
        </w:rPr>
        <w:t>T</w:t>
      </w:r>
      <w:r>
        <w:rPr>
          <w:rFonts w:ascii="Helvetica Neue" w:eastAsia="Helvetica Neue" w:hAnsi="Helvetica Neue" w:cs="Helvetica Neue"/>
        </w:rPr>
        <w:t xml:space="preserve"> scans in Section 4.</w:t>
      </w:r>
    </w:p>
    <w:p w:rsidR="00591C0F" w:rsidRDefault="004D4AAB">
      <w:pPr>
        <w:numPr>
          <w:ilvl w:val="0"/>
          <w:numId w:val="1"/>
        </w:numPr>
        <w:ind w:hanging="360"/>
        <w:contextualSpacing/>
        <w:jc w:val="both"/>
        <w:rPr>
          <w:rFonts w:ascii="Helvetica Neue" w:eastAsia="Helvetica Neue" w:hAnsi="Helvetica Neue" w:cs="Helvetica Neue"/>
        </w:rPr>
      </w:pPr>
      <w:r>
        <w:rPr>
          <w:rFonts w:ascii="Helvetica Neue" w:eastAsia="Helvetica Neue" w:hAnsi="Helvetica Neue" w:cs="Helvetica Neue"/>
        </w:rPr>
        <w:t xml:space="preserve">The two ends of each </w:t>
      </w:r>
      <w:proofErr w:type="spellStart"/>
      <w:r>
        <w:rPr>
          <w:rFonts w:ascii="Helvetica Neue" w:eastAsia="Helvetica Neue" w:hAnsi="Helvetica Neue" w:cs="Helvetica Neue"/>
        </w:rPr>
        <w:t>strikepoint</w:t>
      </w:r>
      <w:proofErr w:type="spellEnd"/>
      <w:r>
        <w:rPr>
          <w:rFonts w:ascii="Helvetica Neue" w:eastAsia="Helvetica Neue" w:hAnsi="Helvetica Neue" w:cs="Helvetica Neue"/>
        </w:rPr>
        <w:t xml:space="preserve"> scan in Tables </w:t>
      </w:r>
      <w:proofErr w:type="gramStart"/>
      <w:r>
        <w:rPr>
          <w:rFonts w:ascii="Helvetica Neue" w:eastAsia="Helvetica Neue" w:hAnsi="Helvetica Neue" w:cs="Helvetica Neue"/>
        </w:rPr>
        <w:t>5.5  and</w:t>
      </w:r>
      <w:proofErr w:type="gramEnd"/>
      <w:r>
        <w:rPr>
          <w:rFonts w:ascii="Helvetica Neue" w:eastAsia="Helvetica Neue" w:hAnsi="Helvetica Neue" w:cs="Helvetica Neue"/>
        </w:rPr>
        <w:t xml:space="preserve"> 5.6. Note the later of these are all I</w:t>
      </w:r>
      <w:r>
        <w:rPr>
          <w:rFonts w:ascii="Helvetica Neue" w:eastAsia="Helvetica Neue" w:hAnsi="Helvetica Neue" w:cs="Helvetica Neue"/>
          <w:vertAlign w:val="subscript"/>
        </w:rPr>
        <w:t>P</w:t>
      </w:r>
      <w:r>
        <w:rPr>
          <w:rFonts w:ascii="Helvetica Neue" w:eastAsia="Helvetica Neue" w:hAnsi="Helvetica Neue" w:cs="Helvetica Neue"/>
        </w:rPr>
        <w:t>=2 MA, B</w:t>
      </w:r>
      <w:r>
        <w:rPr>
          <w:rFonts w:ascii="Helvetica Neue" w:eastAsia="Helvetica Neue" w:hAnsi="Helvetica Neue" w:cs="Helvetica Neue"/>
          <w:vertAlign w:val="subscript"/>
        </w:rPr>
        <w:t>T</w:t>
      </w:r>
      <w:r>
        <w:rPr>
          <w:rFonts w:ascii="Helvetica Neue" w:eastAsia="Helvetica Neue" w:hAnsi="Helvetica Neue" w:cs="Helvetica Neue"/>
        </w:rPr>
        <w:t>=1 T scenarios.</w:t>
      </w:r>
    </w:p>
    <w:p w:rsidR="00591C0F" w:rsidRDefault="00591C0F">
      <w:pPr>
        <w:jc w:val="both"/>
        <w:rPr>
          <w:rFonts w:ascii="Helvetica Neue" w:eastAsia="Helvetica Neue" w:hAnsi="Helvetica Neue" w:cs="Helvetica Neue"/>
        </w:rPr>
      </w:pPr>
    </w:p>
    <w:p w:rsidR="00591C0F" w:rsidRDefault="004D4AAB">
      <w:pPr>
        <w:jc w:val="both"/>
        <w:rPr>
          <w:rFonts w:ascii="Helvetica Neue" w:eastAsia="Helvetica Neue" w:hAnsi="Helvetica Neue" w:cs="Helvetica Neue"/>
        </w:rPr>
      </w:pPr>
      <w:r>
        <w:rPr>
          <w:rFonts w:ascii="Helvetica Neue" w:eastAsia="Helvetica Neue" w:hAnsi="Helvetica Neue" w:cs="Helvetica Neue"/>
        </w:rPr>
        <w:t>From this table, as well as inspection of the underlying data, it is clear that the primary heat flux handling surface on the lower IBDV starts above approximately Z=-1.5 m. A few cases have scans with the ISP beneath this level (</w:t>
      </w:r>
      <w:proofErr w:type="spellStart"/>
      <w:r>
        <w:rPr>
          <w:rFonts w:ascii="Helvetica Neue" w:eastAsia="Helvetica Neue" w:hAnsi="Helvetica Neue" w:cs="Helvetica Neue"/>
        </w:rPr>
        <w:t>DivSOL</w:t>
      </w:r>
      <w:proofErr w:type="spellEnd"/>
      <w:r>
        <w:rPr>
          <w:rFonts w:ascii="Helvetica Neue" w:eastAsia="Helvetica Neue" w:hAnsi="Helvetica Neue" w:cs="Helvetica Neue"/>
        </w:rPr>
        <w:t xml:space="preserve"> 8-05, </w:t>
      </w:r>
      <w:proofErr w:type="spellStart"/>
      <w:r>
        <w:rPr>
          <w:rFonts w:ascii="Helvetica Neue" w:eastAsia="Helvetica Neue" w:hAnsi="Helvetica Neue" w:cs="Helvetica Neue"/>
        </w:rPr>
        <w:t>DivSOL</w:t>
      </w:r>
      <w:proofErr w:type="spellEnd"/>
      <w:r>
        <w:rPr>
          <w:rFonts w:ascii="Helvetica Neue" w:eastAsia="Helvetica Neue" w:hAnsi="Helvetica Neue" w:cs="Helvetica Neue"/>
        </w:rPr>
        <w:t xml:space="preserve"> 8-07, PED 2-16), but these cases have low </w:t>
      </w:r>
      <w:proofErr w:type="spellStart"/>
      <w:r>
        <w:rPr>
          <w:rFonts w:ascii="Helvetica Neue" w:eastAsia="Helvetica Neue" w:hAnsi="Helvetica Neue" w:cs="Helvetica Neue"/>
        </w:rPr>
        <w:t>triangularity</w:t>
      </w:r>
      <w:proofErr w:type="spellEnd"/>
      <w:r>
        <w:rPr>
          <w:rFonts w:ascii="Helvetica Neue" w:eastAsia="Helvetica Neue" w:hAnsi="Helvetica Neue" w:cs="Helvetica Neue"/>
        </w:rPr>
        <w:t xml:space="preserve">, and are expected to only operate for short pulses as per TSG requests.  From this the Case#3 requirement is added to Table 2.1 that the regions |Z| &gt; 1.5 m in the upper and lower </w:t>
      </w:r>
      <w:proofErr w:type="spellStart"/>
      <w:r>
        <w:rPr>
          <w:rFonts w:ascii="Helvetica Neue" w:eastAsia="Helvetica Neue" w:hAnsi="Helvetica Neue" w:cs="Helvetica Neue"/>
        </w:rPr>
        <w:t>divertor</w:t>
      </w:r>
      <w:proofErr w:type="spellEnd"/>
      <w:r>
        <w:rPr>
          <w:rFonts w:ascii="Helvetica Neue" w:eastAsia="Helvetica Neue" w:hAnsi="Helvetica Neue" w:cs="Helvetica Neue"/>
        </w:rPr>
        <w:t xml:space="preserve"> default back to the levels expected for ‘modest improvements’, 3.5 MW/m</w:t>
      </w:r>
      <w:r>
        <w:rPr>
          <w:rFonts w:ascii="Helvetica Neue" w:eastAsia="Helvetica Neue" w:hAnsi="Helvetica Neue" w:cs="Helvetica Neue"/>
          <w:vertAlign w:val="superscript"/>
        </w:rPr>
        <w:t>2</w:t>
      </w:r>
      <w:r>
        <w:rPr>
          <w:rFonts w:ascii="Helvetica Neue" w:eastAsia="Helvetica Neue" w:hAnsi="Helvetica Neue" w:cs="Helvetica Neue"/>
        </w:rPr>
        <w:t xml:space="preserve"> for 5 seconds, employed elsewhere in NSTX-U, but with the expectation of more grazing angles of incidence, from 1.0-4.0 degrees.</w:t>
      </w:r>
    </w:p>
    <w:p w:rsidR="00591C0F" w:rsidRDefault="00591C0F">
      <w:pPr>
        <w:jc w:val="both"/>
        <w:rPr>
          <w:rFonts w:ascii="Helvetica Neue" w:eastAsia="Helvetica Neue" w:hAnsi="Helvetica Neue" w:cs="Helvetica Neue"/>
        </w:rPr>
      </w:pPr>
    </w:p>
    <w:p w:rsidR="00591C0F" w:rsidRDefault="004D4AAB">
      <w:pPr>
        <w:jc w:val="both"/>
        <w:rPr>
          <w:rFonts w:ascii="Helvetica Neue" w:eastAsia="Helvetica Neue" w:hAnsi="Helvetica Neue" w:cs="Helvetica Neue"/>
        </w:rPr>
      </w:pPr>
      <w:r>
        <w:rPr>
          <w:rFonts w:ascii="Helvetica Neue" w:eastAsia="Helvetica Neue" w:hAnsi="Helvetica Neue" w:cs="Helvetica Neue"/>
        </w:rPr>
        <w:t>The second observation is that for the I</w:t>
      </w:r>
      <w:r>
        <w:rPr>
          <w:rFonts w:ascii="Helvetica Neue" w:eastAsia="Helvetica Neue" w:hAnsi="Helvetica Neue" w:cs="Helvetica Neue"/>
          <w:vertAlign w:val="subscript"/>
        </w:rPr>
        <w:t>P</w:t>
      </w:r>
      <w:r>
        <w:rPr>
          <w:rFonts w:ascii="Helvetica Neue" w:eastAsia="Helvetica Neue" w:hAnsi="Helvetica Neue" w:cs="Helvetica Neue"/>
        </w:rPr>
        <w:t>=2 MA, B</w:t>
      </w:r>
      <w:r>
        <w:rPr>
          <w:rFonts w:ascii="Helvetica Neue" w:eastAsia="Helvetica Neue" w:hAnsi="Helvetica Neue" w:cs="Helvetica Neue"/>
          <w:vertAlign w:val="subscript"/>
        </w:rPr>
        <w:t>T</w:t>
      </w:r>
      <w:r>
        <w:rPr>
          <w:rFonts w:ascii="Helvetica Neue" w:eastAsia="Helvetica Neue" w:hAnsi="Helvetica Neue" w:cs="Helvetica Neue"/>
        </w:rPr>
        <w:t>=1 T case, there is a clear tendency for the field line angle to increase as the ISP moves up the target. Field line angles of 1-3 degrees would be appropriate around Z=-1.46, with angles of 3-6 appropriate around Z=-1.38. However, this trend is broken once additional values of I</w:t>
      </w:r>
      <w:r>
        <w:rPr>
          <w:rFonts w:ascii="Helvetica Neue" w:eastAsia="Helvetica Neue" w:hAnsi="Helvetica Neue" w:cs="Helvetica Neue"/>
          <w:vertAlign w:val="subscript"/>
        </w:rPr>
        <w:t>P</w:t>
      </w:r>
      <w:r>
        <w:rPr>
          <w:rFonts w:ascii="Helvetica Neue" w:eastAsia="Helvetica Neue" w:hAnsi="Helvetica Neue" w:cs="Helvetica Neue"/>
        </w:rPr>
        <w:t xml:space="preserve"> and B</w:t>
      </w:r>
      <w:r>
        <w:rPr>
          <w:rFonts w:ascii="Helvetica Neue" w:eastAsia="Helvetica Neue" w:hAnsi="Helvetica Neue" w:cs="Helvetica Neue"/>
          <w:vertAlign w:val="subscript"/>
        </w:rPr>
        <w:t>T</w:t>
      </w:r>
      <w:r>
        <w:rPr>
          <w:rFonts w:ascii="Helvetica Neue" w:eastAsia="Helvetica Neue" w:hAnsi="Helvetica Neue" w:cs="Helvetica Neue"/>
        </w:rPr>
        <w:t xml:space="preserve"> are included in the simulation.  More detailed analysis could be completed if there is benefit to having the maximum field line angle discretized versus IBDV position in order to better o</w:t>
      </w:r>
      <w:r w:rsidR="00E71BB3">
        <w:rPr>
          <w:rFonts w:ascii="Helvetica Neue" w:eastAsia="Helvetica Neue" w:hAnsi="Helvetica Neue" w:cs="Helvetica Neue"/>
        </w:rPr>
        <w:t>ptimize tile shaping.  The Case</w:t>
      </w:r>
      <w:r>
        <w:rPr>
          <w:rFonts w:ascii="Helvetica Neue" w:eastAsia="Helvetica Neue" w:hAnsi="Helvetica Neue" w:cs="Helvetica Neue"/>
        </w:rPr>
        <w:t xml:space="preserve">#2 requirement in Table 2.1 should allow these configurations even if tile shaping is used, but may require enhanced radiation to drop heat fluxes </w:t>
      </w:r>
      <w:proofErr w:type="gramStart"/>
      <w:r>
        <w:rPr>
          <w:rFonts w:ascii="Helvetica Neue" w:eastAsia="Helvetica Neue" w:hAnsi="Helvetica Neue" w:cs="Helvetica Neue"/>
        </w:rPr>
        <w:t>to  be</w:t>
      </w:r>
      <w:proofErr w:type="gramEnd"/>
      <w:r>
        <w:rPr>
          <w:rFonts w:ascii="Helvetica Neue" w:eastAsia="Helvetica Neue" w:hAnsi="Helvetica Neue" w:cs="Helvetica Neue"/>
        </w:rPr>
        <w:t xml:space="preserve"> within design limits.  The addition of </w:t>
      </w:r>
      <w:r w:rsidR="00E71BB3">
        <w:rPr>
          <w:rFonts w:ascii="Helvetica Neue" w:eastAsia="Helvetica Neue" w:hAnsi="Helvetica Neue" w:cs="Helvetica Neue"/>
        </w:rPr>
        <w:t>private flux region</w:t>
      </w:r>
      <w:r>
        <w:rPr>
          <w:rFonts w:ascii="Helvetica Neue" w:eastAsia="Helvetica Neue" w:hAnsi="Helvetica Neue" w:cs="Helvetica Neue"/>
        </w:rPr>
        <w:t xml:space="preserve"> gas fueling </w:t>
      </w:r>
      <w:r w:rsidR="00E71BB3">
        <w:rPr>
          <w:rFonts w:ascii="Helvetica Neue" w:eastAsia="Helvetica Neue" w:hAnsi="Helvetica Neue" w:cs="Helvetica Neue"/>
        </w:rPr>
        <w:t xml:space="preserve">is </w:t>
      </w:r>
      <w:proofErr w:type="gramStart"/>
      <w:r w:rsidR="00E71BB3">
        <w:rPr>
          <w:rFonts w:ascii="Helvetica Neue" w:eastAsia="Helvetica Neue" w:hAnsi="Helvetica Neue" w:cs="Helvetica Neue"/>
        </w:rPr>
        <w:t>expect</w:t>
      </w:r>
      <w:proofErr w:type="gramEnd"/>
      <w:r w:rsidR="00E71BB3">
        <w:rPr>
          <w:rFonts w:ascii="Helvetica Neue" w:eastAsia="Helvetica Neue" w:hAnsi="Helvetica Neue" w:cs="Helvetica Neue"/>
        </w:rPr>
        <w:t xml:space="preserve"> to facilitate</w:t>
      </w:r>
      <w:r>
        <w:rPr>
          <w:rFonts w:ascii="Helvetica Neue" w:eastAsia="Helvetica Neue" w:hAnsi="Helvetica Neue" w:cs="Helvetica Neue"/>
        </w:rPr>
        <w:t xml:space="preserve"> this.</w:t>
      </w:r>
    </w:p>
    <w:p w:rsidR="00591C0F" w:rsidRDefault="00591C0F">
      <w:pPr>
        <w:jc w:val="both"/>
        <w:rPr>
          <w:rFonts w:ascii="Helvetica Neue" w:eastAsia="Helvetica Neue" w:hAnsi="Helvetica Neue" w:cs="Helvetica Neue"/>
        </w:rPr>
      </w:pPr>
    </w:p>
    <w:p w:rsidR="00591C0F" w:rsidRDefault="004D4AAB">
      <w:pPr>
        <w:jc w:val="center"/>
      </w:pPr>
      <w:r>
        <w:rPr>
          <w:noProof/>
        </w:rPr>
        <w:lastRenderedPageBreak/>
        <w:drawing>
          <wp:inline distT="114300" distB="114300" distL="114300" distR="114300">
            <wp:extent cx="4950931" cy="3729038"/>
            <wp:effectExtent l="0" t="0" r="0" b="0"/>
            <wp:docPr id="73" name="image145.png" descr="Screen Shot 2017-07-21 at 12.51.19 PM.png"/>
            <wp:cNvGraphicFramePr/>
            <a:graphic xmlns:a="http://schemas.openxmlformats.org/drawingml/2006/main">
              <a:graphicData uri="http://schemas.openxmlformats.org/drawingml/2006/picture">
                <pic:pic xmlns:pic="http://schemas.openxmlformats.org/drawingml/2006/picture">
                  <pic:nvPicPr>
                    <pic:cNvPr id="0" name="image145.png" descr="Screen Shot 2017-07-21 at 12.51.19 PM.png"/>
                    <pic:cNvPicPr preferRelativeResize="0"/>
                  </pic:nvPicPr>
                  <pic:blipFill>
                    <a:blip r:embed="rId35"/>
                    <a:srcRect/>
                    <a:stretch>
                      <a:fillRect/>
                    </a:stretch>
                  </pic:blipFill>
                  <pic:spPr>
                    <a:xfrm>
                      <a:off x="0" y="0"/>
                      <a:ext cx="4950931" cy="3729038"/>
                    </a:xfrm>
                    <a:prstGeom prst="rect">
                      <a:avLst/>
                    </a:prstGeom>
                    <a:ln/>
                  </pic:spPr>
                </pic:pic>
              </a:graphicData>
            </a:graphic>
          </wp:inline>
        </w:drawing>
      </w:r>
    </w:p>
    <w:p w:rsidR="00591C0F" w:rsidRDefault="004D4AAB">
      <w:pPr>
        <w:jc w:val="both"/>
        <w:rPr>
          <w:rFonts w:ascii="Helvetica Neue" w:eastAsia="Helvetica Neue" w:hAnsi="Helvetica Neue" w:cs="Helvetica Neue"/>
          <w:i/>
          <w:sz w:val="20"/>
          <w:szCs w:val="20"/>
        </w:rPr>
      </w:pPr>
      <w:r>
        <w:rPr>
          <w:rFonts w:ascii="Helvetica Neue" w:eastAsia="Helvetica Neue" w:hAnsi="Helvetica Neue" w:cs="Helvetica Neue"/>
          <w:b/>
          <w:i/>
          <w:sz w:val="20"/>
          <w:szCs w:val="20"/>
        </w:rPr>
        <w:t>Fig. 7.1</w:t>
      </w:r>
      <w:r>
        <w:rPr>
          <w:rFonts w:ascii="Helvetica Neue" w:eastAsia="Helvetica Neue" w:hAnsi="Helvetica Neue" w:cs="Helvetica Neue"/>
          <w:i/>
          <w:sz w:val="20"/>
          <w:szCs w:val="20"/>
        </w:rPr>
        <w:t>: Field line angles vs. height along the target. See text for more detail</w:t>
      </w:r>
    </w:p>
    <w:p w:rsidR="00591C0F" w:rsidRDefault="004D4AAB">
      <w:pPr>
        <w:pStyle w:val="Heading1"/>
        <w:contextualSpacing w:val="0"/>
        <w:rPr>
          <w:i/>
        </w:rPr>
      </w:pPr>
      <w:bookmarkStart w:id="15" w:name="_Toc488782040"/>
      <w:r>
        <w:t>8: Strategies for Heat Flux Mitigation and Control</w:t>
      </w:r>
      <w:bookmarkEnd w:id="15"/>
      <w:r>
        <w:t xml:space="preserve"> </w:t>
      </w:r>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It is clear from </w:t>
      </w:r>
      <w:proofErr w:type="gramStart"/>
      <w:r>
        <w:rPr>
          <w:rFonts w:ascii="Helvetica Neue" w:eastAsia="Helvetica Neue" w:hAnsi="Helvetica Neue" w:cs="Helvetica Neue"/>
        </w:rPr>
        <w:t>this Sections</w:t>
      </w:r>
      <w:proofErr w:type="gramEnd"/>
      <w:r>
        <w:rPr>
          <w:rFonts w:ascii="Helvetica Neue" w:eastAsia="Helvetica Neue" w:hAnsi="Helvetica Neue" w:cs="Helvetica Neue"/>
        </w:rPr>
        <w:t xml:space="preserve"> 4-7 that many stationary and some sweeping heat fluxes on the IBDV can be prohibitively large requiring further mitigation and/or control. The flexibility to employ poloidal flux expansion on the IBDV is much more limited than the IBDH due to the PF1 coil locations, but options remain, some of which could be used in tandem:</w:t>
      </w:r>
    </w:p>
    <w:p w:rsidR="00591C0F" w:rsidRDefault="00591C0F">
      <w:pPr>
        <w:jc w:val="both"/>
        <w:rPr>
          <w:rFonts w:ascii="Helvetica Neue" w:eastAsia="Helvetica Neue" w:hAnsi="Helvetica Neue" w:cs="Helvetica Neue"/>
        </w:rPr>
      </w:pPr>
    </w:p>
    <w:p w:rsidR="00591C0F" w:rsidRDefault="004D4AAB">
      <w:pPr>
        <w:numPr>
          <w:ilvl w:val="0"/>
          <w:numId w:val="2"/>
        </w:numPr>
        <w:ind w:hanging="360"/>
        <w:contextualSpacing/>
        <w:jc w:val="both"/>
        <w:rPr>
          <w:rFonts w:ascii="Helvetica Neue" w:eastAsia="Helvetica Neue" w:hAnsi="Helvetica Neue" w:cs="Helvetica Neue"/>
        </w:rPr>
      </w:pPr>
      <w:r>
        <w:rPr>
          <w:rFonts w:ascii="Helvetica Neue" w:eastAsia="Helvetica Neue" w:hAnsi="Helvetica Neue" w:cs="Helvetica Neue"/>
        </w:rPr>
        <w:t>Use of radiation to dissipate the power, either through neutral interactions or impurity seeding.  To this end, a requirement for private flux region gas fueling has been add</w:t>
      </w:r>
      <w:r w:rsidR="00E71BB3">
        <w:rPr>
          <w:rFonts w:ascii="Helvetica Neue" w:eastAsia="Helvetica Neue" w:hAnsi="Helvetica Neue" w:cs="Helvetica Neue"/>
        </w:rPr>
        <w:t>ed to the PFC Requirements</w:t>
      </w:r>
      <w:r>
        <w:rPr>
          <w:rFonts w:ascii="Helvetica Neue" w:eastAsia="Helvetica Neue" w:hAnsi="Helvetica Neue" w:cs="Helvetica Neue"/>
        </w:rPr>
        <w:t>.</w:t>
      </w:r>
    </w:p>
    <w:p w:rsidR="00591C0F" w:rsidRDefault="004D4AAB">
      <w:pPr>
        <w:numPr>
          <w:ilvl w:val="0"/>
          <w:numId w:val="2"/>
        </w:numPr>
        <w:ind w:hanging="360"/>
        <w:contextualSpacing/>
        <w:jc w:val="both"/>
        <w:rPr>
          <w:rFonts w:ascii="Helvetica Neue" w:eastAsia="Helvetica Neue" w:hAnsi="Helvetica Neue" w:cs="Helvetica Neue"/>
        </w:rPr>
      </w:pPr>
      <w:r>
        <w:rPr>
          <w:rFonts w:ascii="Helvetica Neue" w:eastAsia="Helvetica Neue" w:hAnsi="Helvetica Neue" w:cs="Helvetica Neue"/>
        </w:rPr>
        <w:t xml:space="preserve">Use of model-based power partitioning control using </w:t>
      </w:r>
      <w:proofErr w:type="spellStart"/>
      <w:r>
        <w:rPr>
          <w:rFonts w:ascii="Helvetica Neue" w:eastAsia="Helvetica Neue" w:hAnsi="Helvetica Neue" w:cs="Helvetica Neue"/>
        </w:rPr>
        <w:t>rtEFIT</w:t>
      </w:r>
      <w:proofErr w:type="spellEnd"/>
      <w:r>
        <w:rPr>
          <w:rFonts w:ascii="Helvetica Neue" w:eastAsia="Helvetica Neue" w:hAnsi="Helvetica Neue" w:cs="Helvetica Neue"/>
        </w:rPr>
        <w:t xml:space="preserve"> and other potential diagnostics, which can keep track of integrated </w:t>
      </w:r>
      <w:r w:rsidR="00E71BB3">
        <w:rPr>
          <w:rFonts w:ascii="Helvetica Neue" w:eastAsia="Helvetica Neue" w:hAnsi="Helvetica Neue" w:cs="Helvetica Neue"/>
        </w:rPr>
        <w:t>energy</w:t>
      </w:r>
      <w:r>
        <w:rPr>
          <w:rFonts w:ascii="Helvetica Neue" w:eastAsia="Helvetica Neue" w:hAnsi="Helvetica Neue" w:cs="Helvetica Neue"/>
        </w:rPr>
        <w:t xml:space="preserve"> flux input to various PFCs relative to design limits.</w:t>
      </w:r>
    </w:p>
    <w:p w:rsidR="00591C0F" w:rsidRDefault="004D4AAB">
      <w:pPr>
        <w:numPr>
          <w:ilvl w:val="0"/>
          <w:numId w:val="2"/>
        </w:numPr>
        <w:ind w:hanging="360"/>
        <w:contextualSpacing/>
        <w:jc w:val="both"/>
        <w:rPr>
          <w:rFonts w:ascii="Helvetica Neue" w:eastAsia="Helvetica Neue" w:hAnsi="Helvetica Neue" w:cs="Helvetica Neue"/>
        </w:rPr>
      </w:pPr>
      <w:r>
        <w:rPr>
          <w:rFonts w:ascii="Helvetica Neue" w:eastAsia="Helvetica Neue" w:hAnsi="Helvetica Neue" w:cs="Helvetica Neue"/>
        </w:rPr>
        <w:t>Use of real-time monitoring of PFC surface temperature using IR/NIR thermography, linked to PCS which can initiate controlled shutdowns if temperature limits are reached.</w:t>
      </w:r>
    </w:p>
    <w:p w:rsidR="00591C0F" w:rsidRDefault="00591C0F">
      <w:pPr>
        <w:jc w:val="both"/>
        <w:rPr>
          <w:rFonts w:ascii="Helvetica Neue" w:eastAsia="Helvetica Neue" w:hAnsi="Helvetica Neue" w:cs="Helvetica Neue"/>
        </w:rPr>
      </w:pPr>
    </w:p>
    <w:p w:rsidR="00591C0F" w:rsidRDefault="004D4AAB">
      <w:pPr>
        <w:jc w:val="both"/>
        <w:rPr>
          <w:rFonts w:ascii="Helvetica Neue" w:eastAsia="Helvetica Neue" w:hAnsi="Helvetica Neue" w:cs="Helvetica Neue"/>
        </w:rPr>
      </w:pPr>
      <w:r>
        <w:rPr>
          <w:rFonts w:ascii="Helvetica Neue" w:eastAsia="Helvetica Neue" w:hAnsi="Helvetica Neue" w:cs="Helvetica Neue"/>
        </w:rPr>
        <w:t>Continued efforts, done in parallel with IBDV design, can assess which of these techniques may be most appropriate for NSTX-U.  With sufficient resources and planning, they can be expected to be available in the post-Recovery commissioning phase, allowing the IBDV to support a robust science program once Research operations resumes.</w:t>
      </w:r>
    </w:p>
    <w:p w:rsidR="00591C0F" w:rsidRDefault="004D4AAB">
      <w:pPr>
        <w:pStyle w:val="Heading1"/>
        <w:contextualSpacing w:val="0"/>
      </w:pPr>
      <w:bookmarkStart w:id="16" w:name="_Toc488782041"/>
      <w:r>
        <w:lastRenderedPageBreak/>
        <w:t>References</w:t>
      </w:r>
      <w:bookmarkEnd w:id="16"/>
    </w:p>
    <w:p w:rsidR="00591C0F" w:rsidRDefault="004D4AAB">
      <w:pPr>
        <w:rPr>
          <w:rFonts w:ascii="Helvetica Neue" w:eastAsia="Helvetica Neue" w:hAnsi="Helvetica Neue" w:cs="Helvetica Neue"/>
          <w:i/>
        </w:rPr>
      </w:pPr>
      <w:r>
        <w:rPr>
          <w:rFonts w:ascii="Helvetica Neue" w:eastAsia="Helvetica Neue" w:hAnsi="Helvetica Neue" w:cs="Helvetica Neue"/>
        </w:rPr>
        <w:t xml:space="preserve">[1] Memo PFCR-MEMO-008-00, </w:t>
      </w:r>
      <w:r>
        <w:rPr>
          <w:rFonts w:ascii="Helvetica Neue" w:eastAsia="Helvetica Neue" w:hAnsi="Helvetica Neue" w:cs="Helvetica Neue"/>
          <w:i/>
        </w:rPr>
        <w:t>Heat Fluxes on the CSAS and Far OBD Regions</w:t>
      </w:r>
    </w:p>
    <w:p w:rsidR="00591C0F" w:rsidRDefault="004D4AAB">
      <w:pPr>
        <w:rPr>
          <w:rFonts w:ascii="Helvetica Neue" w:eastAsia="Helvetica Neue" w:hAnsi="Helvetica Neue" w:cs="Helvetica Neue"/>
          <w:i/>
        </w:rPr>
      </w:pPr>
      <w:r>
        <w:rPr>
          <w:rFonts w:ascii="Helvetica Neue" w:eastAsia="Helvetica Neue" w:hAnsi="Helvetica Neue" w:cs="Helvetica Neue"/>
        </w:rPr>
        <w:t xml:space="preserve">[2] Memo PFCR-MEMO-010-00: </w:t>
      </w:r>
      <w:r>
        <w:rPr>
          <w:rFonts w:ascii="Helvetica Neue" w:eastAsia="Helvetica Neue" w:hAnsi="Helvetica Neue" w:cs="Helvetica Neue"/>
          <w:i/>
        </w:rPr>
        <w:t>Heat Fluxes on the IBDH and OBD Row 1 and Row 2</w:t>
      </w:r>
    </w:p>
    <w:p w:rsidR="00591C0F" w:rsidRDefault="004D4AAB">
      <w:pPr>
        <w:jc w:val="both"/>
        <w:rPr>
          <w:rFonts w:ascii="Helvetica Neue" w:eastAsia="Helvetica Neue" w:hAnsi="Helvetica Neue" w:cs="Helvetica Neue"/>
          <w:i/>
        </w:rPr>
      </w:pPr>
      <w:r>
        <w:rPr>
          <w:rFonts w:ascii="Helvetica Neue" w:eastAsia="Helvetica Neue" w:hAnsi="Helvetica Neue" w:cs="Helvetica Neue"/>
        </w:rPr>
        <w:t xml:space="preserve">[3] Memo DivSol-170524-VS-02: </w:t>
      </w:r>
      <w:r>
        <w:rPr>
          <w:rFonts w:ascii="Helvetica Neue" w:eastAsia="Helvetica Neue" w:hAnsi="Helvetica Neue" w:cs="Helvetica Neue"/>
          <w:i/>
        </w:rPr>
        <w:t xml:space="preserve">Impact of Polar Regions on </w:t>
      </w:r>
      <w:proofErr w:type="spellStart"/>
      <w:r>
        <w:rPr>
          <w:rFonts w:ascii="Helvetica Neue" w:eastAsia="Helvetica Neue" w:hAnsi="Helvetica Neue" w:cs="Helvetica Neue"/>
          <w:i/>
        </w:rPr>
        <w:t>DivSol</w:t>
      </w:r>
      <w:proofErr w:type="spellEnd"/>
      <w:r>
        <w:rPr>
          <w:rFonts w:ascii="Helvetica Neue" w:eastAsia="Helvetica Neue" w:hAnsi="Helvetica Neue" w:cs="Helvetica Neue"/>
          <w:i/>
        </w:rPr>
        <w:t xml:space="preserve"> Research</w:t>
      </w:r>
    </w:p>
    <w:p w:rsidR="00591C0F" w:rsidRDefault="004D4AAB">
      <w:pPr>
        <w:jc w:val="both"/>
        <w:rPr>
          <w:rFonts w:ascii="Helvetica Neue" w:eastAsia="Helvetica Neue" w:hAnsi="Helvetica Neue" w:cs="Helvetica Neue"/>
          <w:i/>
        </w:rPr>
      </w:pPr>
      <w:r>
        <w:rPr>
          <w:rFonts w:ascii="Helvetica Neue" w:eastAsia="Helvetica Neue" w:hAnsi="Helvetica Neue" w:cs="Helvetica Neue"/>
        </w:rPr>
        <w:t xml:space="preserve">[4] Memo ASC-170523-DB-02, </w:t>
      </w:r>
      <w:r>
        <w:rPr>
          <w:rFonts w:ascii="Helvetica Neue" w:eastAsia="Helvetica Neue" w:hAnsi="Helvetica Neue" w:cs="Helvetica Neue"/>
          <w:i/>
        </w:rPr>
        <w:t>Impact of Proposed Polar Region Modifications on Research and Scenarios for ASC Topical Science Group</w:t>
      </w:r>
    </w:p>
    <w:p w:rsidR="00591C0F" w:rsidRDefault="004D4AAB">
      <w:pPr>
        <w:jc w:val="both"/>
        <w:rPr>
          <w:rFonts w:ascii="Helvetica Neue" w:eastAsia="Helvetica Neue" w:hAnsi="Helvetica Neue" w:cs="Helvetica Neue"/>
        </w:rPr>
      </w:pPr>
      <w:r>
        <w:rPr>
          <w:rFonts w:ascii="Helvetica Neue" w:eastAsia="Helvetica Neue" w:hAnsi="Helvetica Neue" w:cs="Helvetica Neue"/>
        </w:rPr>
        <w:t xml:space="preserve">[5] Memo PED-171805-AD-02: </w:t>
      </w:r>
      <w:r>
        <w:rPr>
          <w:rFonts w:ascii="Helvetica Neue" w:eastAsia="Helvetica Neue" w:hAnsi="Helvetica Neue" w:cs="Helvetica Neue"/>
          <w:i/>
        </w:rPr>
        <w:t>Impact of Potential Polar Region Modifications on Research and Scenarios for TSG-PED</w:t>
      </w:r>
      <w:r>
        <w:rPr>
          <w:rFonts w:ascii="Helvetica Neue" w:eastAsia="Helvetica Neue" w:hAnsi="Helvetica Neue" w:cs="Helvetica Neue"/>
        </w:rPr>
        <w:t>.</w:t>
      </w:r>
    </w:p>
    <w:p w:rsidR="00591C0F" w:rsidRDefault="004D4AAB">
      <w:pPr>
        <w:widowControl w:val="0"/>
        <w:rPr>
          <w:rFonts w:ascii="Helvetica Neue" w:eastAsia="Helvetica Neue" w:hAnsi="Helvetica Neue" w:cs="Helvetica Neue"/>
          <w:i/>
        </w:rPr>
      </w:pPr>
      <w:r>
        <w:rPr>
          <w:rFonts w:ascii="Helvetica Neue" w:eastAsia="Helvetica Neue" w:hAnsi="Helvetica Neue" w:cs="Helvetica Neue"/>
        </w:rPr>
        <w:t xml:space="preserve">[6] Memo TT-170523-WG-01, </w:t>
      </w:r>
      <w:r>
        <w:rPr>
          <w:rFonts w:ascii="Helvetica Neue" w:eastAsia="Helvetica Neue" w:hAnsi="Helvetica Neue" w:cs="Helvetica Neue"/>
          <w:i/>
        </w:rPr>
        <w:t>Impact of Potential Polar Region Modifications on Research and Scenarios for Transport and Turbulence Topical Science Group</w:t>
      </w:r>
    </w:p>
    <w:p w:rsidR="00591C0F" w:rsidRDefault="004D4AAB">
      <w:pPr>
        <w:widowControl w:val="0"/>
        <w:rPr>
          <w:rFonts w:ascii="Helvetica Neue" w:eastAsia="Helvetica Neue" w:hAnsi="Helvetica Neue" w:cs="Helvetica Neue"/>
          <w:i/>
        </w:rPr>
      </w:pPr>
      <w:r>
        <w:rPr>
          <w:rFonts w:ascii="Helvetica Neue" w:eastAsia="Helvetica Neue" w:hAnsi="Helvetica Neue" w:cs="Helvetica Neue"/>
        </w:rPr>
        <w:t xml:space="preserve">[7] Memo MS-170523-JN-04: </w:t>
      </w:r>
      <w:r>
        <w:rPr>
          <w:rFonts w:ascii="Helvetica Neue" w:eastAsia="Helvetica Neue" w:hAnsi="Helvetica Neue" w:cs="Helvetica Neue"/>
          <w:i/>
        </w:rPr>
        <w:t xml:space="preserve">Impact of Potential Polar Region Modifications on Research and Scenarios for the </w:t>
      </w:r>
      <w:proofErr w:type="spellStart"/>
      <w:r>
        <w:rPr>
          <w:rFonts w:ascii="Helvetica Neue" w:eastAsia="Helvetica Neue" w:hAnsi="Helvetica Neue" w:cs="Helvetica Neue"/>
          <w:i/>
        </w:rPr>
        <w:t>Macroscope</w:t>
      </w:r>
      <w:proofErr w:type="spellEnd"/>
      <w:r>
        <w:rPr>
          <w:rFonts w:ascii="Helvetica Neue" w:eastAsia="Helvetica Neue" w:hAnsi="Helvetica Neue" w:cs="Helvetica Neue"/>
          <w:i/>
        </w:rPr>
        <w:t xml:space="preserve"> Stability Topical Science Group</w:t>
      </w:r>
    </w:p>
    <w:p w:rsidR="00591C0F" w:rsidRDefault="00916D98">
      <w:pPr>
        <w:widowControl w:val="0"/>
        <w:rPr>
          <w:rFonts w:ascii="Helvetica Neue" w:eastAsia="Helvetica Neue" w:hAnsi="Helvetica Neue" w:cs="Helvetica Neue"/>
          <w:i/>
        </w:rPr>
      </w:pPr>
      <w:r>
        <w:rPr>
          <w:rFonts w:ascii="Helvetica Neue" w:eastAsia="Helvetica Neue" w:hAnsi="Helvetica Neue" w:cs="Helvetica Neue"/>
        </w:rPr>
        <w:t>[8] Memo MPFC</w:t>
      </w:r>
      <w:r w:rsidR="004D4AAB">
        <w:rPr>
          <w:rFonts w:ascii="Helvetica Neue" w:eastAsia="Helvetica Neue" w:hAnsi="Helvetica Neue" w:cs="Helvetica Neue"/>
        </w:rPr>
        <w:t xml:space="preserve">-170523-MJ-02: </w:t>
      </w:r>
      <w:r w:rsidR="004D4AAB">
        <w:rPr>
          <w:rFonts w:ascii="Helvetica Neue" w:eastAsia="Helvetica Neue" w:hAnsi="Helvetica Neue" w:cs="Helvetica Neue"/>
          <w:i/>
        </w:rPr>
        <w:t>Impact of Potential Polar Region Modifications on Research and Scenarios for the Material and Plasma Facing Components Topical Science Group</w:t>
      </w:r>
    </w:p>
    <w:p w:rsidR="00591C0F" w:rsidRDefault="004D4AAB">
      <w:pPr>
        <w:jc w:val="both"/>
      </w:pPr>
      <w:r>
        <w:rPr>
          <w:rFonts w:ascii="Helvetica Neue" w:eastAsia="Helvetica Neue" w:hAnsi="Helvetica Neue" w:cs="Helvetica Neue"/>
        </w:rPr>
        <w:t xml:space="preserve">[9] </w:t>
      </w:r>
      <w:hyperlink r:id="rId36">
        <w:r>
          <w:rPr>
            <w:rFonts w:ascii="Helvetica Neue" w:eastAsia="Helvetica Neue" w:hAnsi="Helvetica Neue" w:cs="Helvetica Neue"/>
            <w:color w:val="1155CC"/>
            <w:u w:val="single"/>
          </w:rPr>
          <w:t>NSTX-U_simulation_results_combined_Menard_v3.xlsx</w:t>
        </w:r>
      </w:hyperlink>
      <w:r>
        <w:br w:type="page"/>
      </w:r>
    </w:p>
    <w:p w:rsidR="00591C0F" w:rsidRDefault="003C7D4E">
      <w:pPr>
        <w:pStyle w:val="Heading1"/>
        <w:contextualSpacing w:val="0"/>
        <w:jc w:val="both"/>
      </w:pPr>
      <w:bookmarkStart w:id="17" w:name="_Toc488782042"/>
      <w:r>
        <w:lastRenderedPageBreak/>
        <w:t>Appendix:  Extended Tables and Plots of Sweeps</w:t>
      </w:r>
      <w:bookmarkEnd w:id="17"/>
    </w:p>
    <w:p w:rsidR="00591C0F" w:rsidRDefault="00566EC8">
      <w:pPr>
        <w:rPr>
          <w:rFonts w:ascii="Helvetica Neue" w:eastAsia="Helvetica Neue" w:hAnsi="Helvetica Neue" w:cs="Helvetica Neue"/>
        </w:rPr>
      </w:pPr>
      <w:r>
        <w:rPr>
          <w:rFonts w:ascii="Helvetica Neue" w:eastAsia="Helvetica Neue" w:hAnsi="Helvetica Neue" w:cs="Helvetica Neue"/>
        </w:rPr>
        <w:t>T</w:t>
      </w:r>
      <w:r w:rsidR="004D4AAB">
        <w:rPr>
          <w:rFonts w:ascii="Helvetica Neue" w:eastAsia="Helvetica Neue" w:hAnsi="Helvetica Neue" w:cs="Helvetica Neue"/>
        </w:rPr>
        <w:t xml:space="preserve">ables </w:t>
      </w:r>
      <w:r>
        <w:rPr>
          <w:rFonts w:ascii="Helvetica Neue" w:eastAsia="Helvetica Neue" w:hAnsi="Helvetica Neue" w:cs="Helvetica Neue"/>
        </w:rPr>
        <w:t xml:space="preserve">and plots </w:t>
      </w:r>
      <w:r w:rsidR="004D4AAB">
        <w:rPr>
          <w:rFonts w:ascii="Helvetica Neue" w:eastAsia="Helvetica Neue" w:hAnsi="Helvetica Neue" w:cs="Helvetica Neue"/>
        </w:rPr>
        <w:t>indicate the equilibria u</w:t>
      </w:r>
      <w:r>
        <w:rPr>
          <w:rFonts w:ascii="Helvetica Neue" w:eastAsia="Helvetica Neue" w:hAnsi="Helvetica Neue" w:cs="Helvetica Neue"/>
        </w:rPr>
        <w:t>sed in various sweeps and scans and the representative heat flux and field line angles.</w:t>
      </w:r>
    </w:p>
    <w:p w:rsidR="00591C0F" w:rsidRDefault="00591C0F"/>
    <w:tbl>
      <w:tblPr>
        <w:tblStyle w:val="a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1-01</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1-02</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g116313.00800_DivSol_1-01_4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g116313.00800_DivSol_1-02_3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g116313.00800_DivSol_1-01_5</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g116313.00800_DivSol_1-02_4</w:t>
            </w:r>
          </w:p>
        </w:tc>
      </w:tr>
      <w:tr w:rsidR="00591C0F">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g116313.00800_DivSol_1-02_5</w:t>
            </w: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1-05</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1-06</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g116313.00800_DivSol_1-05_4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g116313.00800_DivSol_1-06_3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g116313.00800_DivSol_1-05_5</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g116313.00800_DivSol_1-06_4</w:t>
            </w:r>
          </w:p>
        </w:tc>
      </w:tr>
      <w:tr w:rsidR="00591C0F">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g116313.00800_DivSol_1-06_5</w:t>
            </w: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1-07</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1-09</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g116313.00800_DivSol_1-07_3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g116313.00800_DivSol_1-09_4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g116313.00800_DivSol_1-07_4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g116313.00800_DivSol_1-09_5</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g116313.00800_DivSol_1-07_5</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1-10</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1-11</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g116313.00800_DivSol_1-10_3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g116313.00800_DivSol_1-11_3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g116313.00800_DivSol_1-10_3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g116313.00800_DivSol_1-11_4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g116313.00800_DivSol_1-10_3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g116313.00800_DivSol_1-11_5</w:t>
            </w: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1-12</w:t>
            </w:r>
          </w:p>
        </w:tc>
        <w:tc>
          <w:tcPr>
            <w:tcW w:w="4320" w:type="dxa"/>
            <w:shd w:val="clear" w:color="auto" w:fill="9FC5E8"/>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b/>
                <w:sz w:val="20"/>
                <w:szCs w:val="20"/>
              </w:rPr>
            </w:pP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g116313.00800_DivSol_1-12_2</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g116313.00800_DivSol_1-12_3</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g116313.00800_DivSol_1-12_4</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g116313.00800_DivSol_1-12_5</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bl>
    <w:p w:rsidR="00591C0F" w:rsidRDefault="004D4AAB">
      <w:pPr>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w:t>
      </w:r>
      <w:r>
        <w:rPr>
          <w:rFonts w:ascii="Helvetica Neue" w:eastAsia="Helvetica Neue" w:hAnsi="Helvetica Neue" w:cs="Helvetica Neue"/>
          <w:i/>
          <w:sz w:val="20"/>
          <w:szCs w:val="20"/>
        </w:rPr>
        <w:t>: Equilibria used to make table 4.1.1.2</w:t>
      </w:r>
    </w:p>
    <w:p w:rsidR="00591C0F" w:rsidRDefault="00591C0F">
      <w:pPr>
        <w:jc w:val="both"/>
        <w:rPr>
          <w:rFonts w:ascii="Helvetica Neue" w:eastAsia="Helvetica Neue" w:hAnsi="Helvetica Neue" w:cs="Helvetica Neue"/>
          <w:i/>
        </w:rPr>
      </w:pPr>
    </w:p>
    <w:p w:rsidR="00591C0F" w:rsidRDefault="00591C0F">
      <w:pPr>
        <w:jc w:val="both"/>
        <w:rPr>
          <w:rFonts w:ascii="Helvetica Neue" w:eastAsia="Helvetica Neue" w:hAnsi="Helvetica Neue" w:cs="Helvetica Neue"/>
          <w:i/>
        </w:rPr>
      </w:pPr>
    </w:p>
    <w:p w:rsidR="00591C0F" w:rsidRDefault="00591C0F"/>
    <w:p w:rsidR="00591C0F" w:rsidRDefault="00591C0F"/>
    <w:p w:rsidR="003C7D4E" w:rsidRDefault="003C7D4E"/>
    <w:p w:rsidR="00C43E0C" w:rsidRDefault="00C43E0C"/>
    <w:tbl>
      <w:tblPr>
        <w:tblStyle w:val="af1"/>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lastRenderedPageBreak/>
              <w:t>DivSol</w:t>
            </w:r>
            <w:proofErr w:type="spellEnd"/>
            <w:r>
              <w:rPr>
                <w:rFonts w:ascii="Helvetica Neue" w:eastAsia="Helvetica Neue" w:hAnsi="Helvetica Neue" w:cs="Helvetica Neue"/>
                <w:b/>
                <w:sz w:val="20"/>
                <w:szCs w:val="20"/>
              </w:rPr>
              <w:t>, 1-13</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1-14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g116313.00800_DivSol_1-13_3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g116313.00800_DivSol_1-14_3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g116313.00800_DivSol_1-13_4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g116313.00800_DivSol_1-14_4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g116313.00800_DivSol_1-13_5</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g116313.00800_DivSol_1-14_5</w:t>
            </w: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1-17</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1-18</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g116313.00800_DivSol_1-17_4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g116313.00800_DivSol_1-18_3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g116313.00800_DivSol_1-17_5</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g116313.00800_DivSol_1-18_4</w:t>
            </w:r>
          </w:p>
        </w:tc>
      </w:tr>
      <w:tr w:rsidR="00591C0F">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g116313.00800_DivSol_1-18_5</w:t>
            </w: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1-19</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1-21</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g116313.00800_DivSol_1-19_3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g116313.00800_DivSol_1-21_4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g116313.00800_DivSol_1-19_4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g116313.00800_DivSol_1-21_5</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g116313.00800_DivSol_1-19_5</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1-22</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1-23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g116313.00800_DivSol_1-22_3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g116313.00800_DivSol_1-23_4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g116313.00800_DivSol_1-22_4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g116313.00800_DivSol_1-23_5</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g116313.00800_DivSol_1-22_5</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1-24</w:t>
            </w:r>
          </w:p>
        </w:tc>
        <w:tc>
          <w:tcPr>
            <w:tcW w:w="4320" w:type="dxa"/>
            <w:shd w:val="clear" w:color="auto" w:fill="9FC5E8"/>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b/>
                <w:sz w:val="20"/>
                <w:szCs w:val="20"/>
              </w:rPr>
            </w:pP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g116313.00800_DivSol_1-24_3</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g116313.00800_DivSol_1-24_4</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g116313.00800_DivSol_1-24_5</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bl>
    <w:p w:rsidR="00591C0F" w:rsidRDefault="004D4AAB">
      <w:pPr>
        <w:rPr>
          <w:rFonts w:ascii="Helvetica Neue" w:eastAsia="Helvetica Neue" w:hAnsi="Helvetica Neue" w:cs="Helvetica Neue"/>
          <w:i/>
        </w:rPr>
      </w:pPr>
      <w:r>
        <w:rPr>
          <w:rFonts w:ascii="Helvetica Neue" w:eastAsia="Helvetica Neue" w:hAnsi="Helvetica Neue" w:cs="Helvetica Neue"/>
          <w:b/>
          <w:i/>
          <w:sz w:val="20"/>
          <w:szCs w:val="20"/>
        </w:rPr>
        <w:t>Table A.2</w:t>
      </w:r>
      <w:r>
        <w:rPr>
          <w:rFonts w:ascii="Helvetica Neue" w:eastAsia="Helvetica Neue" w:hAnsi="Helvetica Neue" w:cs="Helvetica Neue"/>
          <w:i/>
          <w:sz w:val="20"/>
          <w:szCs w:val="20"/>
        </w:rPr>
        <w:t>: Equilibria used to make table 4.2.1.2</w:t>
      </w:r>
    </w:p>
    <w:p w:rsidR="00591C0F" w:rsidRDefault="00591C0F">
      <w:pPr>
        <w:jc w:val="center"/>
        <w:rPr>
          <w:rFonts w:ascii="Helvetica Neue" w:eastAsia="Helvetica Neue" w:hAnsi="Helvetica Neue" w:cs="Helvetica Neue"/>
        </w:rPr>
      </w:pPr>
    </w:p>
    <w:p w:rsidR="00591C0F" w:rsidRDefault="00591C0F"/>
    <w:p w:rsidR="00591C0F" w:rsidRDefault="00591C0F"/>
    <w:p w:rsidR="00591C0F" w:rsidRDefault="00591C0F"/>
    <w:p w:rsidR="00591C0F" w:rsidRDefault="00591C0F"/>
    <w:p w:rsidR="00591C0F" w:rsidRDefault="00591C0F"/>
    <w:p w:rsidR="00591C0F" w:rsidRDefault="00591C0F"/>
    <w:p w:rsidR="00591C0F" w:rsidRDefault="00591C0F"/>
    <w:p w:rsidR="00591C0F" w:rsidRDefault="00591C0F"/>
    <w:p w:rsidR="00C43E0C" w:rsidRDefault="00C43E0C"/>
    <w:p w:rsidR="00C43E0C" w:rsidRDefault="00C43E0C"/>
    <w:p w:rsidR="003C7D4E" w:rsidRDefault="003C7D4E"/>
    <w:tbl>
      <w:tblPr>
        <w:tblStyle w:val="af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PED, 1-05</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PED, 1-06</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g116313.00800_PED_1-05_1</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g116313.00800_PED_1-06_1</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g116313.00800_PED_1-05_2</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g116313.00800_PED_1-06_2</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g116313.00800_PED_1-06_3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g116313.00800_PED_1-06_4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g116313.00800_PED_1-05_5</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g116313.00800_PED_1-06_5</w:t>
            </w: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PED, 1-17</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PED, 1-18</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g116313.00800_PED_1-17_1</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g116313.00800_PED_1-18_1</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g116313.00800_PED_1-17_2</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g116313.00800_PED_1-18_2</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g116313.00800_PED_1-18_3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g116313.00800_PED_1-18_4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g116313.00800_PED_1-17_5</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g116313.00800_PED_1-18_5</w:t>
            </w: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PED, 2-04</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PED, 2-05</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g116313.00800_PED_2-04_4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g116313.00800_PED_2-05_1</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g116313.00800_PED_2-04_5</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g116313.00800_PED_2-05_2</w:t>
            </w:r>
          </w:p>
        </w:tc>
      </w:tr>
      <w:tr w:rsidR="00591C0F">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g116313.00800_PED_2-05_3</w:t>
            </w:r>
          </w:p>
        </w:tc>
      </w:tr>
      <w:tr w:rsidR="00591C0F">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g116313.00800_PED_2-05_4</w:t>
            </w:r>
          </w:p>
        </w:tc>
      </w:tr>
      <w:tr w:rsidR="00591C0F">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g116313.00800_PED_2-05_5</w:t>
            </w: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PED, 2-06</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PED, 2-16</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g116313.00800_PED_2-06_1</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g116313.00800_PED_2-16_3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g116313.00800_PED_2-06_2</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g116313.00800_PED_2-16_4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g116313.00800_PED_2-06_3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g116313.00800_PED_2-16_5</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g116313.00800_PED_2-06_4</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g116313.00800_PED_2-06_5</w:t>
            </w:r>
          </w:p>
        </w:tc>
        <w:tc>
          <w:tcPr>
            <w:tcW w:w="4320" w:type="dxa"/>
            <w:shd w:val="clear" w:color="auto" w:fill="CFE2F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r>
      <w:tr w:rsidR="00591C0F">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PED, 2-17</w:t>
            </w:r>
          </w:p>
        </w:tc>
        <w:tc>
          <w:tcPr>
            <w:tcW w:w="4320" w:type="dxa"/>
            <w:shd w:val="clear" w:color="auto" w:fill="9FC5E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PED, 2-18</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g116313.00800_PED_2-17_1</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g116313.00800_PED_2-18_1</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g116313.00800_PED_2-17_2</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g116313.00800_PED_2-18_2</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g116313.00800_PED_2-17_3</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g116313.00800_PED_2-18_3</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g116313.00800_PED_2-17_4</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g116313.00800_PED_2-18_4</w:t>
            </w:r>
          </w:p>
        </w:tc>
      </w:tr>
      <w:tr w:rsidR="00591C0F">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g116313.00800_PED_2-17_5</w:t>
            </w:r>
          </w:p>
        </w:tc>
        <w:tc>
          <w:tcPr>
            <w:tcW w:w="4320" w:type="dxa"/>
            <w:shd w:val="clear" w:color="auto" w:fill="CFE2F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g116313.00800_PED_2-18_5</w:t>
            </w:r>
          </w:p>
        </w:tc>
      </w:tr>
    </w:tbl>
    <w:p w:rsidR="00591C0F" w:rsidRDefault="004D4AAB">
      <w:pPr>
        <w:rPr>
          <w:rFonts w:ascii="Helvetica Neue" w:eastAsia="Helvetica Neue" w:hAnsi="Helvetica Neue" w:cs="Helvetica Neue"/>
        </w:rPr>
      </w:pPr>
      <w:r>
        <w:rPr>
          <w:rFonts w:ascii="Helvetica Neue" w:eastAsia="Helvetica Neue" w:hAnsi="Helvetica Neue" w:cs="Helvetica Neue"/>
          <w:b/>
          <w:i/>
          <w:sz w:val="20"/>
          <w:szCs w:val="20"/>
        </w:rPr>
        <w:t>Table A.3</w:t>
      </w:r>
      <w:r>
        <w:rPr>
          <w:rFonts w:ascii="Helvetica Neue" w:eastAsia="Helvetica Neue" w:hAnsi="Helvetica Neue" w:cs="Helvetica Neue"/>
          <w:i/>
          <w:sz w:val="20"/>
          <w:szCs w:val="20"/>
        </w:rPr>
        <w:t>: Equilibria used to make table 4.2.2.1, 4.2.2.2, and 4.2.2.3.</w:t>
      </w:r>
    </w:p>
    <w:p w:rsidR="00591C0F" w:rsidRDefault="00591C0F">
      <w:pPr>
        <w:rPr>
          <w:rFonts w:ascii="Helvetica Neue" w:eastAsia="Helvetica Neue" w:hAnsi="Helvetica Neue" w:cs="Helvetica Neue"/>
        </w:rPr>
      </w:pPr>
    </w:p>
    <w:p w:rsidR="00591C0F" w:rsidRDefault="00591C0F">
      <w:pPr>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591C0F" w:rsidRDefault="00591C0F">
      <w:pPr>
        <w:widowControl w:val="0"/>
        <w:rPr>
          <w:rFonts w:ascii="Helvetica Neue" w:eastAsia="Helvetica Neue" w:hAnsi="Helvetica Neue" w:cs="Helvetica Neue"/>
        </w:rPr>
      </w:pPr>
    </w:p>
    <w:p w:rsidR="003C7D4E" w:rsidRDefault="003C7D4E">
      <w:pPr>
        <w:widowControl w:val="0"/>
        <w:rPr>
          <w:rFonts w:ascii="Helvetica Neue" w:eastAsia="Helvetica Neue" w:hAnsi="Helvetica Neue" w:cs="Helvetica Neue"/>
        </w:rPr>
      </w:pPr>
    </w:p>
    <w:p w:rsidR="003C7D4E" w:rsidRDefault="003C7D4E">
      <w:pPr>
        <w:widowControl w:val="0"/>
        <w:rPr>
          <w:rFonts w:ascii="Helvetica Neue" w:eastAsia="Helvetica Neue" w:hAnsi="Helvetica Neue" w:cs="Helvetica Neue"/>
        </w:rPr>
      </w:pPr>
    </w:p>
    <w:p w:rsidR="00C43E0C" w:rsidRDefault="00C43E0C">
      <w:pPr>
        <w:rPr>
          <w:rFonts w:ascii="Helvetica Neue" w:eastAsia="Helvetica Neue" w:hAnsi="Helvetica Neue" w:cs="Helvetica Neue"/>
        </w:rPr>
      </w:pPr>
      <w:r>
        <w:rPr>
          <w:rFonts w:ascii="Helvetica Neue" w:eastAsia="Helvetica Neue" w:hAnsi="Helvetica Neue" w:cs="Helvetica Neue"/>
        </w:rPr>
        <w:br w:type="page"/>
      </w:r>
    </w:p>
    <w:tbl>
      <w:tblPr>
        <w:tblStyle w:val="af3"/>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255"/>
        <w:gridCol w:w="2085"/>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Scan </w:t>
            </w: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xml:space="preserve"> 8-01</w:t>
            </w:r>
          </w:p>
        </w:tc>
        <w:tc>
          <w:tcPr>
            <w:tcW w:w="325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08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g204118.00600_DivSol_8-01_1</w:t>
            </w:r>
          </w:p>
        </w:tc>
        <w:tc>
          <w:tcPr>
            <w:tcW w:w="325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g204118.00600_DivSol_8-01_6</w:t>
            </w:r>
          </w:p>
        </w:tc>
        <w:tc>
          <w:tcPr>
            <w:tcW w:w="325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g204118.00600_DivSol_8-01_4</w:t>
            </w:r>
          </w:p>
        </w:tc>
        <w:tc>
          <w:tcPr>
            <w:tcW w:w="325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g204118.00600_DivSol_8-01_5</w:t>
            </w:r>
          </w:p>
        </w:tc>
        <w:tc>
          <w:tcPr>
            <w:tcW w:w="325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g204118.00600_DivSol_8-01_2</w:t>
            </w:r>
          </w:p>
        </w:tc>
        <w:tc>
          <w:tcPr>
            <w:tcW w:w="325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A.4</w:t>
      </w:r>
      <w:r>
        <w:rPr>
          <w:rFonts w:ascii="Helvetica Neue" w:eastAsia="Helvetica Neue" w:hAnsi="Helvetica Neue" w:cs="Helvetica Neue"/>
          <w:i/>
          <w:sz w:val="20"/>
          <w:szCs w:val="20"/>
        </w:rPr>
        <w:t xml:space="preserve">: Parameters for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scan 8-01.</w:t>
      </w:r>
    </w:p>
    <w:p w:rsidR="00591C0F" w:rsidRDefault="004D4AAB">
      <w:pPr>
        <w:widowControl w:val="0"/>
        <w:rPr>
          <w:rFonts w:ascii="Helvetica Neue" w:eastAsia="Helvetica Neue" w:hAnsi="Helvetica Neue" w:cs="Helvetica Neue"/>
        </w:rPr>
      </w:pPr>
      <w:r>
        <w:rPr>
          <w:noProof/>
        </w:rPr>
        <w:drawing>
          <wp:inline distT="114300" distB="114300" distL="114300" distR="114300">
            <wp:extent cx="2673350" cy="3188577"/>
            <wp:effectExtent l="0" t="0" r="0" b="0"/>
            <wp:docPr id="72" name="image144.png" descr="Screen Shot 2017-06-26 at 8.28.04 PM.png"/>
            <wp:cNvGraphicFramePr/>
            <a:graphic xmlns:a="http://schemas.openxmlformats.org/drawingml/2006/main">
              <a:graphicData uri="http://schemas.openxmlformats.org/drawingml/2006/picture">
                <pic:pic xmlns:pic="http://schemas.openxmlformats.org/drawingml/2006/picture">
                  <pic:nvPicPr>
                    <pic:cNvPr id="0" name="image144.png" descr="Screen Shot 2017-06-26 at 8.28.04 PM.png"/>
                    <pic:cNvPicPr preferRelativeResize="0"/>
                  </pic:nvPicPr>
                  <pic:blipFill>
                    <a:blip r:embed="rId37"/>
                    <a:srcRect/>
                    <a:stretch>
                      <a:fillRect/>
                    </a:stretch>
                  </pic:blipFill>
                  <pic:spPr>
                    <a:xfrm>
                      <a:off x="0" y="0"/>
                      <a:ext cx="2673350" cy="3188577"/>
                    </a:xfrm>
                    <a:prstGeom prst="rect">
                      <a:avLst/>
                    </a:prstGeom>
                    <a:ln/>
                  </pic:spPr>
                </pic:pic>
              </a:graphicData>
            </a:graphic>
          </wp:inline>
        </w:drawing>
      </w:r>
      <w:r>
        <w:rPr>
          <w:noProof/>
        </w:rPr>
        <w:drawing>
          <wp:inline distT="114300" distB="114300" distL="114300" distR="114300">
            <wp:extent cx="2618967" cy="3216275"/>
            <wp:effectExtent l="0" t="0" r="0" b="0"/>
            <wp:docPr id="79" name="image162.png" descr="Screen Shot 2017-06-26 at 8.27.56 PM.png"/>
            <wp:cNvGraphicFramePr/>
            <a:graphic xmlns:a="http://schemas.openxmlformats.org/drawingml/2006/main">
              <a:graphicData uri="http://schemas.openxmlformats.org/drawingml/2006/picture">
                <pic:pic xmlns:pic="http://schemas.openxmlformats.org/drawingml/2006/picture">
                  <pic:nvPicPr>
                    <pic:cNvPr id="0" name="image162.png" descr="Screen Shot 2017-06-26 at 8.27.56 PM.png"/>
                    <pic:cNvPicPr preferRelativeResize="0"/>
                  </pic:nvPicPr>
                  <pic:blipFill>
                    <a:blip r:embed="rId38"/>
                    <a:srcRect/>
                    <a:stretch>
                      <a:fillRect/>
                    </a:stretch>
                  </pic:blipFill>
                  <pic:spPr>
                    <a:xfrm>
                      <a:off x="0" y="0"/>
                      <a:ext cx="2618967" cy="3216275"/>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A.1</w:t>
      </w:r>
      <w:r>
        <w:rPr>
          <w:rFonts w:ascii="Helvetica Neue" w:eastAsia="Helvetica Neue" w:hAnsi="Helvetica Neue" w:cs="Helvetica Neue"/>
          <w:i/>
          <w:sz w:val="20"/>
          <w:szCs w:val="20"/>
        </w:rPr>
        <w:t xml:space="preserve">: Equilibria for scan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8-01.</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706927" cy="2128838"/>
            <wp:effectExtent l="0" t="0" r="0" b="0"/>
            <wp:docPr id="55" name="image114.png" descr="Screen Shot 2017-07-07 at 9.32.50 PM.png"/>
            <wp:cNvGraphicFramePr/>
            <a:graphic xmlns:a="http://schemas.openxmlformats.org/drawingml/2006/main">
              <a:graphicData uri="http://schemas.openxmlformats.org/drawingml/2006/picture">
                <pic:pic xmlns:pic="http://schemas.openxmlformats.org/drawingml/2006/picture">
                  <pic:nvPicPr>
                    <pic:cNvPr id="0" name="image114.png" descr="Screen Shot 2017-07-07 at 9.32.50 PM.png"/>
                    <pic:cNvPicPr preferRelativeResize="0"/>
                  </pic:nvPicPr>
                  <pic:blipFill>
                    <a:blip r:embed="rId39"/>
                    <a:srcRect/>
                    <a:stretch>
                      <a:fillRect/>
                    </a:stretch>
                  </pic:blipFill>
                  <pic:spPr>
                    <a:xfrm>
                      <a:off x="0" y="0"/>
                      <a:ext cx="2706927" cy="2128838"/>
                    </a:xfrm>
                    <a:prstGeom prst="rect">
                      <a:avLst/>
                    </a:prstGeom>
                    <a:ln/>
                  </pic:spPr>
                </pic:pic>
              </a:graphicData>
            </a:graphic>
          </wp:inline>
        </w:drawing>
      </w:r>
      <w:r>
        <w:rPr>
          <w:noProof/>
        </w:rPr>
        <w:drawing>
          <wp:inline distT="114300" distB="114300" distL="114300" distR="114300">
            <wp:extent cx="2622347" cy="2015067"/>
            <wp:effectExtent l="0" t="0" r="0" b="0"/>
            <wp:docPr id="103" name="image205.png" descr="Screen Shot 2017-07-07 at 9.33.46 PM.png"/>
            <wp:cNvGraphicFramePr/>
            <a:graphic xmlns:a="http://schemas.openxmlformats.org/drawingml/2006/main">
              <a:graphicData uri="http://schemas.openxmlformats.org/drawingml/2006/picture">
                <pic:pic xmlns:pic="http://schemas.openxmlformats.org/drawingml/2006/picture">
                  <pic:nvPicPr>
                    <pic:cNvPr id="0" name="image205.png" descr="Screen Shot 2017-07-07 at 9.33.46 PM.png"/>
                    <pic:cNvPicPr preferRelativeResize="0"/>
                  </pic:nvPicPr>
                  <pic:blipFill>
                    <a:blip r:embed="rId40"/>
                    <a:srcRect/>
                    <a:stretch>
                      <a:fillRect/>
                    </a:stretch>
                  </pic:blipFill>
                  <pic:spPr>
                    <a:xfrm>
                      <a:off x="0" y="0"/>
                      <a:ext cx="2622347" cy="2015067"/>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A.2</w:t>
      </w:r>
      <w:r>
        <w:rPr>
          <w:rFonts w:ascii="Helvetica Neue" w:eastAsia="Helvetica Neue" w:hAnsi="Helvetica Neue" w:cs="Helvetica Neue"/>
          <w:i/>
          <w:sz w:val="20"/>
          <w:szCs w:val="20"/>
        </w:rPr>
        <w:t>: Lower inner target parameters from Scan 8-01</w:t>
      </w:r>
    </w:p>
    <w:p w:rsidR="003C7D4E" w:rsidRDefault="003C7D4E">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rPr>
      </w:pPr>
    </w:p>
    <w:tbl>
      <w:tblPr>
        <w:tblStyle w:val="af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000"/>
        <w:gridCol w:w="234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Scan </w:t>
            </w: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xml:space="preserve"> 8-02</w:t>
            </w:r>
          </w:p>
        </w:tc>
        <w:tc>
          <w:tcPr>
            <w:tcW w:w="300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34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g204118.00600_DivSol_8-02_4</w:t>
            </w:r>
          </w:p>
        </w:tc>
        <w:tc>
          <w:tcPr>
            <w:tcW w:w="300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34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g204118.00600_DivSol_8-02_5</w:t>
            </w:r>
          </w:p>
        </w:tc>
        <w:tc>
          <w:tcPr>
            <w:tcW w:w="300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34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g204118.00600_DivSol_8-02_2</w:t>
            </w:r>
          </w:p>
        </w:tc>
        <w:tc>
          <w:tcPr>
            <w:tcW w:w="300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34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g204118.00600_DivSol_8-02_6</w:t>
            </w:r>
          </w:p>
        </w:tc>
        <w:tc>
          <w:tcPr>
            <w:tcW w:w="300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34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g204118.00600_DivSol_8-02_3</w:t>
            </w:r>
          </w:p>
        </w:tc>
        <w:tc>
          <w:tcPr>
            <w:tcW w:w="300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34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g204118.00600_DivSol_8-02_7</w:t>
            </w:r>
          </w:p>
        </w:tc>
        <w:tc>
          <w:tcPr>
            <w:tcW w:w="300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34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r>
    </w:tbl>
    <w:p w:rsidR="00591C0F" w:rsidRDefault="004D4AAB">
      <w:pPr>
        <w:widowControl w:val="0"/>
        <w:rPr>
          <w:rFonts w:ascii="Helvetica Neue" w:eastAsia="Helvetica Neue" w:hAnsi="Helvetica Neue" w:cs="Helvetica Neue"/>
        </w:rPr>
      </w:pPr>
      <w:r>
        <w:rPr>
          <w:rFonts w:ascii="Helvetica Neue" w:eastAsia="Helvetica Neue" w:hAnsi="Helvetica Neue" w:cs="Helvetica Neue"/>
          <w:b/>
          <w:i/>
          <w:sz w:val="20"/>
          <w:szCs w:val="20"/>
        </w:rPr>
        <w:t>Table A.5</w:t>
      </w:r>
      <w:r>
        <w:rPr>
          <w:rFonts w:ascii="Helvetica Neue" w:eastAsia="Helvetica Neue" w:hAnsi="Helvetica Neue" w:cs="Helvetica Neue"/>
          <w:i/>
          <w:sz w:val="20"/>
          <w:szCs w:val="20"/>
        </w:rPr>
        <w:t xml:space="preserve">: Parameters for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scan 8-02.</w:t>
      </w:r>
    </w:p>
    <w:p w:rsidR="00591C0F" w:rsidRDefault="004D4AAB">
      <w:pPr>
        <w:widowControl w:val="0"/>
        <w:rPr>
          <w:rFonts w:ascii="Helvetica Neue" w:eastAsia="Helvetica Neue" w:hAnsi="Helvetica Neue" w:cs="Helvetica Neue"/>
        </w:rPr>
      </w:pPr>
      <w:r>
        <w:rPr>
          <w:noProof/>
        </w:rPr>
        <w:drawing>
          <wp:inline distT="114300" distB="114300" distL="114300" distR="114300">
            <wp:extent cx="2481263" cy="3145701"/>
            <wp:effectExtent l="0" t="0" r="0" b="0"/>
            <wp:docPr id="30" name="image69.png" descr="Screen Shot 2017-07-12 at 2.40.46 PM.png"/>
            <wp:cNvGraphicFramePr/>
            <a:graphic xmlns:a="http://schemas.openxmlformats.org/drawingml/2006/main">
              <a:graphicData uri="http://schemas.openxmlformats.org/drawingml/2006/picture">
                <pic:pic xmlns:pic="http://schemas.openxmlformats.org/drawingml/2006/picture">
                  <pic:nvPicPr>
                    <pic:cNvPr id="0" name="image69.png" descr="Screen Shot 2017-07-12 at 2.40.46 PM.png"/>
                    <pic:cNvPicPr preferRelativeResize="0"/>
                  </pic:nvPicPr>
                  <pic:blipFill>
                    <a:blip r:embed="rId41"/>
                    <a:srcRect/>
                    <a:stretch>
                      <a:fillRect/>
                    </a:stretch>
                  </pic:blipFill>
                  <pic:spPr>
                    <a:xfrm>
                      <a:off x="0" y="0"/>
                      <a:ext cx="2481263" cy="3145701"/>
                    </a:xfrm>
                    <a:prstGeom prst="rect">
                      <a:avLst/>
                    </a:prstGeom>
                    <a:ln/>
                  </pic:spPr>
                </pic:pic>
              </a:graphicData>
            </a:graphic>
          </wp:inline>
        </w:drawing>
      </w:r>
      <w:r>
        <w:rPr>
          <w:noProof/>
        </w:rPr>
        <w:drawing>
          <wp:inline distT="114300" distB="114300" distL="114300" distR="114300">
            <wp:extent cx="2471738" cy="3138389"/>
            <wp:effectExtent l="0" t="0" r="0" b="0"/>
            <wp:docPr id="77" name="image160.png" descr="Screen Shot 2017-07-12 at 2.41.00 PM.png"/>
            <wp:cNvGraphicFramePr/>
            <a:graphic xmlns:a="http://schemas.openxmlformats.org/drawingml/2006/main">
              <a:graphicData uri="http://schemas.openxmlformats.org/drawingml/2006/picture">
                <pic:pic xmlns:pic="http://schemas.openxmlformats.org/drawingml/2006/picture">
                  <pic:nvPicPr>
                    <pic:cNvPr id="0" name="image160.png" descr="Screen Shot 2017-07-12 at 2.41.00 PM.png"/>
                    <pic:cNvPicPr preferRelativeResize="0"/>
                  </pic:nvPicPr>
                  <pic:blipFill>
                    <a:blip r:embed="rId42"/>
                    <a:srcRect/>
                    <a:stretch>
                      <a:fillRect/>
                    </a:stretch>
                  </pic:blipFill>
                  <pic:spPr>
                    <a:xfrm>
                      <a:off x="0" y="0"/>
                      <a:ext cx="2471738" cy="3138389"/>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w:t>
      </w:r>
      <w:r>
        <w:rPr>
          <w:rFonts w:ascii="Helvetica Neue" w:eastAsia="Helvetica Neue" w:hAnsi="Helvetica Neue" w:cs="Helvetica Neue"/>
          <w:i/>
          <w:sz w:val="20"/>
          <w:szCs w:val="20"/>
        </w:rPr>
        <w:t xml:space="preserve">: Equilibria for scan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8-02.</w:t>
      </w:r>
    </w:p>
    <w:p w:rsidR="00591C0F" w:rsidRDefault="004D4AAB">
      <w:pPr>
        <w:widowControl w:val="0"/>
        <w:rPr>
          <w:rFonts w:ascii="Helvetica Neue" w:eastAsia="Helvetica Neue" w:hAnsi="Helvetica Neue" w:cs="Helvetica Neue"/>
        </w:rPr>
      </w:pPr>
      <w:r>
        <w:rPr>
          <w:noProof/>
        </w:rPr>
        <w:drawing>
          <wp:inline distT="114300" distB="114300" distL="114300" distR="114300">
            <wp:extent cx="2576513" cy="1992364"/>
            <wp:effectExtent l="0" t="0" r="0" b="0"/>
            <wp:docPr id="31" name="image70.png" descr="Screen Shot 2017-07-07 at 9.52.41 PM.png"/>
            <wp:cNvGraphicFramePr/>
            <a:graphic xmlns:a="http://schemas.openxmlformats.org/drawingml/2006/main">
              <a:graphicData uri="http://schemas.openxmlformats.org/drawingml/2006/picture">
                <pic:pic xmlns:pic="http://schemas.openxmlformats.org/drawingml/2006/picture">
                  <pic:nvPicPr>
                    <pic:cNvPr id="0" name="image70.png" descr="Screen Shot 2017-07-07 at 9.52.41 PM.png"/>
                    <pic:cNvPicPr preferRelativeResize="0"/>
                  </pic:nvPicPr>
                  <pic:blipFill>
                    <a:blip r:embed="rId43"/>
                    <a:srcRect/>
                    <a:stretch>
                      <a:fillRect/>
                    </a:stretch>
                  </pic:blipFill>
                  <pic:spPr>
                    <a:xfrm>
                      <a:off x="0" y="0"/>
                      <a:ext cx="2576513" cy="1992364"/>
                    </a:xfrm>
                    <a:prstGeom prst="rect">
                      <a:avLst/>
                    </a:prstGeom>
                    <a:ln/>
                  </pic:spPr>
                </pic:pic>
              </a:graphicData>
            </a:graphic>
          </wp:inline>
        </w:drawing>
      </w:r>
      <w:r>
        <w:rPr>
          <w:noProof/>
        </w:rPr>
        <w:drawing>
          <wp:inline distT="114300" distB="114300" distL="114300" distR="114300">
            <wp:extent cx="2786063" cy="2067396"/>
            <wp:effectExtent l="0" t="0" r="0" b="0"/>
            <wp:docPr id="88" name="image171.png" descr="Screen Shot 2017-07-07 at 9.52.58 PM.png"/>
            <wp:cNvGraphicFramePr/>
            <a:graphic xmlns:a="http://schemas.openxmlformats.org/drawingml/2006/main">
              <a:graphicData uri="http://schemas.openxmlformats.org/drawingml/2006/picture">
                <pic:pic xmlns:pic="http://schemas.openxmlformats.org/drawingml/2006/picture">
                  <pic:nvPicPr>
                    <pic:cNvPr id="0" name="image171.png" descr="Screen Shot 2017-07-07 at 9.52.58 PM.png"/>
                    <pic:cNvPicPr preferRelativeResize="0"/>
                  </pic:nvPicPr>
                  <pic:blipFill>
                    <a:blip r:embed="rId44"/>
                    <a:srcRect/>
                    <a:stretch>
                      <a:fillRect/>
                    </a:stretch>
                  </pic:blipFill>
                  <pic:spPr>
                    <a:xfrm>
                      <a:off x="0" y="0"/>
                      <a:ext cx="2786063" cy="2067396"/>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A.4</w:t>
      </w:r>
      <w:r>
        <w:rPr>
          <w:rFonts w:ascii="Helvetica Neue" w:eastAsia="Helvetica Neue" w:hAnsi="Helvetica Neue" w:cs="Helvetica Neue"/>
          <w:i/>
          <w:sz w:val="20"/>
          <w:szCs w:val="20"/>
        </w:rPr>
        <w:t>: Lower inner target parameters from Scan 8-02</w:t>
      </w:r>
    </w:p>
    <w:p w:rsidR="00C43E0C" w:rsidRDefault="00C43E0C">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tbl>
      <w:tblPr>
        <w:tblStyle w:val="af5"/>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Scan </w:t>
            </w: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xml:space="preserve"> 8-03</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g204118.00600_DivSol_8-03_1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g204118.00600_DivSol_8-03_6</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g204118.00600_DivSol_8-03_4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g204118.00600_DivSol_8-03_5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g204118.00600_DivSol_8-03_3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A.6</w:t>
      </w:r>
      <w:r>
        <w:rPr>
          <w:rFonts w:ascii="Helvetica Neue" w:eastAsia="Helvetica Neue" w:hAnsi="Helvetica Neue" w:cs="Helvetica Neue"/>
          <w:i/>
          <w:sz w:val="20"/>
          <w:szCs w:val="20"/>
        </w:rPr>
        <w:t xml:space="preserve">: Parameters for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scan 8-03.</w:t>
      </w:r>
    </w:p>
    <w:p w:rsidR="003C7D4E" w:rsidRDefault="003C7D4E">
      <w:pPr>
        <w:widowControl w:val="0"/>
        <w:rPr>
          <w:rFonts w:ascii="Helvetica Neue" w:eastAsia="Helvetica Neue" w:hAnsi="Helvetica Neue" w:cs="Helvetica Neue"/>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603500" cy="3247062"/>
            <wp:effectExtent l="0" t="0" r="0" b="0"/>
            <wp:docPr id="89" name="image174.png" descr="Screen Shot 2017-07-12 at 2.43.05 PM.png"/>
            <wp:cNvGraphicFramePr/>
            <a:graphic xmlns:a="http://schemas.openxmlformats.org/drawingml/2006/main">
              <a:graphicData uri="http://schemas.openxmlformats.org/drawingml/2006/picture">
                <pic:pic xmlns:pic="http://schemas.openxmlformats.org/drawingml/2006/picture">
                  <pic:nvPicPr>
                    <pic:cNvPr id="0" name="image174.png" descr="Screen Shot 2017-07-12 at 2.43.05 PM.png"/>
                    <pic:cNvPicPr preferRelativeResize="0"/>
                  </pic:nvPicPr>
                  <pic:blipFill>
                    <a:blip r:embed="rId45"/>
                    <a:srcRect/>
                    <a:stretch>
                      <a:fillRect/>
                    </a:stretch>
                  </pic:blipFill>
                  <pic:spPr>
                    <a:xfrm>
                      <a:off x="0" y="0"/>
                      <a:ext cx="2603500" cy="3247062"/>
                    </a:xfrm>
                    <a:prstGeom prst="rect">
                      <a:avLst/>
                    </a:prstGeom>
                    <a:ln/>
                  </pic:spPr>
                </pic:pic>
              </a:graphicData>
            </a:graphic>
          </wp:inline>
        </w:drawing>
      </w:r>
      <w:r>
        <w:rPr>
          <w:noProof/>
        </w:rPr>
        <w:drawing>
          <wp:inline distT="114300" distB="114300" distL="114300" distR="114300">
            <wp:extent cx="2574925" cy="3206132"/>
            <wp:effectExtent l="0" t="0" r="0" b="0"/>
            <wp:docPr id="52" name="image111.png" descr="Screen Shot 2017-07-12 at 2.43.15 PM.png"/>
            <wp:cNvGraphicFramePr/>
            <a:graphic xmlns:a="http://schemas.openxmlformats.org/drawingml/2006/main">
              <a:graphicData uri="http://schemas.openxmlformats.org/drawingml/2006/picture">
                <pic:pic xmlns:pic="http://schemas.openxmlformats.org/drawingml/2006/picture">
                  <pic:nvPicPr>
                    <pic:cNvPr id="0" name="image111.png" descr="Screen Shot 2017-07-12 at 2.43.15 PM.png"/>
                    <pic:cNvPicPr preferRelativeResize="0"/>
                  </pic:nvPicPr>
                  <pic:blipFill>
                    <a:blip r:embed="rId46"/>
                    <a:srcRect/>
                    <a:stretch>
                      <a:fillRect/>
                    </a:stretch>
                  </pic:blipFill>
                  <pic:spPr>
                    <a:xfrm>
                      <a:off x="0" y="0"/>
                      <a:ext cx="2574925" cy="3206132"/>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A.5</w:t>
      </w:r>
      <w:r>
        <w:rPr>
          <w:rFonts w:ascii="Helvetica Neue" w:eastAsia="Helvetica Neue" w:hAnsi="Helvetica Neue" w:cs="Helvetica Neue"/>
          <w:i/>
          <w:sz w:val="20"/>
          <w:szCs w:val="20"/>
        </w:rPr>
        <w:t xml:space="preserve">: Equilibria for scan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8-03.</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614613" cy="2050094"/>
            <wp:effectExtent l="0" t="0" r="0" b="0"/>
            <wp:docPr id="115" name="image218.png" descr="Screen Shot 2017-07-07 at 9.50.20 PM.png"/>
            <wp:cNvGraphicFramePr/>
            <a:graphic xmlns:a="http://schemas.openxmlformats.org/drawingml/2006/main">
              <a:graphicData uri="http://schemas.openxmlformats.org/drawingml/2006/picture">
                <pic:pic xmlns:pic="http://schemas.openxmlformats.org/drawingml/2006/picture">
                  <pic:nvPicPr>
                    <pic:cNvPr id="0" name="image218.png" descr="Screen Shot 2017-07-07 at 9.50.20 PM.png"/>
                    <pic:cNvPicPr preferRelativeResize="0"/>
                  </pic:nvPicPr>
                  <pic:blipFill>
                    <a:blip r:embed="rId47"/>
                    <a:srcRect/>
                    <a:stretch>
                      <a:fillRect/>
                    </a:stretch>
                  </pic:blipFill>
                  <pic:spPr>
                    <a:xfrm>
                      <a:off x="0" y="0"/>
                      <a:ext cx="2614613" cy="2050094"/>
                    </a:xfrm>
                    <a:prstGeom prst="rect">
                      <a:avLst/>
                    </a:prstGeom>
                    <a:ln/>
                  </pic:spPr>
                </pic:pic>
              </a:graphicData>
            </a:graphic>
          </wp:inline>
        </w:drawing>
      </w:r>
      <w:r>
        <w:rPr>
          <w:noProof/>
        </w:rPr>
        <w:drawing>
          <wp:inline distT="114300" distB="114300" distL="114300" distR="114300">
            <wp:extent cx="2728913" cy="2014896"/>
            <wp:effectExtent l="0" t="0" r="0" b="0"/>
            <wp:docPr id="2" name="image7.png" descr="Screen Shot 2017-07-07 at 9.50.36 PM.png"/>
            <wp:cNvGraphicFramePr/>
            <a:graphic xmlns:a="http://schemas.openxmlformats.org/drawingml/2006/main">
              <a:graphicData uri="http://schemas.openxmlformats.org/drawingml/2006/picture">
                <pic:pic xmlns:pic="http://schemas.openxmlformats.org/drawingml/2006/picture">
                  <pic:nvPicPr>
                    <pic:cNvPr id="0" name="image7.png" descr="Screen Shot 2017-07-07 at 9.50.36 PM.png"/>
                    <pic:cNvPicPr preferRelativeResize="0"/>
                  </pic:nvPicPr>
                  <pic:blipFill>
                    <a:blip r:embed="rId48"/>
                    <a:srcRect/>
                    <a:stretch>
                      <a:fillRect/>
                    </a:stretch>
                  </pic:blipFill>
                  <pic:spPr>
                    <a:xfrm>
                      <a:off x="0" y="0"/>
                      <a:ext cx="2728913" cy="2014896"/>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A.6</w:t>
      </w:r>
      <w:r>
        <w:rPr>
          <w:rFonts w:ascii="Helvetica Neue" w:eastAsia="Helvetica Neue" w:hAnsi="Helvetica Neue" w:cs="Helvetica Neue"/>
          <w:i/>
          <w:sz w:val="20"/>
          <w:szCs w:val="20"/>
        </w:rPr>
        <w:t>: Lower inner target parameters from Scan 8-03.</w:t>
      </w:r>
    </w:p>
    <w:p w:rsidR="00C43E0C" w:rsidRDefault="00C43E0C">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tbl>
      <w:tblPr>
        <w:tblStyle w:val="af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Scan </w:t>
            </w: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xml:space="preserve"> 8-04</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g116313.008600_DivSol_8-04_5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g116313.008600_DivSol_8-04_6</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g116313.008600_DivSol_8-04_4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g116313.008600_DivSol_8-04_3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g116313.008600_DivSol_8-04_1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g116313.008600_DivSol_8-04_2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0.45</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A.7</w:t>
      </w:r>
      <w:r>
        <w:rPr>
          <w:rFonts w:ascii="Helvetica Neue" w:eastAsia="Helvetica Neue" w:hAnsi="Helvetica Neue" w:cs="Helvetica Neue"/>
          <w:i/>
          <w:sz w:val="20"/>
          <w:szCs w:val="20"/>
        </w:rPr>
        <w:t xml:space="preserve">: Parameters for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scan 8-04.</w:t>
      </w:r>
    </w:p>
    <w:p w:rsidR="003C7D4E" w:rsidRDefault="003C7D4E">
      <w:pPr>
        <w:widowControl w:val="0"/>
        <w:rPr>
          <w:rFonts w:ascii="Helvetica Neue" w:eastAsia="Helvetica Neue" w:hAnsi="Helvetica Neue" w:cs="Helvetica Neue"/>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116455" cy="2695638"/>
            <wp:effectExtent l="0" t="0" r="0" b="0"/>
            <wp:docPr id="51" name="image103.png" descr="Screen Shot 2017-07-17 at 1.19.40 PM.png"/>
            <wp:cNvGraphicFramePr/>
            <a:graphic xmlns:a="http://schemas.openxmlformats.org/drawingml/2006/main">
              <a:graphicData uri="http://schemas.openxmlformats.org/drawingml/2006/picture">
                <pic:pic xmlns:pic="http://schemas.openxmlformats.org/drawingml/2006/picture">
                  <pic:nvPicPr>
                    <pic:cNvPr id="0" name="image103.png" descr="Screen Shot 2017-07-17 at 1.19.40 PM.png"/>
                    <pic:cNvPicPr preferRelativeResize="0"/>
                  </pic:nvPicPr>
                  <pic:blipFill>
                    <a:blip r:embed="rId49"/>
                    <a:srcRect r="4068"/>
                    <a:stretch>
                      <a:fillRect/>
                    </a:stretch>
                  </pic:blipFill>
                  <pic:spPr>
                    <a:xfrm>
                      <a:off x="0" y="0"/>
                      <a:ext cx="2116455" cy="2695638"/>
                    </a:xfrm>
                    <a:prstGeom prst="rect">
                      <a:avLst/>
                    </a:prstGeom>
                    <a:ln/>
                  </pic:spPr>
                </pic:pic>
              </a:graphicData>
            </a:graphic>
          </wp:inline>
        </w:drawing>
      </w:r>
      <w:r>
        <w:rPr>
          <w:noProof/>
        </w:rPr>
        <w:drawing>
          <wp:inline distT="114300" distB="114300" distL="114300" distR="114300">
            <wp:extent cx="2400937" cy="2937510"/>
            <wp:effectExtent l="0" t="0" r="0" b="0"/>
            <wp:docPr id="23" name="image53.png" descr="Screen Shot 2017-07-17 at 1.19.30 PM.png"/>
            <wp:cNvGraphicFramePr/>
            <a:graphic xmlns:a="http://schemas.openxmlformats.org/drawingml/2006/main">
              <a:graphicData uri="http://schemas.openxmlformats.org/drawingml/2006/picture">
                <pic:pic xmlns:pic="http://schemas.openxmlformats.org/drawingml/2006/picture">
                  <pic:nvPicPr>
                    <pic:cNvPr id="0" name="image53.png" descr="Screen Shot 2017-07-17 at 1.19.30 PM.png"/>
                    <pic:cNvPicPr preferRelativeResize="0"/>
                  </pic:nvPicPr>
                  <pic:blipFill>
                    <a:blip r:embed="rId50"/>
                    <a:srcRect/>
                    <a:stretch>
                      <a:fillRect/>
                    </a:stretch>
                  </pic:blipFill>
                  <pic:spPr>
                    <a:xfrm>
                      <a:off x="0" y="0"/>
                      <a:ext cx="2400937" cy="2937510"/>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A.7</w:t>
      </w:r>
      <w:r>
        <w:rPr>
          <w:rFonts w:ascii="Helvetica Neue" w:eastAsia="Helvetica Neue" w:hAnsi="Helvetica Neue" w:cs="Helvetica Neue"/>
          <w:i/>
          <w:sz w:val="20"/>
          <w:szCs w:val="20"/>
        </w:rPr>
        <w:t xml:space="preserve">: Equilibria for scan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8-04.</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508214" cy="1976438"/>
            <wp:effectExtent l="0" t="0" r="0" b="0"/>
            <wp:docPr id="62" name="image126.png" descr="Screen Shot 2017-07-18 at 5.24.32 AM.png"/>
            <wp:cNvGraphicFramePr/>
            <a:graphic xmlns:a="http://schemas.openxmlformats.org/drawingml/2006/main">
              <a:graphicData uri="http://schemas.openxmlformats.org/drawingml/2006/picture">
                <pic:pic xmlns:pic="http://schemas.openxmlformats.org/drawingml/2006/picture">
                  <pic:nvPicPr>
                    <pic:cNvPr id="0" name="image126.png" descr="Screen Shot 2017-07-18 at 5.24.32 AM.png"/>
                    <pic:cNvPicPr preferRelativeResize="0"/>
                  </pic:nvPicPr>
                  <pic:blipFill>
                    <a:blip r:embed="rId51"/>
                    <a:srcRect/>
                    <a:stretch>
                      <a:fillRect/>
                    </a:stretch>
                  </pic:blipFill>
                  <pic:spPr>
                    <a:xfrm>
                      <a:off x="0" y="0"/>
                      <a:ext cx="2508214" cy="1976438"/>
                    </a:xfrm>
                    <a:prstGeom prst="rect">
                      <a:avLst/>
                    </a:prstGeom>
                    <a:ln/>
                  </pic:spPr>
                </pic:pic>
              </a:graphicData>
            </a:graphic>
          </wp:inline>
        </w:drawing>
      </w:r>
      <w:r>
        <w:rPr>
          <w:noProof/>
        </w:rPr>
        <w:drawing>
          <wp:inline distT="114300" distB="114300" distL="114300" distR="114300">
            <wp:extent cx="2633663" cy="2036699"/>
            <wp:effectExtent l="0" t="0" r="0" b="0"/>
            <wp:docPr id="75" name="image147.png" descr="Screen Shot 2017-07-18 at 5.24.57 AM.png"/>
            <wp:cNvGraphicFramePr/>
            <a:graphic xmlns:a="http://schemas.openxmlformats.org/drawingml/2006/main">
              <a:graphicData uri="http://schemas.openxmlformats.org/drawingml/2006/picture">
                <pic:pic xmlns:pic="http://schemas.openxmlformats.org/drawingml/2006/picture">
                  <pic:nvPicPr>
                    <pic:cNvPr id="0" name="image147.png" descr="Screen Shot 2017-07-18 at 5.24.57 AM.png"/>
                    <pic:cNvPicPr preferRelativeResize="0"/>
                  </pic:nvPicPr>
                  <pic:blipFill>
                    <a:blip r:embed="rId52"/>
                    <a:srcRect/>
                    <a:stretch>
                      <a:fillRect/>
                    </a:stretch>
                  </pic:blipFill>
                  <pic:spPr>
                    <a:xfrm>
                      <a:off x="0" y="0"/>
                      <a:ext cx="2633663" cy="2036699"/>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A.8</w:t>
      </w:r>
      <w:r>
        <w:rPr>
          <w:rFonts w:ascii="Helvetica Neue" w:eastAsia="Helvetica Neue" w:hAnsi="Helvetica Neue" w:cs="Helvetica Neue"/>
          <w:i/>
          <w:sz w:val="20"/>
          <w:szCs w:val="20"/>
        </w:rPr>
        <w:t>: Lower inner target parameters from Scan 8-04</w:t>
      </w:r>
    </w:p>
    <w:p w:rsidR="00C43E0C" w:rsidRDefault="00C43E0C">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tbl>
      <w:tblPr>
        <w:tblStyle w:val="af7"/>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Scan </w:t>
            </w: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xml:space="preserve"> 8-05</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g116313.008600_DivSol_8-05_7</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g116313.008600_DivSol_8-05_8</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g116313.008600_DivSol_8-05_11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g116313.008600_DivSol_8-05_10</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A.8</w:t>
      </w:r>
      <w:r>
        <w:rPr>
          <w:rFonts w:ascii="Helvetica Neue" w:eastAsia="Helvetica Neue" w:hAnsi="Helvetica Neue" w:cs="Helvetica Neue"/>
          <w:i/>
          <w:sz w:val="20"/>
          <w:szCs w:val="20"/>
        </w:rPr>
        <w:t xml:space="preserve">: Parameters for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scan 8-05.</w:t>
      </w:r>
    </w:p>
    <w:p w:rsidR="003C7D4E" w:rsidRDefault="003C7D4E">
      <w:pPr>
        <w:widowControl w:val="0"/>
        <w:rPr>
          <w:rFonts w:ascii="Helvetica Neue" w:eastAsia="Helvetica Neue" w:hAnsi="Helvetica Neue" w:cs="Helvetica Neue"/>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108835" cy="2630609"/>
            <wp:effectExtent l="0" t="0" r="0" b="0"/>
            <wp:docPr id="34" name="image78.png" descr="Screen Shot 2017-07-17 at 1.21.16 PM.png"/>
            <wp:cNvGraphicFramePr/>
            <a:graphic xmlns:a="http://schemas.openxmlformats.org/drawingml/2006/main">
              <a:graphicData uri="http://schemas.openxmlformats.org/drawingml/2006/picture">
                <pic:pic xmlns:pic="http://schemas.openxmlformats.org/drawingml/2006/picture">
                  <pic:nvPicPr>
                    <pic:cNvPr id="0" name="image78.png" descr="Screen Shot 2017-07-17 at 1.21.16 PM.png"/>
                    <pic:cNvPicPr preferRelativeResize="0"/>
                  </pic:nvPicPr>
                  <pic:blipFill>
                    <a:blip r:embed="rId15"/>
                    <a:srcRect/>
                    <a:stretch>
                      <a:fillRect/>
                    </a:stretch>
                  </pic:blipFill>
                  <pic:spPr>
                    <a:xfrm>
                      <a:off x="0" y="0"/>
                      <a:ext cx="2108835" cy="2630609"/>
                    </a:xfrm>
                    <a:prstGeom prst="rect">
                      <a:avLst/>
                    </a:prstGeom>
                    <a:ln/>
                  </pic:spPr>
                </pic:pic>
              </a:graphicData>
            </a:graphic>
          </wp:inline>
        </w:drawing>
      </w:r>
      <w:r>
        <w:rPr>
          <w:noProof/>
        </w:rPr>
        <w:drawing>
          <wp:inline distT="114300" distB="114300" distL="114300" distR="114300">
            <wp:extent cx="2265588" cy="2773680"/>
            <wp:effectExtent l="0" t="0" r="0" b="0"/>
            <wp:docPr id="39" name="image83.png" descr="Screen Shot 2017-07-17 at 1.21.26 PM.png"/>
            <wp:cNvGraphicFramePr/>
            <a:graphic xmlns:a="http://schemas.openxmlformats.org/drawingml/2006/main">
              <a:graphicData uri="http://schemas.openxmlformats.org/drawingml/2006/picture">
                <pic:pic xmlns:pic="http://schemas.openxmlformats.org/drawingml/2006/picture">
                  <pic:nvPicPr>
                    <pic:cNvPr id="0" name="image83.png" descr="Screen Shot 2017-07-17 at 1.21.26 PM.png"/>
                    <pic:cNvPicPr preferRelativeResize="0"/>
                  </pic:nvPicPr>
                  <pic:blipFill>
                    <a:blip r:embed="rId16"/>
                    <a:srcRect/>
                    <a:stretch>
                      <a:fillRect/>
                    </a:stretch>
                  </pic:blipFill>
                  <pic:spPr>
                    <a:xfrm>
                      <a:off x="0" y="0"/>
                      <a:ext cx="2265588" cy="2773680"/>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A.9</w:t>
      </w:r>
      <w:r>
        <w:rPr>
          <w:rFonts w:ascii="Helvetica Neue" w:eastAsia="Helvetica Neue" w:hAnsi="Helvetica Neue" w:cs="Helvetica Neue"/>
          <w:i/>
          <w:sz w:val="20"/>
          <w:szCs w:val="20"/>
        </w:rPr>
        <w:t xml:space="preserve">: Equilibria for scan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8-05.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633663" cy="2068243"/>
            <wp:effectExtent l="0" t="0" r="0" b="0"/>
            <wp:docPr id="113" name="image216.png" descr="Screen Shot 2017-07-18 at 7.54.11 PM.png"/>
            <wp:cNvGraphicFramePr/>
            <a:graphic xmlns:a="http://schemas.openxmlformats.org/drawingml/2006/main">
              <a:graphicData uri="http://schemas.openxmlformats.org/drawingml/2006/picture">
                <pic:pic xmlns:pic="http://schemas.openxmlformats.org/drawingml/2006/picture">
                  <pic:nvPicPr>
                    <pic:cNvPr id="0" name="image216.png" descr="Screen Shot 2017-07-18 at 7.54.11 PM.png"/>
                    <pic:cNvPicPr preferRelativeResize="0"/>
                  </pic:nvPicPr>
                  <pic:blipFill>
                    <a:blip r:embed="rId17"/>
                    <a:srcRect/>
                    <a:stretch>
                      <a:fillRect/>
                    </a:stretch>
                  </pic:blipFill>
                  <pic:spPr>
                    <a:xfrm>
                      <a:off x="0" y="0"/>
                      <a:ext cx="2633663" cy="2068243"/>
                    </a:xfrm>
                    <a:prstGeom prst="rect">
                      <a:avLst/>
                    </a:prstGeom>
                    <a:ln/>
                  </pic:spPr>
                </pic:pic>
              </a:graphicData>
            </a:graphic>
          </wp:inline>
        </w:drawing>
      </w:r>
      <w:r>
        <w:rPr>
          <w:noProof/>
        </w:rPr>
        <w:drawing>
          <wp:inline distT="114300" distB="114300" distL="114300" distR="114300">
            <wp:extent cx="2681288" cy="2088793"/>
            <wp:effectExtent l="0" t="0" r="0" b="0"/>
            <wp:docPr id="43" name="image91.png" descr="Screen Shot 2017-07-18 at 7.54.28 PM.png"/>
            <wp:cNvGraphicFramePr/>
            <a:graphic xmlns:a="http://schemas.openxmlformats.org/drawingml/2006/main">
              <a:graphicData uri="http://schemas.openxmlformats.org/drawingml/2006/picture">
                <pic:pic xmlns:pic="http://schemas.openxmlformats.org/drawingml/2006/picture">
                  <pic:nvPicPr>
                    <pic:cNvPr id="0" name="image91.png" descr="Screen Shot 2017-07-18 at 7.54.28 PM.png"/>
                    <pic:cNvPicPr preferRelativeResize="0"/>
                  </pic:nvPicPr>
                  <pic:blipFill>
                    <a:blip r:embed="rId18"/>
                    <a:srcRect/>
                    <a:stretch>
                      <a:fillRect/>
                    </a:stretch>
                  </pic:blipFill>
                  <pic:spPr>
                    <a:xfrm>
                      <a:off x="0" y="0"/>
                      <a:ext cx="2681288" cy="208879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A.10</w:t>
      </w:r>
      <w:r>
        <w:rPr>
          <w:rFonts w:ascii="Helvetica Neue" w:eastAsia="Helvetica Neue" w:hAnsi="Helvetica Neue" w:cs="Helvetica Neue"/>
          <w:i/>
          <w:sz w:val="20"/>
          <w:szCs w:val="20"/>
        </w:rPr>
        <w:t>: Lower inner target parameters from Scan 8-05</w:t>
      </w:r>
    </w:p>
    <w:p w:rsidR="00C43E0C" w:rsidRDefault="00C43E0C">
      <w:pPr>
        <w:widowControl w:val="0"/>
        <w:rPr>
          <w:rFonts w:ascii="Helvetica Neue" w:eastAsia="Helvetica Neue" w:hAnsi="Helvetica Neue" w:cs="Helvetica Neue"/>
          <w:i/>
          <w:sz w:val="20"/>
          <w:szCs w:val="20"/>
        </w:rPr>
      </w:pPr>
    </w:p>
    <w:p w:rsidR="00C43E0C" w:rsidRDefault="00C43E0C">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tbl>
      <w:tblPr>
        <w:tblStyle w:val="af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Scan </w:t>
            </w: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xml:space="preserve"> 8-06</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g116313.008600_DivSol_8-06_5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g116313.008600_DivSol_8-06_1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g116313.008600_DivSol_8-06_7</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g116313.008600_DivSol_8-06_2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g116313.008600_DivSol_8-06_6</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g116313.008600_DivSol_8-06_3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A.9</w:t>
      </w:r>
      <w:r>
        <w:rPr>
          <w:rFonts w:ascii="Helvetica Neue" w:eastAsia="Helvetica Neue" w:hAnsi="Helvetica Neue" w:cs="Helvetica Neue"/>
          <w:i/>
          <w:sz w:val="20"/>
          <w:szCs w:val="20"/>
        </w:rPr>
        <w:t xml:space="preserve">: Parameters for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scan 8-06.</w:t>
      </w:r>
    </w:p>
    <w:p w:rsidR="003C7D4E" w:rsidRDefault="003C7D4E">
      <w:pPr>
        <w:widowControl w:val="0"/>
        <w:rPr>
          <w:rFonts w:ascii="Helvetica Neue" w:eastAsia="Helvetica Neue" w:hAnsi="Helvetica Neue" w:cs="Helvetica Neue"/>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337435" cy="2956407"/>
            <wp:effectExtent l="0" t="0" r="0" b="0"/>
            <wp:docPr id="50" name="image102.png" descr="Screen Shot 2017-07-17 at 1.22.57 PM.png"/>
            <wp:cNvGraphicFramePr/>
            <a:graphic xmlns:a="http://schemas.openxmlformats.org/drawingml/2006/main">
              <a:graphicData uri="http://schemas.openxmlformats.org/drawingml/2006/picture">
                <pic:pic xmlns:pic="http://schemas.openxmlformats.org/drawingml/2006/picture">
                  <pic:nvPicPr>
                    <pic:cNvPr id="0" name="image102.png" descr="Screen Shot 2017-07-17 at 1.22.57 PM.png"/>
                    <pic:cNvPicPr preferRelativeResize="0"/>
                  </pic:nvPicPr>
                  <pic:blipFill>
                    <a:blip r:embed="rId53"/>
                    <a:srcRect/>
                    <a:stretch>
                      <a:fillRect/>
                    </a:stretch>
                  </pic:blipFill>
                  <pic:spPr>
                    <a:xfrm>
                      <a:off x="0" y="0"/>
                      <a:ext cx="2337435" cy="2956407"/>
                    </a:xfrm>
                    <a:prstGeom prst="rect">
                      <a:avLst/>
                    </a:prstGeom>
                    <a:ln/>
                  </pic:spPr>
                </pic:pic>
              </a:graphicData>
            </a:graphic>
          </wp:inline>
        </w:drawing>
      </w:r>
      <w:r>
        <w:rPr>
          <w:noProof/>
        </w:rPr>
        <w:drawing>
          <wp:inline distT="114300" distB="114300" distL="114300" distR="114300">
            <wp:extent cx="2434590" cy="2986430"/>
            <wp:effectExtent l="0" t="0" r="0" b="0"/>
            <wp:docPr id="109" name="image212.png" descr="Screen Shot 2017-07-17 at 1.23.11 PM.png"/>
            <wp:cNvGraphicFramePr/>
            <a:graphic xmlns:a="http://schemas.openxmlformats.org/drawingml/2006/main">
              <a:graphicData uri="http://schemas.openxmlformats.org/drawingml/2006/picture">
                <pic:pic xmlns:pic="http://schemas.openxmlformats.org/drawingml/2006/picture">
                  <pic:nvPicPr>
                    <pic:cNvPr id="0" name="image212.png" descr="Screen Shot 2017-07-17 at 1.23.11 PM.png"/>
                    <pic:cNvPicPr preferRelativeResize="0"/>
                  </pic:nvPicPr>
                  <pic:blipFill>
                    <a:blip r:embed="rId54"/>
                    <a:srcRect/>
                    <a:stretch>
                      <a:fillRect/>
                    </a:stretch>
                  </pic:blipFill>
                  <pic:spPr>
                    <a:xfrm>
                      <a:off x="0" y="0"/>
                      <a:ext cx="2434590" cy="2986430"/>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A.11</w:t>
      </w:r>
      <w:r>
        <w:rPr>
          <w:rFonts w:ascii="Helvetica Neue" w:eastAsia="Helvetica Neue" w:hAnsi="Helvetica Neue" w:cs="Helvetica Neue"/>
          <w:i/>
          <w:sz w:val="20"/>
          <w:szCs w:val="20"/>
        </w:rPr>
        <w:t xml:space="preserve">: Equilibria for scan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8-06.</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533522" cy="1976438"/>
            <wp:effectExtent l="0" t="0" r="0" b="0"/>
            <wp:docPr id="61" name="image125.png" descr="Screen Shot 2017-07-18 at 7.55.28 PM.png"/>
            <wp:cNvGraphicFramePr/>
            <a:graphic xmlns:a="http://schemas.openxmlformats.org/drawingml/2006/main">
              <a:graphicData uri="http://schemas.openxmlformats.org/drawingml/2006/picture">
                <pic:pic xmlns:pic="http://schemas.openxmlformats.org/drawingml/2006/picture">
                  <pic:nvPicPr>
                    <pic:cNvPr id="0" name="image125.png" descr="Screen Shot 2017-07-18 at 7.55.28 PM.png"/>
                    <pic:cNvPicPr preferRelativeResize="0"/>
                  </pic:nvPicPr>
                  <pic:blipFill>
                    <a:blip r:embed="rId55"/>
                    <a:srcRect/>
                    <a:stretch>
                      <a:fillRect/>
                    </a:stretch>
                  </pic:blipFill>
                  <pic:spPr>
                    <a:xfrm>
                      <a:off x="0" y="0"/>
                      <a:ext cx="2533522" cy="1976438"/>
                    </a:xfrm>
                    <a:prstGeom prst="rect">
                      <a:avLst/>
                    </a:prstGeom>
                    <a:ln/>
                  </pic:spPr>
                </pic:pic>
              </a:graphicData>
            </a:graphic>
          </wp:inline>
        </w:drawing>
      </w:r>
      <w:r>
        <w:rPr>
          <w:noProof/>
        </w:rPr>
        <w:drawing>
          <wp:inline distT="114300" distB="114300" distL="114300" distR="114300">
            <wp:extent cx="2726377" cy="2071688"/>
            <wp:effectExtent l="0" t="0" r="0" b="0"/>
            <wp:docPr id="71" name="image143.png" descr="Screen Shot 2017-07-18 at 7.55.44 PM.png"/>
            <wp:cNvGraphicFramePr/>
            <a:graphic xmlns:a="http://schemas.openxmlformats.org/drawingml/2006/main">
              <a:graphicData uri="http://schemas.openxmlformats.org/drawingml/2006/picture">
                <pic:pic xmlns:pic="http://schemas.openxmlformats.org/drawingml/2006/picture">
                  <pic:nvPicPr>
                    <pic:cNvPr id="0" name="image143.png" descr="Screen Shot 2017-07-18 at 7.55.44 PM.png"/>
                    <pic:cNvPicPr preferRelativeResize="0"/>
                  </pic:nvPicPr>
                  <pic:blipFill>
                    <a:blip r:embed="rId56"/>
                    <a:srcRect/>
                    <a:stretch>
                      <a:fillRect/>
                    </a:stretch>
                  </pic:blipFill>
                  <pic:spPr>
                    <a:xfrm>
                      <a:off x="0" y="0"/>
                      <a:ext cx="2726377" cy="207168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A.12</w:t>
      </w:r>
      <w:r>
        <w:rPr>
          <w:rFonts w:ascii="Helvetica Neue" w:eastAsia="Helvetica Neue" w:hAnsi="Helvetica Neue" w:cs="Helvetica Neue"/>
          <w:i/>
          <w:sz w:val="20"/>
          <w:szCs w:val="20"/>
        </w:rPr>
        <w:t>: Lower inner target parameters from Scan 8-06</w:t>
      </w:r>
    </w:p>
    <w:p w:rsidR="00591C0F" w:rsidRDefault="00591C0F">
      <w:pPr>
        <w:widowControl w:val="0"/>
        <w:rPr>
          <w:rFonts w:ascii="Helvetica Neue" w:eastAsia="Helvetica Neue" w:hAnsi="Helvetica Neue" w:cs="Helvetica Neue"/>
          <w:i/>
          <w:sz w:val="20"/>
          <w:szCs w:val="20"/>
        </w:rPr>
      </w:pPr>
    </w:p>
    <w:tbl>
      <w:tblPr>
        <w:tblStyle w:val="af9"/>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Scan </w:t>
            </w:r>
            <w:proofErr w:type="spellStart"/>
            <w:r>
              <w:rPr>
                <w:rFonts w:ascii="Helvetica Neue" w:eastAsia="Helvetica Neue" w:hAnsi="Helvetica Neue" w:cs="Helvetica Neue"/>
                <w:b/>
                <w:sz w:val="20"/>
                <w:szCs w:val="20"/>
              </w:rPr>
              <w:t>DivSol</w:t>
            </w:r>
            <w:proofErr w:type="spellEnd"/>
            <w:r>
              <w:rPr>
                <w:rFonts w:ascii="Helvetica Neue" w:eastAsia="Helvetica Neue" w:hAnsi="Helvetica Neue" w:cs="Helvetica Neue"/>
                <w:b/>
                <w:sz w:val="20"/>
                <w:szCs w:val="20"/>
              </w:rPr>
              <w:t xml:space="preserve"> 8-07</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g116313.008600_DivSol_8-07_6</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g116313.008600_DivSol_8-07_2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A.10</w:t>
      </w:r>
      <w:r>
        <w:rPr>
          <w:rFonts w:ascii="Helvetica Neue" w:eastAsia="Helvetica Neue" w:hAnsi="Helvetica Neue" w:cs="Helvetica Neue"/>
          <w:i/>
          <w:sz w:val="20"/>
          <w:szCs w:val="20"/>
        </w:rPr>
        <w:t xml:space="preserve">: Parameters for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xml:space="preserve"> scan 8-07.</w:t>
      </w:r>
    </w:p>
    <w:p w:rsidR="003C7D4E" w:rsidRDefault="003C7D4E">
      <w:pPr>
        <w:widowControl w:val="0"/>
        <w:rPr>
          <w:rFonts w:ascii="Helvetica Neue" w:eastAsia="Helvetica Neue" w:hAnsi="Helvetica Neue" w:cs="Helvetica Neue"/>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698750" cy="3398426"/>
            <wp:effectExtent l="0" t="0" r="0" b="0"/>
            <wp:docPr id="81" name="image164.png" descr="Screen Shot 2017-07-18 at 6.42.42 PM.png"/>
            <wp:cNvGraphicFramePr/>
            <a:graphic xmlns:a="http://schemas.openxmlformats.org/drawingml/2006/main">
              <a:graphicData uri="http://schemas.openxmlformats.org/drawingml/2006/picture">
                <pic:pic xmlns:pic="http://schemas.openxmlformats.org/drawingml/2006/picture">
                  <pic:nvPicPr>
                    <pic:cNvPr id="0" name="image164.png" descr="Screen Shot 2017-07-18 at 6.42.42 PM.png"/>
                    <pic:cNvPicPr preferRelativeResize="0"/>
                  </pic:nvPicPr>
                  <pic:blipFill>
                    <a:blip r:embed="rId57"/>
                    <a:srcRect/>
                    <a:stretch>
                      <a:fillRect/>
                    </a:stretch>
                  </pic:blipFill>
                  <pic:spPr>
                    <a:xfrm>
                      <a:off x="0" y="0"/>
                      <a:ext cx="2698750" cy="3398426"/>
                    </a:xfrm>
                    <a:prstGeom prst="rect">
                      <a:avLst/>
                    </a:prstGeom>
                    <a:ln/>
                  </pic:spPr>
                </pic:pic>
              </a:graphicData>
            </a:graphic>
          </wp:inline>
        </w:drawing>
      </w:r>
      <w:r>
        <w:rPr>
          <w:noProof/>
        </w:rPr>
        <w:drawing>
          <wp:inline distT="114300" distB="114300" distL="114300" distR="114300">
            <wp:extent cx="2708275" cy="3289323"/>
            <wp:effectExtent l="0" t="0" r="0" b="0"/>
            <wp:docPr id="116" name="image221.png" descr="Screen Shot 2017-07-18 at 6.42.52 PM.png"/>
            <wp:cNvGraphicFramePr/>
            <a:graphic xmlns:a="http://schemas.openxmlformats.org/drawingml/2006/main">
              <a:graphicData uri="http://schemas.openxmlformats.org/drawingml/2006/picture">
                <pic:pic xmlns:pic="http://schemas.openxmlformats.org/drawingml/2006/picture">
                  <pic:nvPicPr>
                    <pic:cNvPr id="0" name="image221.png" descr="Screen Shot 2017-07-18 at 6.42.52 PM.png"/>
                    <pic:cNvPicPr preferRelativeResize="0"/>
                  </pic:nvPicPr>
                  <pic:blipFill>
                    <a:blip r:embed="rId58"/>
                    <a:srcRect/>
                    <a:stretch>
                      <a:fillRect/>
                    </a:stretch>
                  </pic:blipFill>
                  <pic:spPr>
                    <a:xfrm>
                      <a:off x="0" y="0"/>
                      <a:ext cx="2708275" cy="328932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A.13</w:t>
      </w:r>
      <w:r>
        <w:rPr>
          <w:rFonts w:ascii="Helvetica Neue" w:eastAsia="Helvetica Neue" w:hAnsi="Helvetica Neue" w:cs="Helvetica Neue"/>
          <w:i/>
          <w:sz w:val="20"/>
          <w:szCs w:val="20"/>
        </w:rPr>
        <w:t xml:space="preserve">: Equilibria for scan </w:t>
      </w:r>
      <w:proofErr w:type="spellStart"/>
      <w:r>
        <w:rPr>
          <w:rFonts w:ascii="Helvetica Neue" w:eastAsia="Helvetica Neue" w:hAnsi="Helvetica Neue" w:cs="Helvetica Neue"/>
          <w:i/>
          <w:sz w:val="20"/>
          <w:szCs w:val="20"/>
        </w:rPr>
        <w:t>DivSol</w:t>
      </w:r>
      <w:proofErr w:type="spellEnd"/>
      <w:r>
        <w:rPr>
          <w:rFonts w:ascii="Helvetica Neue" w:eastAsia="Helvetica Neue" w:hAnsi="Helvetica Neue" w:cs="Helvetica Neue"/>
          <w:i/>
          <w:sz w:val="20"/>
          <w:szCs w:val="20"/>
        </w:rPr>
        <w:t>, 8-07.</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633744" cy="2033588"/>
            <wp:effectExtent l="0" t="0" r="0" b="0"/>
            <wp:docPr id="9" name="image27.png" descr="Screen Shot 2017-07-18 at 7.57.05 PM.png"/>
            <wp:cNvGraphicFramePr/>
            <a:graphic xmlns:a="http://schemas.openxmlformats.org/drawingml/2006/main">
              <a:graphicData uri="http://schemas.openxmlformats.org/drawingml/2006/picture">
                <pic:pic xmlns:pic="http://schemas.openxmlformats.org/drawingml/2006/picture">
                  <pic:nvPicPr>
                    <pic:cNvPr id="0" name="image27.png" descr="Screen Shot 2017-07-18 at 7.57.05 PM.png"/>
                    <pic:cNvPicPr preferRelativeResize="0"/>
                  </pic:nvPicPr>
                  <pic:blipFill>
                    <a:blip r:embed="rId59"/>
                    <a:srcRect/>
                    <a:stretch>
                      <a:fillRect/>
                    </a:stretch>
                  </pic:blipFill>
                  <pic:spPr>
                    <a:xfrm>
                      <a:off x="0" y="0"/>
                      <a:ext cx="2633744" cy="2033588"/>
                    </a:xfrm>
                    <a:prstGeom prst="rect">
                      <a:avLst/>
                    </a:prstGeom>
                    <a:ln/>
                  </pic:spPr>
                </pic:pic>
              </a:graphicData>
            </a:graphic>
          </wp:inline>
        </w:drawing>
      </w:r>
      <w:r>
        <w:rPr>
          <w:noProof/>
        </w:rPr>
        <w:drawing>
          <wp:inline distT="114300" distB="114300" distL="114300" distR="114300">
            <wp:extent cx="2563853" cy="1947863"/>
            <wp:effectExtent l="0" t="0" r="0" b="0"/>
            <wp:docPr id="8" name="image26.png" descr="Screen Shot 2017-07-18 at 7.57.18 PM.png"/>
            <wp:cNvGraphicFramePr/>
            <a:graphic xmlns:a="http://schemas.openxmlformats.org/drawingml/2006/main">
              <a:graphicData uri="http://schemas.openxmlformats.org/drawingml/2006/picture">
                <pic:pic xmlns:pic="http://schemas.openxmlformats.org/drawingml/2006/picture">
                  <pic:nvPicPr>
                    <pic:cNvPr id="0" name="image26.png" descr="Screen Shot 2017-07-18 at 7.57.18 PM.png"/>
                    <pic:cNvPicPr preferRelativeResize="0"/>
                  </pic:nvPicPr>
                  <pic:blipFill>
                    <a:blip r:embed="rId60"/>
                    <a:srcRect/>
                    <a:stretch>
                      <a:fillRect/>
                    </a:stretch>
                  </pic:blipFill>
                  <pic:spPr>
                    <a:xfrm>
                      <a:off x="0" y="0"/>
                      <a:ext cx="2563853" cy="194786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A.14</w:t>
      </w:r>
      <w:r>
        <w:rPr>
          <w:rFonts w:ascii="Helvetica Neue" w:eastAsia="Helvetica Neue" w:hAnsi="Helvetica Neue" w:cs="Helvetica Neue"/>
          <w:i/>
          <w:sz w:val="20"/>
          <w:szCs w:val="20"/>
        </w:rPr>
        <w:t>: Lower inner target parameters from Scan 8-07</w:t>
      </w:r>
    </w:p>
    <w:p w:rsidR="00591C0F" w:rsidRDefault="00591C0F">
      <w:pPr>
        <w:widowControl w:val="0"/>
        <w:rPr>
          <w:rFonts w:ascii="Helvetica Neue" w:eastAsia="Helvetica Neue" w:hAnsi="Helvetica Neue" w:cs="Helvetica Neue"/>
          <w:i/>
          <w:sz w:val="20"/>
          <w:szCs w:val="20"/>
        </w:rPr>
      </w:pPr>
    </w:p>
    <w:tbl>
      <w:tblPr>
        <w:tblStyle w:val="af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PED, 1-05</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0.65</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g116313.00800_PED_1-05_5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A.11</w:t>
      </w:r>
      <w:r>
        <w:rPr>
          <w:rFonts w:ascii="Helvetica Neue" w:eastAsia="Helvetica Neue" w:hAnsi="Helvetica Neue" w:cs="Helvetica Neue"/>
          <w:i/>
          <w:sz w:val="20"/>
          <w:szCs w:val="20"/>
        </w:rPr>
        <w:t>: Parameters for PED scan 1-05.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51100" cy="3103409"/>
            <wp:effectExtent l="0" t="0" r="0" b="0"/>
            <wp:docPr id="19" name="image43.png" descr="Screen Shot 2017-07-12 at 2.45.25 PM.png"/>
            <wp:cNvGraphicFramePr/>
            <a:graphic xmlns:a="http://schemas.openxmlformats.org/drawingml/2006/main">
              <a:graphicData uri="http://schemas.openxmlformats.org/drawingml/2006/picture">
                <pic:pic xmlns:pic="http://schemas.openxmlformats.org/drawingml/2006/picture">
                  <pic:nvPicPr>
                    <pic:cNvPr id="0" name="image43.png" descr="Screen Shot 2017-07-12 at 2.45.25 PM.png"/>
                    <pic:cNvPicPr preferRelativeResize="0"/>
                  </pic:nvPicPr>
                  <pic:blipFill>
                    <a:blip r:embed="rId61"/>
                    <a:srcRect/>
                    <a:stretch>
                      <a:fillRect/>
                    </a:stretch>
                  </pic:blipFill>
                  <pic:spPr>
                    <a:xfrm>
                      <a:off x="0" y="0"/>
                      <a:ext cx="2451100" cy="3103409"/>
                    </a:xfrm>
                    <a:prstGeom prst="rect">
                      <a:avLst/>
                    </a:prstGeom>
                    <a:ln/>
                  </pic:spPr>
                </pic:pic>
              </a:graphicData>
            </a:graphic>
          </wp:inline>
        </w:drawing>
      </w:r>
      <w:r>
        <w:rPr>
          <w:noProof/>
        </w:rPr>
        <w:drawing>
          <wp:inline distT="114300" distB="114300" distL="114300" distR="114300">
            <wp:extent cx="2559050" cy="3165939"/>
            <wp:effectExtent l="0" t="0" r="0" b="0"/>
            <wp:docPr id="59" name="image123.png" descr="Screen Shot 2017-07-12 at 2.45.45 PM.png"/>
            <wp:cNvGraphicFramePr/>
            <a:graphic xmlns:a="http://schemas.openxmlformats.org/drawingml/2006/main">
              <a:graphicData uri="http://schemas.openxmlformats.org/drawingml/2006/picture">
                <pic:pic xmlns:pic="http://schemas.openxmlformats.org/drawingml/2006/picture">
                  <pic:nvPicPr>
                    <pic:cNvPr id="0" name="image123.png" descr="Screen Shot 2017-07-12 at 2.45.45 PM.png"/>
                    <pic:cNvPicPr preferRelativeResize="0"/>
                  </pic:nvPicPr>
                  <pic:blipFill>
                    <a:blip r:embed="rId62"/>
                    <a:srcRect/>
                    <a:stretch>
                      <a:fillRect/>
                    </a:stretch>
                  </pic:blipFill>
                  <pic:spPr>
                    <a:xfrm>
                      <a:off x="0" y="0"/>
                      <a:ext cx="2559050" cy="3165939"/>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A.15</w:t>
      </w:r>
      <w:r>
        <w:rPr>
          <w:rFonts w:ascii="Helvetica Neue" w:eastAsia="Helvetica Neue" w:hAnsi="Helvetica Neue" w:cs="Helvetica Neue"/>
          <w:i/>
          <w:sz w:val="20"/>
          <w:szCs w:val="20"/>
        </w:rPr>
        <w:t>: Equilibria for scan Ped, 1-05.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602451" cy="2052638"/>
            <wp:effectExtent l="0" t="0" r="0" b="0"/>
            <wp:docPr id="57" name="image116.png" descr="Screen Shot 2017-07-11 at 9.03.09 AM.png"/>
            <wp:cNvGraphicFramePr/>
            <a:graphic xmlns:a="http://schemas.openxmlformats.org/drawingml/2006/main">
              <a:graphicData uri="http://schemas.openxmlformats.org/drawingml/2006/picture">
                <pic:pic xmlns:pic="http://schemas.openxmlformats.org/drawingml/2006/picture">
                  <pic:nvPicPr>
                    <pic:cNvPr id="0" name="image116.png" descr="Screen Shot 2017-07-11 at 9.03.09 AM.png"/>
                    <pic:cNvPicPr preferRelativeResize="0"/>
                  </pic:nvPicPr>
                  <pic:blipFill>
                    <a:blip r:embed="rId63"/>
                    <a:srcRect/>
                    <a:stretch>
                      <a:fillRect/>
                    </a:stretch>
                  </pic:blipFill>
                  <pic:spPr>
                    <a:xfrm>
                      <a:off x="0" y="0"/>
                      <a:ext cx="2602451" cy="2052638"/>
                    </a:xfrm>
                    <a:prstGeom prst="rect">
                      <a:avLst/>
                    </a:prstGeom>
                    <a:ln/>
                  </pic:spPr>
                </pic:pic>
              </a:graphicData>
            </a:graphic>
          </wp:inline>
        </w:drawing>
      </w:r>
      <w:r>
        <w:rPr>
          <w:noProof/>
        </w:rPr>
        <w:drawing>
          <wp:inline distT="114300" distB="114300" distL="114300" distR="114300">
            <wp:extent cx="2738438" cy="2139116"/>
            <wp:effectExtent l="0" t="0" r="0" b="0"/>
            <wp:docPr id="4" name="image10.png" descr="Screen Shot 2017-07-11 at 1.10.04 PM.png"/>
            <wp:cNvGraphicFramePr/>
            <a:graphic xmlns:a="http://schemas.openxmlformats.org/drawingml/2006/main">
              <a:graphicData uri="http://schemas.openxmlformats.org/drawingml/2006/picture">
                <pic:pic xmlns:pic="http://schemas.openxmlformats.org/drawingml/2006/picture">
                  <pic:nvPicPr>
                    <pic:cNvPr id="0" name="image10.png" descr="Screen Shot 2017-07-11 at 1.10.04 PM.png"/>
                    <pic:cNvPicPr preferRelativeResize="0"/>
                  </pic:nvPicPr>
                  <pic:blipFill>
                    <a:blip r:embed="rId64"/>
                    <a:srcRect/>
                    <a:stretch>
                      <a:fillRect/>
                    </a:stretch>
                  </pic:blipFill>
                  <pic:spPr>
                    <a:xfrm>
                      <a:off x="0" y="0"/>
                      <a:ext cx="2738438" cy="2139116"/>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A.16</w:t>
      </w:r>
      <w:r>
        <w:rPr>
          <w:rFonts w:ascii="Helvetica Neue" w:eastAsia="Helvetica Neue" w:hAnsi="Helvetica Neue" w:cs="Helvetica Neue"/>
          <w:i/>
          <w:sz w:val="20"/>
          <w:szCs w:val="20"/>
        </w:rPr>
        <w:t>: Lower inner target parameters for Ped 1-05</w:t>
      </w:r>
    </w:p>
    <w:p w:rsidR="00C43E0C" w:rsidRDefault="00C43E0C">
      <w:pPr>
        <w:widowControl w:val="0"/>
        <w:rPr>
          <w:rFonts w:ascii="Helvetica Neue" w:eastAsia="Helvetica Neue" w:hAnsi="Helvetica Neue" w:cs="Helvetica Neue"/>
          <w:i/>
          <w:sz w:val="20"/>
          <w:szCs w:val="20"/>
        </w:rPr>
      </w:pPr>
    </w:p>
    <w:p w:rsidR="00C43E0C" w:rsidRDefault="00C43E0C">
      <w:pPr>
        <w:widowControl w:val="0"/>
        <w:rPr>
          <w:rFonts w:ascii="Helvetica Neue" w:eastAsia="Helvetica Neue" w:hAnsi="Helvetica Neue" w:cs="Helvetica Neue"/>
          <w:i/>
          <w:sz w:val="20"/>
          <w:szCs w:val="20"/>
        </w:rPr>
      </w:pPr>
    </w:p>
    <w:tbl>
      <w:tblPr>
        <w:tblStyle w:val="afb"/>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PED, 1-17</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0.65</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betaN</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g116313.00800_PED_1-17_5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r>
      <w:tr w:rsidR="00591C0F">
        <w:tc>
          <w:tcPr>
            <w:tcW w:w="330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0.437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A.12</w:t>
      </w:r>
      <w:r>
        <w:rPr>
          <w:rFonts w:ascii="Helvetica Neue" w:eastAsia="Helvetica Neue" w:hAnsi="Helvetica Neue" w:cs="Helvetica Neue"/>
          <w:i/>
          <w:sz w:val="20"/>
          <w:szCs w:val="20"/>
        </w:rPr>
        <w:t>: Parameters for PED scan 1-17.</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576513" cy="3178934"/>
            <wp:effectExtent l="0" t="0" r="0" b="0"/>
            <wp:docPr id="7" name="image25.png" descr="Screen Shot 2017-07-12 at 2.54.28 PM.png"/>
            <wp:cNvGraphicFramePr/>
            <a:graphic xmlns:a="http://schemas.openxmlformats.org/drawingml/2006/main">
              <a:graphicData uri="http://schemas.openxmlformats.org/drawingml/2006/picture">
                <pic:pic xmlns:pic="http://schemas.openxmlformats.org/drawingml/2006/picture">
                  <pic:nvPicPr>
                    <pic:cNvPr id="0" name="image25.png" descr="Screen Shot 2017-07-12 at 2.54.28 PM.png"/>
                    <pic:cNvPicPr preferRelativeResize="0"/>
                  </pic:nvPicPr>
                  <pic:blipFill>
                    <a:blip r:embed="rId65"/>
                    <a:srcRect/>
                    <a:stretch>
                      <a:fillRect/>
                    </a:stretch>
                  </pic:blipFill>
                  <pic:spPr>
                    <a:xfrm>
                      <a:off x="0" y="0"/>
                      <a:ext cx="2576513" cy="3178934"/>
                    </a:xfrm>
                    <a:prstGeom prst="rect">
                      <a:avLst/>
                    </a:prstGeom>
                    <a:ln/>
                  </pic:spPr>
                </pic:pic>
              </a:graphicData>
            </a:graphic>
          </wp:inline>
        </w:drawing>
      </w:r>
      <w:r>
        <w:rPr>
          <w:noProof/>
        </w:rPr>
        <w:drawing>
          <wp:inline distT="114300" distB="114300" distL="114300" distR="114300">
            <wp:extent cx="2510778" cy="3128963"/>
            <wp:effectExtent l="0" t="0" r="0" b="0"/>
            <wp:docPr id="20" name="image50.png" descr="Screen Shot 2017-07-12 at 2.54.39 PM.png"/>
            <wp:cNvGraphicFramePr/>
            <a:graphic xmlns:a="http://schemas.openxmlformats.org/drawingml/2006/main">
              <a:graphicData uri="http://schemas.openxmlformats.org/drawingml/2006/picture">
                <pic:pic xmlns:pic="http://schemas.openxmlformats.org/drawingml/2006/picture">
                  <pic:nvPicPr>
                    <pic:cNvPr id="0" name="image50.png" descr="Screen Shot 2017-07-12 at 2.54.39 PM.png"/>
                    <pic:cNvPicPr preferRelativeResize="0"/>
                  </pic:nvPicPr>
                  <pic:blipFill>
                    <a:blip r:embed="rId66"/>
                    <a:srcRect/>
                    <a:stretch>
                      <a:fillRect/>
                    </a:stretch>
                  </pic:blipFill>
                  <pic:spPr>
                    <a:xfrm>
                      <a:off x="0" y="0"/>
                      <a:ext cx="2510778" cy="312896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A.17</w:t>
      </w:r>
      <w:r>
        <w:rPr>
          <w:rFonts w:ascii="Helvetica Neue" w:eastAsia="Helvetica Neue" w:hAnsi="Helvetica Neue" w:cs="Helvetica Neue"/>
          <w:i/>
          <w:sz w:val="20"/>
          <w:szCs w:val="20"/>
        </w:rPr>
        <w:t>: Equilibria for scan Ped, 1-17.</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rPr>
      </w:pPr>
      <w:r>
        <w:rPr>
          <w:noProof/>
        </w:rPr>
        <w:drawing>
          <wp:inline distT="114300" distB="114300" distL="114300" distR="114300">
            <wp:extent cx="2662881" cy="2052638"/>
            <wp:effectExtent l="0" t="0" r="0" b="0"/>
            <wp:docPr id="65" name="image135.png" descr="Screen Shot 2017-07-11 at 1.11.32 PM.png"/>
            <wp:cNvGraphicFramePr/>
            <a:graphic xmlns:a="http://schemas.openxmlformats.org/drawingml/2006/main">
              <a:graphicData uri="http://schemas.openxmlformats.org/drawingml/2006/picture">
                <pic:pic xmlns:pic="http://schemas.openxmlformats.org/drawingml/2006/picture">
                  <pic:nvPicPr>
                    <pic:cNvPr id="0" name="image135.png" descr="Screen Shot 2017-07-11 at 1.11.32 PM.png"/>
                    <pic:cNvPicPr preferRelativeResize="0"/>
                  </pic:nvPicPr>
                  <pic:blipFill>
                    <a:blip r:embed="rId67"/>
                    <a:srcRect/>
                    <a:stretch>
                      <a:fillRect/>
                    </a:stretch>
                  </pic:blipFill>
                  <pic:spPr>
                    <a:xfrm>
                      <a:off x="0" y="0"/>
                      <a:ext cx="2662881" cy="2052638"/>
                    </a:xfrm>
                    <a:prstGeom prst="rect">
                      <a:avLst/>
                    </a:prstGeom>
                    <a:ln/>
                  </pic:spPr>
                </pic:pic>
              </a:graphicData>
            </a:graphic>
          </wp:inline>
        </w:drawing>
      </w:r>
      <w:r>
        <w:rPr>
          <w:noProof/>
        </w:rPr>
        <w:drawing>
          <wp:inline distT="114300" distB="114300" distL="114300" distR="114300">
            <wp:extent cx="2538413" cy="2001616"/>
            <wp:effectExtent l="0" t="0" r="0" b="0"/>
            <wp:docPr id="32" name="image76.png" descr="Screen Shot 2017-07-11 at 1.12.47 PM.png"/>
            <wp:cNvGraphicFramePr/>
            <a:graphic xmlns:a="http://schemas.openxmlformats.org/drawingml/2006/main">
              <a:graphicData uri="http://schemas.openxmlformats.org/drawingml/2006/picture">
                <pic:pic xmlns:pic="http://schemas.openxmlformats.org/drawingml/2006/picture">
                  <pic:nvPicPr>
                    <pic:cNvPr id="0" name="image76.png" descr="Screen Shot 2017-07-11 at 1.12.47 PM.png"/>
                    <pic:cNvPicPr preferRelativeResize="0"/>
                  </pic:nvPicPr>
                  <pic:blipFill>
                    <a:blip r:embed="rId68"/>
                    <a:srcRect/>
                    <a:stretch>
                      <a:fillRect/>
                    </a:stretch>
                  </pic:blipFill>
                  <pic:spPr>
                    <a:xfrm>
                      <a:off x="0" y="0"/>
                      <a:ext cx="2538413" cy="2001616"/>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A.18</w:t>
      </w:r>
      <w:r>
        <w:rPr>
          <w:rFonts w:ascii="Helvetica Neue" w:eastAsia="Helvetica Neue" w:hAnsi="Helvetica Neue" w:cs="Helvetica Neue"/>
          <w:i/>
          <w:sz w:val="20"/>
          <w:szCs w:val="20"/>
        </w:rPr>
        <w:t>: Lower inner target parameters for Ped 1-17</w:t>
      </w:r>
    </w:p>
    <w:tbl>
      <w:tblPr>
        <w:tblStyle w:val="afc"/>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PED, 2-04</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g116313.00800_PED_2-04_4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g116313.00800_PED_2-04_5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w:t>
            </w:r>
          </w:p>
        </w:tc>
      </w:tr>
      <w:tr w:rsidR="00591C0F">
        <w:tc>
          <w:tcPr>
            <w:tcW w:w="330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r>
      <w:tr w:rsidR="00591C0F">
        <w:tc>
          <w:tcPr>
            <w:tcW w:w="330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A.13</w:t>
      </w:r>
      <w:r>
        <w:rPr>
          <w:rFonts w:ascii="Helvetica Neue" w:eastAsia="Helvetica Neue" w:hAnsi="Helvetica Neue" w:cs="Helvetica Neue"/>
          <w:i/>
          <w:sz w:val="20"/>
          <w:szCs w:val="20"/>
        </w:rPr>
        <w:t>: Parameters for PED scan 2-04.</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738438" cy="3458027"/>
            <wp:effectExtent l="0" t="0" r="0" b="0"/>
            <wp:docPr id="40" name="image88.png" descr="Screen Shot 2017-07-12 at 2.56.43 PM.png"/>
            <wp:cNvGraphicFramePr/>
            <a:graphic xmlns:a="http://schemas.openxmlformats.org/drawingml/2006/main">
              <a:graphicData uri="http://schemas.openxmlformats.org/drawingml/2006/picture">
                <pic:pic xmlns:pic="http://schemas.openxmlformats.org/drawingml/2006/picture">
                  <pic:nvPicPr>
                    <pic:cNvPr id="0" name="image88.png" descr="Screen Shot 2017-07-12 at 2.56.43 PM.png"/>
                    <pic:cNvPicPr preferRelativeResize="0"/>
                  </pic:nvPicPr>
                  <pic:blipFill>
                    <a:blip r:embed="rId69"/>
                    <a:srcRect/>
                    <a:stretch>
                      <a:fillRect/>
                    </a:stretch>
                  </pic:blipFill>
                  <pic:spPr>
                    <a:xfrm>
                      <a:off x="0" y="0"/>
                      <a:ext cx="2738438" cy="3458027"/>
                    </a:xfrm>
                    <a:prstGeom prst="rect">
                      <a:avLst/>
                    </a:prstGeom>
                    <a:ln/>
                  </pic:spPr>
                </pic:pic>
              </a:graphicData>
            </a:graphic>
          </wp:inline>
        </w:drawing>
      </w:r>
      <w:r>
        <w:rPr>
          <w:noProof/>
        </w:rPr>
        <w:drawing>
          <wp:inline distT="114300" distB="114300" distL="114300" distR="114300">
            <wp:extent cx="2633663" cy="3323663"/>
            <wp:effectExtent l="0" t="0" r="0" b="0"/>
            <wp:docPr id="21" name="image51.png" descr="Screen Shot 2017-07-12 at 2.56.54 PM.png"/>
            <wp:cNvGraphicFramePr/>
            <a:graphic xmlns:a="http://schemas.openxmlformats.org/drawingml/2006/main">
              <a:graphicData uri="http://schemas.openxmlformats.org/drawingml/2006/picture">
                <pic:pic xmlns:pic="http://schemas.openxmlformats.org/drawingml/2006/picture">
                  <pic:nvPicPr>
                    <pic:cNvPr id="0" name="image51.png" descr="Screen Shot 2017-07-12 at 2.56.54 PM.png"/>
                    <pic:cNvPicPr preferRelativeResize="0"/>
                  </pic:nvPicPr>
                  <pic:blipFill>
                    <a:blip r:embed="rId70"/>
                    <a:srcRect/>
                    <a:stretch>
                      <a:fillRect/>
                    </a:stretch>
                  </pic:blipFill>
                  <pic:spPr>
                    <a:xfrm>
                      <a:off x="0" y="0"/>
                      <a:ext cx="2633663" cy="332366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A.19</w:t>
      </w:r>
      <w:r>
        <w:rPr>
          <w:rFonts w:ascii="Helvetica Neue" w:eastAsia="Helvetica Neue" w:hAnsi="Helvetica Neue" w:cs="Helvetica Neue"/>
          <w:i/>
          <w:sz w:val="20"/>
          <w:szCs w:val="20"/>
        </w:rPr>
        <w:t>: Equilibria for scan Ped, 2-04.</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586038" cy="1990691"/>
            <wp:effectExtent l="0" t="0" r="0" b="0"/>
            <wp:docPr id="69" name="image141.png" descr="Screen Shot 2017-07-11 at 1.14.15 PM.png"/>
            <wp:cNvGraphicFramePr/>
            <a:graphic xmlns:a="http://schemas.openxmlformats.org/drawingml/2006/main">
              <a:graphicData uri="http://schemas.openxmlformats.org/drawingml/2006/picture">
                <pic:pic xmlns:pic="http://schemas.openxmlformats.org/drawingml/2006/picture">
                  <pic:nvPicPr>
                    <pic:cNvPr id="0" name="image141.png" descr="Screen Shot 2017-07-11 at 1.14.15 PM.png"/>
                    <pic:cNvPicPr preferRelativeResize="0"/>
                  </pic:nvPicPr>
                  <pic:blipFill>
                    <a:blip r:embed="rId71"/>
                    <a:srcRect/>
                    <a:stretch>
                      <a:fillRect/>
                    </a:stretch>
                  </pic:blipFill>
                  <pic:spPr>
                    <a:xfrm>
                      <a:off x="0" y="0"/>
                      <a:ext cx="2586038" cy="1990691"/>
                    </a:xfrm>
                    <a:prstGeom prst="rect">
                      <a:avLst/>
                    </a:prstGeom>
                    <a:ln/>
                  </pic:spPr>
                </pic:pic>
              </a:graphicData>
            </a:graphic>
          </wp:inline>
        </w:drawing>
      </w:r>
      <w:r>
        <w:rPr>
          <w:noProof/>
        </w:rPr>
        <w:drawing>
          <wp:inline distT="114300" distB="114300" distL="114300" distR="114300">
            <wp:extent cx="2471738" cy="1911232"/>
            <wp:effectExtent l="0" t="0" r="0" b="0"/>
            <wp:docPr id="15" name="image34.png" descr="Screen Shot 2017-07-11 at 1.14.36 PM.png"/>
            <wp:cNvGraphicFramePr/>
            <a:graphic xmlns:a="http://schemas.openxmlformats.org/drawingml/2006/main">
              <a:graphicData uri="http://schemas.openxmlformats.org/drawingml/2006/picture">
                <pic:pic xmlns:pic="http://schemas.openxmlformats.org/drawingml/2006/picture">
                  <pic:nvPicPr>
                    <pic:cNvPr id="0" name="image34.png" descr="Screen Shot 2017-07-11 at 1.14.36 PM.png"/>
                    <pic:cNvPicPr preferRelativeResize="0"/>
                  </pic:nvPicPr>
                  <pic:blipFill>
                    <a:blip r:embed="rId72"/>
                    <a:srcRect/>
                    <a:stretch>
                      <a:fillRect/>
                    </a:stretch>
                  </pic:blipFill>
                  <pic:spPr>
                    <a:xfrm>
                      <a:off x="0" y="0"/>
                      <a:ext cx="2471738" cy="1911232"/>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A.20</w:t>
      </w:r>
      <w:r>
        <w:rPr>
          <w:rFonts w:ascii="Helvetica Neue" w:eastAsia="Helvetica Neue" w:hAnsi="Helvetica Neue" w:cs="Helvetica Neue"/>
          <w:i/>
          <w:sz w:val="20"/>
          <w:szCs w:val="20"/>
        </w:rPr>
        <w:t>: Lower inner target parameters for Ped 2-04</w:t>
      </w:r>
    </w:p>
    <w:p w:rsidR="00C43E0C" w:rsidRDefault="00C43E0C">
      <w:pPr>
        <w:widowControl w:val="0"/>
        <w:rPr>
          <w:rFonts w:ascii="Helvetica Neue" w:eastAsia="Helvetica Neue" w:hAnsi="Helvetica Neue" w:cs="Helvetica Neue"/>
          <w:i/>
          <w:sz w:val="20"/>
          <w:szCs w:val="20"/>
        </w:rPr>
      </w:pPr>
    </w:p>
    <w:tbl>
      <w:tblPr>
        <w:tblStyle w:val="afd"/>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PED, 2-05</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g116313.00800_PED_2-05_5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0.45</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A.14</w:t>
      </w:r>
      <w:proofErr w:type="gramStart"/>
      <w:r>
        <w:rPr>
          <w:rFonts w:ascii="Helvetica Neue" w:eastAsia="Helvetica Neue" w:hAnsi="Helvetica Neue" w:cs="Helvetica Neue"/>
          <w:i/>
          <w:sz w:val="20"/>
          <w:szCs w:val="20"/>
        </w:rPr>
        <w:t>:Parameters</w:t>
      </w:r>
      <w:proofErr w:type="gramEnd"/>
      <w:r>
        <w:rPr>
          <w:rFonts w:ascii="Helvetica Neue" w:eastAsia="Helvetica Neue" w:hAnsi="Helvetica Neue" w:cs="Helvetica Neue"/>
          <w:i/>
          <w:sz w:val="20"/>
          <w:szCs w:val="20"/>
        </w:rPr>
        <w:t xml:space="preserve"> for PED scan 2-05.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690813" cy="3390621"/>
            <wp:effectExtent l="0" t="0" r="0" b="0"/>
            <wp:docPr id="118" name="image223.png" descr="Screen Shot 2017-07-12 at 2.58.57 PM.png"/>
            <wp:cNvGraphicFramePr/>
            <a:graphic xmlns:a="http://schemas.openxmlformats.org/drawingml/2006/main">
              <a:graphicData uri="http://schemas.openxmlformats.org/drawingml/2006/picture">
                <pic:pic xmlns:pic="http://schemas.openxmlformats.org/drawingml/2006/picture">
                  <pic:nvPicPr>
                    <pic:cNvPr id="0" name="image223.png" descr="Screen Shot 2017-07-12 at 2.58.57 PM.png"/>
                    <pic:cNvPicPr preferRelativeResize="0"/>
                  </pic:nvPicPr>
                  <pic:blipFill>
                    <a:blip r:embed="rId19"/>
                    <a:srcRect/>
                    <a:stretch>
                      <a:fillRect/>
                    </a:stretch>
                  </pic:blipFill>
                  <pic:spPr>
                    <a:xfrm>
                      <a:off x="0" y="0"/>
                      <a:ext cx="2690813" cy="3390621"/>
                    </a:xfrm>
                    <a:prstGeom prst="rect">
                      <a:avLst/>
                    </a:prstGeom>
                    <a:ln/>
                  </pic:spPr>
                </pic:pic>
              </a:graphicData>
            </a:graphic>
          </wp:inline>
        </w:drawing>
      </w:r>
      <w:r>
        <w:rPr>
          <w:noProof/>
        </w:rPr>
        <w:drawing>
          <wp:inline distT="114300" distB="114300" distL="114300" distR="114300">
            <wp:extent cx="2700338" cy="3317558"/>
            <wp:effectExtent l="0" t="0" r="0" b="0"/>
            <wp:docPr id="94" name="image186.png" descr="Screen Shot 2017-07-12 at 2.59.13 PM.png"/>
            <wp:cNvGraphicFramePr/>
            <a:graphic xmlns:a="http://schemas.openxmlformats.org/drawingml/2006/main">
              <a:graphicData uri="http://schemas.openxmlformats.org/drawingml/2006/picture">
                <pic:pic xmlns:pic="http://schemas.openxmlformats.org/drawingml/2006/picture">
                  <pic:nvPicPr>
                    <pic:cNvPr id="0" name="image186.png" descr="Screen Shot 2017-07-12 at 2.59.13 PM.png"/>
                    <pic:cNvPicPr preferRelativeResize="0"/>
                  </pic:nvPicPr>
                  <pic:blipFill>
                    <a:blip r:embed="rId20"/>
                    <a:srcRect/>
                    <a:stretch>
                      <a:fillRect/>
                    </a:stretch>
                  </pic:blipFill>
                  <pic:spPr>
                    <a:xfrm>
                      <a:off x="0" y="0"/>
                      <a:ext cx="2700338" cy="331755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A.21</w:t>
      </w:r>
      <w:r>
        <w:rPr>
          <w:rFonts w:ascii="Helvetica Neue" w:eastAsia="Helvetica Neue" w:hAnsi="Helvetica Neue" w:cs="Helvetica Neue"/>
          <w:i/>
          <w:sz w:val="20"/>
          <w:szCs w:val="20"/>
        </w:rPr>
        <w:t>: Equilibria for scan Ped, 2-05.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519363" cy="1953419"/>
            <wp:effectExtent l="0" t="0" r="0" b="0"/>
            <wp:docPr id="63" name="image133.png" descr="Screen Shot 2017-07-11 at 1.16.18 PM.png"/>
            <wp:cNvGraphicFramePr/>
            <a:graphic xmlns:a="http://schemas.openxmlformats.org/drawingml/2006/main">
              <a:graphicData uri="http://schemas.openxmlformats.org/drawingml/2006/picture">
                <pic:pic xmlns:pic="http://schemas.openxmlformats.org/drawingml/2006/picture">
                  <pic:nvPicPr>
                    <pic:cNvPr id="0" name="image133.png" descr="Screen Shot 2017-07-11 at 1.16.18 PM.png"/>
                    <pic:cNvPicPr preferRelativeResize="0"/>
                  </pic:nvPicPr>
                  <pic:blipFill>
                    <a:blip r:embed="rId21"/>
                    <a:srcRect/>
                    <a:stretch>
                      <a:fillRect/>
                    </a:stretch>
                  </pic:blipFill>
                  <pic:spPr>
                    <a:xfrm>
                      <a:off x="0" y="0"/>
                      <a:ext cx="2519363" cy="1953419"/>
                    </a:xfrm>
                    <a:prstGeom prst="rect">
                      <a:avLst/>
                    </a:prstGeom>
                    <a:ln/>
                  </pic:spPr>
                </pic:pic>
              </a:graphicData>
            </a:graphic>
          </wp:inline>
        </w:drawing>
      </w:r>
      <w:r>
        <w:rPr>
          <w:noProof/>
        </w:rPr>
        <w:drawing>
          <wp:inline distT="114300" distB="114300" distL="114300" distR="114300">
            <wp:extent cx="2576513" cy="1966803"/>
            <wp:effectExtent l="0" t="0" r="0" b="0"/>
            <wp:docPr id="64" name="image134.png" descr="Screen Shot 2017-07-11 at 1.16.58 PM.png"/>
            <wp:cNvGraphicFramePr/>
            <a:graphic xmlns:a="http://schemas.openxmlformats.org/drawingml/2006/main">
              <a:graphicData uri="http://schemas.openxmlformats.org/drawingml/2006/picture">
                <pic:pic xmlns:pic="http://schemas.openxmlformats.org/drawingml/2006/picture">
                  <pic:nvPicPr>
                    <pic:cNvPr id="0" name="image134.png" descr="Screen Shot 2017-07-11 at 1.16.58 PM.png"/>
                    <pic:cNvPicPr preferRelativeResize="0"/>
                  </pic:nvPicPr>
                  <pic:blipFill>
                    <a:blip r:embed="rId22"/>
                    <a:srcRect/>
                    <a:stretch>
                      <a:fillRect/>
                    </a:stretch>
                  </pic:blipFill>
                  <pic:spPr>
                    <a:xfrm>
                      <a:off x="0" y="0"/>
                      <a:ext cx="2576513" cy="196680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A.22</w:t>
      </w:r>
      <w:r>
        <w:rPr>
          <w:rFonts w:ascii="Helvetica Neue" w:eastAsia="Helvetica Neue" w:hAnsi="Helvetica Neue" w:cs="Helvetica Neue"/>
          <w:i/>
          <w:sz w:val="20"/>
          <w:szCs w:val="20"/>
        </w:rPr>
        <w:t>: Lower inner target parameters for Ped 2-05</w:t>
      </w:r>
    </w:p>
    <w:p w:rsidR="00C43E0C" w:rsidRDefault="00C43E0C">
      <w:pPr>
        <w:widowControl w:val="0"/>
        <w:rPr>
          <w:rFonts w:ascii="Helvetica Neue" w:eastAsia="Helvetica Neue" w:hAnsi="Helvetica Neue" w:cs="Helvetica Neue"/>
          <w:i/>
          <w:sz w:val="20"/>
          <w:szCs w:val="20"/>
        </w:rPr>
      </w:pPr>
    </w:p>
    <w:tbl>
      <w:tblPr>
        <w:tblStyle w:val="afe"/>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PED, 2-16</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g116313.00800_PED_2-16_3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g116313.00800_PED_2-16_4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g116313.00800_PED_2-16_5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30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2.36</w:t>
            </w:r>
          </w:p>
        </w:tc>
      </w:tr>
      <w:tr w:rsidR="00591C0F">
        <w:tc>
          <w:tcPr>
            <w:tcW w:w="330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0.35</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A.15</w:t>
      </w:r>
      <w:r>
        <w:rPr>
          <w:rFonts w:ascii="Helvetica Neue" w:eastAsia="Helvetica Neue" w:hAnsi="Helvetica Neue" w:cs="Helvetica Neue"/>
          <w:i/>
          <w:sz w:val="20"/>
          <w:szCs w:val="20"/>
        </w:rPr>
        <w:t>: Parameters for PED scan 2-16.</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624138" cy="3282593"/>
            <wp:effectExtent l="0" t="0" r="0" b="0"/>
            <wp:docPr id="104" name="image207.png" descr="Screen Shot 2017-07-12 at 3.04.10 PM.png"/>
            <wp:cNvGraphicFramePr/>
            <a:graphic xmlns:a="http://schemas.openxmlformats.org/drawingml/2006/main">
              <a:graphicData uri="http://schemas.openxmlformats.org/drawingml/2006/picture">
                <pic:pic xmlns:pic="http://schemas.openxmlformats.org/drawingml/2006/picture">
                  <pic:nvPicPr>
                    <pic:cNvPr id="0" name="image207.png" descr="Screen Shot 2017-07-12 at 3.04.10 PM.png"/>
                    <pic:cNvPicPr preferRelativeResize="0"/>
                  </pic:nvPicPr>
                  <pic:blipFill>
                    <a:blip r:embed="rId73"/>
                    <a:srcRect/>
                    <a:stretch>
                      <a:fillRect/>
                    </a:stretch>
                  </pic:blipFill>
                  <pic:spPr>
                    <a:xfrm>
                      <a:off x="0" y="0"/>
                      <a:ext cx="2624138" cy="3282593"/>
                    </a:xfrm>
                    <a:prstGeom prst="rect">
                      <a:avLst/>
                    </a:prstGeom>
                    <a:ln/>
                  </pic:spPr>
                </pic:pic>
              </a:graphicData>
            </a:graphic>
          </wp:inline>
        </w:drawing>
      </w:r>
      <w:r>
        <w:rPr>
          <w:noProof/>
        </w:rPr>
        <w:drawing>
          <wp:inline distT="114300" distB="114300" distL="114300" distR="114300">
            <wp:extent cx="2674785" cy="3300413"/>
            <wp:effectExtent l="0" t="0" r="0" b="0"/>
            <wp:docPr id="100" name="image202.png" descr="Screen Shot 2017-07-12 at 3.04.36 PM.png"/>
            <wp:cNvGraphicFramePr/>
            <a:graphic xmlns:a="http://schemas.openxmlformats.org/drawingml/2006/main">
              <a:graphicData uri="http://schemas.openxmlformats.org/drawingml/2006/picture">
                <pic:pic xmlns:pic="http://schemas.openxmlformats.org/drawingml/2006/picture">
                  <pic:nvPicPr>
                    <pic:cNvPr id="0" name="image202.png" descr="Screen Shot 2017-07-12 at 3.04.36 PM.png"/>
                    <pic:cNvPicPr preferRelativeResize="0"/>
                  </pic:nvPicPr>
                  <pic:blipFill>
                    <a:blip r:embed="rId74"/>
                    <a:srcRect/>
                    <a:stretch>
                      <a:fillRect/>
                    </a:stretch>
                  </pic:blipFill>
                  <pic:spPr>
                    <a:xfrm>
                      <a:off x="0" y="0"/>
                      <a:ext cx="2674785" cy="330041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A.23</w:t>
      </w:r>
      <w:r>
        <w:rPr>
          <w:rFonts w:ascii="Helvetica Neue" w:eastAsia="Helvetica Neue" w:hAnsi="Helvetica Neue" w:cs="Helvetica Neue"/>
          <w:i/>
          <w:sz w:val="20"/>
          <w:szCs w:val="20"/>
        </w:rPr>
        <w:t>: Equilibria for scan Ped, 2-16.</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557463" cy="2003710"/>
            <wp:effectExtent l="0" t="0" r="0" b="0"/>
            <wp:docPr id="5" name="image23.png" descr="Screen Shot 2017-07-11 at 1.18.02 PM.png"/>
            <wp:cNvGraphicFramePr/>
            <a:graphic xmlns:a="http://schemas.openxmlformats.org/drawingml/2006/main">
              <a:graphicData uri="http://schemas.openxmlformats.org/drawingml/2006/picture">
                <pic:pic xmlns:pic="http://schemas.openxmlformats.org/drawingml/2006/picture">
                  <pic:nvPicPr>
                    <pic:cNvPr id="0" name="image23.png" descr="Screen Shot 2017-07-11 at 1.18.02 PM.png"/>
                    <pic:cNvPicPr preferRelativeResize="0"/>
                  </pic:nvPicPr>
                  <pic:blipFill>
                    <a:blip r:embed="rId75"/>
                    <a:srcRect/>
                    <a:stretch>
                      <a:fillRect/>
                    </a:stretch>
                  </pic:blipFill>
                  <pic:spPr>
                    <a:xfrm>
                      <a:off x="0" y="0"/>
                      <a:ext cx="2557463" cy="2003710"/>
                    </a:xfrm>
                    <a:prstGeom prst="rect">
                      <a:avLst/>
                    </a:prstGeom>
                    <a:ln/>
                  </pic:spPr>
                </pic:pic>
              </a:graphicData>
            </a:graphic>
          </wp:inline>
        </w:drawing>
      </w:r>
      <w:r>
        <w:rPr>
          <w:noProof/>
        </w:rPr>
        <w:drawing>
          <wp:inline distT="114300" distB="114300" distL="114300" distR="114300">
            <wp:extent cx="2547938" cy="1983890"/>
            <wp:effectExtent l="0" t="0" r="0" b="0"/>
            <wp:docPr id="91" name="image183.png" descr="Screen Shot 2017-07-11 at 1.18.34 PM.png"/>
            <wp:cNvGraphicFramePr/>
            <a:graphic xmlns:a="http://schemas.openxmlformats.org/drawingml/2006/main">
              <a:graphicData uri="http://schemas.openxmlformats.org/drawingml/2006/picture">
                <pic:pic xmlns:pic="http://schemas.openxmlformats.org/drawingml/2006/picture">
                  <pic:nvPicPr>
                    <pic:cNvPr id="0" name="image183.png" descr="Screen Shot 2017-07-11 at 1.18.34 PM.png"/>
                    <pic:cNvPicPr preferRelativeResize="0"/>
                  </pic:nvPicPr>
                  <pic:blipFill>
                    <a:blip r:embed="rId76"/>
                    <a:srcRect/>
                    <a:stretch>
                      <a:fillRect/>
                    </a:stretch>
                  </pic:blipFill>
                  <pic:spPr>
                    <a:xfrm>
                      <a:off x="0" y="0"/>
                      <a:ext cx="2547938" cy="1983890"/>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A.24</w:t>
      </w:r>
      <w:r>
        <w:rPr>
          <w:rFonts w:ascii="Helvetica Neue" w:eastAsia="Helvetica Neue" w:hAnsi="Helvetica Neue" w:cs="Helvetica Neue"/>
          <w:i/>
          <w:sz w:val="20"/>
          <w:szCs w:val="20"/>
        </w:rPr>
        <w:t>: Lower inner target parameters for Ped 2-16</w:t>
      </w:r>
    </w:p>
    <w:p w:rsidR="00C43E0C" w:rsidRDefault="00C43E0C">
      <w:pPr>
        <w:widowControl w:val="0"/>
        <w:rPr>
          <w:rFonts w:ascii="Helvetica Neue" w:eastAsia="Helvetica Neue" w:hAnsi="Helvetica Neue" w:cs="Helvetica Neue"/>
          <w:i/>
          <w:sz w:val="20"/>
          <w:szCs w:val="20"/>
        </w:rPr>
      </w:pPr>
    </w:p>
    <w:p w:rsidR="003C7D4E" w:rsidRDefault="003C7D4E">
      <w:pPr>
        <w:widowControl w:val="0"/>
        <w:rPr>
          <w:rFonts w:ascii="Helvetica Neue" w:eastAsia="Helvetica Neue" w:hAnsi="Helvetica Neue" w:cs="Helvetica Neue"/>
          <w:i/>
          <w:sz w:val="20"/>
          <w:szCs w:val="20"/>
        </w:rPr>
      </w:pPr>
    </w:p>
    <w:tbl>
      <w:tblPr>
        <w:tblStyle w:val="aff"/>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MPFC, 2-01</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g116313.00800_MPFC_2-01_1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1.25</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g116313.00800_MPFC_2-01_2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0.75</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g116313.00800_MPFC_2-01_3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g116313.00800_MPFC_2-01_4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g116313.00800_MPFC_2-01_5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2.35</w:t>
            </w:r>
          </w:p>
        </w:tc>
      </w:tr>
      <w:tr w:rsidR="00591C0F">
        <w:tc>
          <w:tcPr>
            <w:tcW w:w="330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A.16</w:t>
      </w:r>
      <w:proofErr w:type="gramStart"/>
      <w:r>
        <w:rPr>
          <w:rFonts w:ascii="Helvetica Neue" w:eastAsia="Helvetica Neue" w:hAnsi="Helvetica Neue" w:cs="Helvetica Neue"/>
          <w:i/>
          <w:sz w:val="20"/>
          <w:szCs w:val="20"/>
        </w:rPr>
        <w:t>:Parameters</w:t>
      </w:r>
      <w:proofErr w:type="gramEnd"/>
      <w:r>
        <w:rPr>
          <w:rFonts w:ascii="Helvetica Neue" w:eastAsia="Helvetica Neue" w:hAnsi="Helvetica Neue" w:cs="Helvetica Neue"/>
          <w:i/>
          <w:sz w:val="20"/>
          <w:szCs w:val="20"/>
        </w:rPr>
        <w:t xml:space="preserve"> for MPFC scan 2-01.</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15117" cy="3021124"/>
            <wp:effectExtent l="0" t="0" r="0" b="0"/>
            <wp:docPr id="95" name="image187.png" descr="Screen Shot 2017-07-13 at 9.22.13 AM.png"/>
            <wp:cNvGraphicFramePr/>
            <a:graphic xmlns:a="http://schemas.openxmlformats.org/drawingml/2006/main">
              <a:graphicData uri="http://schemas.openxmlformats.org/drawingml/2006/picture">
                <pic:pic xmlns:pic="http://schemas.openxmlformats.org/drawingml/2006/picture">
                  <pic:nvPicPr>
                    <pic:cNvPr id="0" name="image187.png" descr="Screen Shot 2017-07-13 at 9.22.13 AM.png"/>
                    <pic:cNvPicPr preferRelativeResize="0"/>
                  </pic:nvPicPr>
                  <pic:blipFill>
                    <a:blip r:embed="rId77"/>
                    <a:srcRect/>
                    <a:stretch>
                      <a:fillRect/>
                    </a:stretch>
                  </pic:blipFill>
                  <pic:spPr>
                    <a:xfrm>
                      <a:off x="0" y="0"/>
                      <a:ext cx="2415117" cy="3021124"/>
                    </a:xfrm>
                    <a:prstGeom prst="rect">
                      <a:avLst/>
                    </a:prstGeom>
                    <a:ln/>
                  </pic:spPr>
                </pic:pic>
              </a:graphicData>
            </a:graphic>
          </wp:inline>
        </w:drawing>
      </w:r>
      <w:r>
        <w:rPr>
          <w:noProof/>
        </w:rPr>
        <w:drawing>
          <wp:inline distT="114300" distB="114300" distL="114300" distR="114300">
            <wp:extent cx="2413000" cy="2985386"/>
            <wp:effectExtent l="0" t="0" r="0" b="0"/>
            <wp:docPr id="98" name="image190.png" descr="Screen Shot 2017-07-13 at 9.22.21 AM.png"/>
            <wp:cNvGraphicFramePr/>
            <a:graphic xmlns:a="http://schemas.openxmlformats.org/drawingml/2006/main">
              <a:graphicData uri="http://schemas.openxmlformats.org/drawingml/2006/picture">
                <pic:pic xmlns:pic="http://schemas.openxmlformats.org/drawingml/2006/picture">
                  <pic:nvPicPr>
                    <pic:cNvPr id="0" name="image190.png" descr="Screen Shot 2017-07-13 at 9.22.21 AM.png"/>
                    <pic:cNvPicPr preferRelativeResize="0"/>
                  </pic:nvPicPr>
                  <pic:blipFill>
                    <a:blip r:embed="rId78"/>
                    <a:srcRect/>
                    <a:stretch>
                      <a:fillRect/>
                    </a:stretch>
                  </pic:blipFill>
                  <pic:spPr>
                    <a:xfrm>
                      <a:off x="0" y="0"/>
                      <a:ext cx="2413000" cy="2985386"/>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A.25</w:t>
      </w:r>
      <w:r>
        <w:rPr>
          <w:rFonts w:ascii="Helvetica Neue" w:eastAsia="Helvetica Neue" w:hAnsi="Helvetica Neue" w:cs="Helvetica Neue"/>
          <w:i/>
          <w:sz w:val="20"/>
          <w:szCs w:val="20"/>
        </w:rPr>
        <w:t>: Equilibria for scan MPFC, 2-01</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707821" cy="2106083"/>
            <wp:effectExtent l="0" t="0" r="0" b="0"/>
            <wp:docPr id="13" name="image31.png" descr="Screen Shot 2017-07-13 at 9.32.24 AM.png"/>
            <wp:cNvGraphicFramePr/>
            <a:graphic xmlns:a="http://schemas.openxmlformats.org/drawingml/2006/main">
              <a:graphicData uri="http://schemas.openxmlformats.org/drawingml/2006/picture">
                <pic:pic xmlns:pic="http://schemas.openxmlformats.org/drawingml/2006/picture">
                  <pic:nvPicPr>
                    <pic:cNvPr id="0" name="image31.png" descr="Screen Shot 2017-07-13 at 9.32.24 AM.png"/>
                    <pic:cNvPicPr preferRelativeResize="0"/>
                  </pic:nvPicPr>
                  <pic:blipFill>
                    <a:blip r:embed="rId79"/>
                    <a:srcRect/>
                    <a:stretch>
                      <a:fillRect/>
                    </a:stretch>
                  </pic:blipFill>
                  <pic:spPr>
                    <a:xfrm>
                      <a:off x="0" y="0"/>
                      <a:ext cx="2707821" cy="2106083"/>
                    </a:xfrm>
                    <a:prstGeom prst="rect">
                      <a:avLst/>
                    </a:prstGeom>
                    <a:ln/>
                  </pic:spPr>
                </pic:pic>
              </a:graphicData>
            </a:graphic>
          </wp:inline>
        </w:drawing>
      </w:r>
      <w:r>
        <w:rPr>
          <w:noProof/>
        </w:rPr>
        <w:drawing>
          <wp:inline distT="114300" distB="114300" distL="114300" distR="114300">
            <wp:extent cx="2674330" cy="2075392"/>
            <wp:effectExtent l="0" t="0" r="0" b="0"/>
            <wp:docPr id="121" name="image226.png" descr="Screen Shot 2017-07-13 at 9.32.07 AM.png"/>
            <wp:cNvGraphicFramePr/>
            <a:graphic xmlns:a="http://schemas.openxmlformats.org/drawingml/2006/main">
              <a:graphicData uri="http://schemas.openxmlformats.org/drawingml/2006/picture">
                <pic:pic xmlns:pic="http://schemas.openxmlformats.org/drawingml/2006/picture">
                  <pic:nvPicPr>
                    <pic:cNvPr id="0" name="image226.png" descr="Screen Shot 2017-07-13 at 9.32.07 AM.png"/>
                    <pic:cNvPicPr preferRelativeResize="0"/>
                  </pic:nvPicPr>
                  <pic:blipFill>
                    <a:blip r:embed="rId80"/>
                    <a:srcRect/>
                    <a:stretch>
                      <a:fillRect/>
                    </a:stretch>
                  </pic:blipFill>
                  <pic:spPr>
                    <a:xfrm>
                      <a:off x="0" y="0"/>
                      <a:ext cx="2674330" cy="2075392"/>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A.26</w:t>
      </w:r>
      <w:r>
        <w:rPr>
          <w:rFonts w:ascii="Helvetica Neue" w:eastAsia="Helvetica Neue" w:hAnsi="Helvetica Neue" w:cs="Helvetica Neue"/>
          <w:i/>
          <w:sz w:val="20"/>
          <w:szCs w:val="20"/>
        </w:rPr>
        <w:t>: Lower inner target parameters for MPFC, 2-01</w:t>
      </w:r>
    </w:p>
    <w:p w:rsidR="00591C0F" w:rsidRDefault="00591C0F">
      <w:pPr>
        <w:widowControl w:val="0"/>
        <w:rPr>
          <w:rFonts w:ascii="Helvetica Neue" w:eastAsia="Helvetica Neue" w:hAnsi="Helvetica Neue" w:cs="Helvetica Neue"/>
          <w:i/>
          <w:sz w:val="20"/>
          <w:szCs w:val="20"/>
        </w:rPr>
      </w:pPr>
    </w:p>
    <w:tbl>
      <w:tblPr>
        <w:tblStyle w:val="af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Scan MPFC, 3-02</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g116313.00860_MPFC_3-02_6</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g116313.00860_MPFC_3-02_5</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0.75</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g116313.00860_MPFC_3-02_1</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g116313.00860_MPFC_3-02_3</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1.9</w:t>
            </w:r>
          </w:p>
        </w:tc>
      </w:tr>
      <w:tr w:rsidR="00591C0F">
        <w:tc>
          <w:tcPr>
            <w:tcW w:w="330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A.17</w:t>
      </w:r>
      <w:r>
        <w:rPr>
          <w:rFonts w:ascii="Helvetica Neue" w:eastAsia="Helvetica Neue" w:hAnsi="Helvetica Neue" w:cs="Helvetica Neue"/>
          <w:i/>
          <w:sz w:val="20"/>
          <w:szCs w:val="20"/>
        </w:rPr>
        <w:t>: Parameters for MPFC scan 3-02.</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384476" cy="2986617"/>
            <wp:effectExtent l="0" t="0" r="0" b="0"/>
            <wp:docPr id="119" name="image224.png" descr="Screen Shot 2017-07-13 at 9.20.54 AM.png"/>
            <wp:cNvGraphicFramePr/>
            <a:graphic xmlns:a="http://schemas.openxmlformats.org/drawingml/2006/main">
              <a:graphicData uri="http://schemas.openxmlformats.org/drawingml/2006/picture">
                <pic:pic xmlns:pic="http://schemas.openxmlformats.org/drawingml/2006/picture">
                  <pic:nvPicPr>
                    <pic:cNvPr id="0" name="image224.png" descr="Screen Shot 2017-07-13 at 9.20.54 AM.png"/>
                    <pic:cNvPicPr preferRelativeResize="0"/>
                  </pic:nvPicPr>
                  <pic:blipFill>
                    <a:blip r:embed="rId81"/>
                    <a:srcRect/>
                    <a:stretch>
                      <a:fillRect/>
                    </a:stretch>
                  </pic:blipFill>
                  <pic:spPr>
                    <a:xfrm>
                      <a:off x="0" y="0"/>
                      <a:ext cx="2384476" cy="2986617"/>
                    </a:xfrm>
                    <a:prstGeom prst="rect">
                      <a:avLst/>
                    </a:prstGeom>
                    <a:ln/>
                  </pic:spPr>
                </pic:pic>
              </a:graphicData>
            </a:graphic>
          </wp:inline>
        </w:drawing>
      </w:r>
      <w:r>
        <w:rPr>
          <w:noProof/>
        </w:rPr>
        <w:drawing>
          <wp:inline distT="114300" distB="114300" distL="114300" distR="114300">
            <wp:extent cx="2410547" cy="2965450"/>
            <wp:effectExtent l="0" t="0" r="0" b="0"/>
            <wp:docPr id="35" name="image79.png" descr="Screen Shot 2017-07-13 at 9.21.03 AM.png"/>
            <wp:cNvGraphicFramePr/>
            <a:graphic xmlns:a="http://schemas.openxmlformats.org/drawingml/2006/main">
              <a:graphicData uri="http://schemas.openxmlformats.org/drawingml/2006/picture">
                <pic:pic xmlns:pic="http://schemas.openxmlformats.org/drawingml/2006/picture">
                  <pic:nvPicPr>
                    <pic:cNvPr id="0" name="image79.png" descr="Screen Shot 2017-07-13 at 9.21.03 AM.png"/>
                    <pic:cNvPicPr preferRelativeResize="0"/>
                  </pic:nvPicPr>
                  <pic:blipFill>
                    <a:blip r:embed="rId82"/>
                    <a:srcRect/>
                    <a:stretch>
                      <a:fillRect/>
                    </a:stretch>
                  </pic:blipFill>
                  <pic:spPr>
                    <a:xfrm>
                      <a:off x="0" y="0"/>
                      <a:ext cx="2410547" cy="2965450"/>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A.27</w:t>
      </w:r>
      <w:r>
        <w:rPr>
          <w:rFonts w:ascii="Helvetica Neue" w:eastAsia="Helvetica Neue" w:hAnsi="Helvetica Neue" w:cs="Helvetica Neue"/>
          <w:i/>
          <w:sz w:val="20"/>
          <w:szCs w:val="20"/>
        </w:rPr>
        <w:t>: Equilibria for scan MPFC, 3-02.</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647950" cy="2056817"/>
            <wp:effectExtent l="0" t="0" r="0" b="0"/>
            <wp:docPr id="87" name="image170.png" descr="Screen Shot 2017-07-13 at 9.33.49 AM.png"/>
            <wp:cNvGraphicFramePr/>
            <a:graphic xmlns:a="http://schemas.openxmlformats.org/drawingml/2006/main">
              <a:graphicData uri="http://schemas.openxmlformats.org/drawingml/2006/picture">
                <pic:pic xmlns:pic="http://schemas.openxmlformats.org/drawingml/2006/picture">
                  <pic:nvPicPr>
                    <pic:cNvPr id="0" name="image170.png" descr="Screen Shot 2017-07-13 at 9.33.49 AM.png"/>
                    <pic:cNvPicPr preferRelativeResize="0"/>
                  </pic:nvPicPr>
                  <pic:blipFill>
                    <a:blip r:embed="rId83"/>
                    <a:srcRect/>
                    <a:stretch>
                      <a:fillRect/>
                    </a:stretch>
                  </pic:blipFill>
                  <pic:spPr>
                    <a:xfrm>
                      <a:off x="0" y="0"/>
                      <a:ext cx="2647950" cy="2056817"/>
                    </a:xfrm>
                    <a:prstGeom prst="rect">
                      <a:avLst/>
                    </a:prstGeom>
                    <a:ln/>
                  </pic:spPr>
                </pic:pic>
              </a:graphicData>
            </a:graphic>
          </wp:inline>
        </w:drawing>
      </w:r>
      <w:r>
        <w:rPr>
          <w:noProof/>
        </w:rPr>
        <w:drawing>
          <wp:inline distT="114300" distB="114300" distL="114300" distR="114300">
            <wp:extent cx="2681817" cy="2084770"/>
            <wp:effectExtent l="0" t="0" r="0" b="0"/>
            <wp:docPr id="1" name="image6.png" descr="Screen Shot 2017-07-13 at 9.35.15 AM.png"/>
            <wp:cNvGraphicFramePr/>
            <a:graphic xmlns:a="http://schemas.openxmlformats.org/drawingml/2006/main">
              <a:graphicData uri="http://schemas.openxmlformats.org/drawingml/2006/picture">
                <pic:pic xmlns:pic="http://schemas.openxmlformats.org/drawingml/2006/picture">
                  <pic:nvPicPr>
                    <pic:cNvPr id="0" name="image6.png" descr="Screen Shot 2017-07-13 at 9.35.15 AM.png"/>
                    <pic:cNvPicPr preferRelativeResize="0"/>
                  </pic:nvPicPr>
                  <pic:blipFill>
                    <a:blip r:embed="rId84"/>
                    <a:srcRect/>
                    <a:stretch>
                      <a:fillRect/>
                    </a:stretch>
                  </pic:blipFill>
                  <pic:spPr>
                    <a:xfrm>
                      <a:off x="0" y="0"/>
                      <a:ext cx="2681817" cy="2084770"/>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Fig A.28</w:t>
      </w:r>
      <w:r>
        <w:rPr>
          <w:rFonts w:ascii="Helvetica Neue" w:eastAsia="Helvetica Neue" w:hAnsi="Helvetica Neue" w:cs="Helvetica Neue"/>
          <w:i/>
          <w:sz w:val="20"/>
          <w:szCs w:val="20"/>
        </w:rPr>
        <w:t>: Lower inner target parameters for MPFC. 3-02</w:t>
      </w:r>
    </w:p>
    <w:p w:rsidR="00C43E0C" w:rsidRDefault="00C43E0C">
      <w:pPr>
        <w:widowControl w:val="0"/>
        <w:rPr>
          <w:rFonts w:ascii="Helvetica Neue" w:eastAsia="Helvetica Neue" w:hAnsi="Helvetica Neue" w:cs="Helvetica Neue"/>
          <w:i/>
          <w:sz w:val="20"/>
          <w:szCs w:val="20"/>
        </w:rPr>
      </w:pPr>
    </w:p>
    <w:tbl>
      <w:tblPr>
        <w:tblStyle w:val="aff1"/>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1, Scan 7</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g135111.00500_k2.3_d0.50</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I</w:t>
            </w:r>
            <w:r>
              <w:rPr>
                <w:rFonts w:ascii="Helvetica Neue" w:eastAsia="Helvetica Neue" w:hAnsi="Helvetica Neue" w:cs="Helvetica Neue"/>
                <w:sz w:val="16"/>
                <w:szCs w:val="16"/>
                <w:vertAlign w:val="subscript"/>
              </w:rPr>
              <w:t>P</w:t>
            </w:r>
            <w:r>
              <w:rPr>
                <w:rFonts w:ascii="Helvetica Neue" w:eastAsia="Helvetica Neue" w:hAnsi="Helvetica Neue" w:cs="Helvetica Neue"/>
                <w:sz w:val="16"/>
                <w:szCs w:val="16"/>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g135111.00500_k2.3_d0.52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B</w:t>
            </w:r>
            <w:r>
              <w:rPr>
                <w:rFonts w:ascii="Helvetica Neue" w:eastAsia="Helvetica Neue" w:hAnsi="Helvetica Neue" w:cs="Helvetica Neue"/>
                <w:sz w:val="16"/>
                <w:szCs w:val="16"/>
                <w:vertAlign w:val="subscript"/>
              </w:rPr>
              <w:t>T</w:t>
            </w:r>
            <w:r>
              <w:rPr>
                <w:rFonts w:ascii="Helvetica Neue" w:eastAsia="Helvetica Neue" w:hAnsi="Helvetica Neue" w:cs="Helvetica Neue"/>
                <w:sz w:val="16"/>
                <w:szCs w:val="16"/>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g135111.00500_k2.3_d0.54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P</w:t>
            </w:r>
            <w:r>
              <w:rPr>
                <w:rFonts w:ascii="Helvetica Neue" w:eastAsia="Helvetica Neue" w:hAnsi="Helvetica Neue" w:cs="Helvetica Neue"/>
                <w:sz w:val="16"/>
                <w:szCs w:val="16"/>
                <w:vertAlign w:val="subscript"/>
              </w:rPr>
              <w:t>inj</w:t>
            </w:r>
            <w:proofErr w:type="spellEnd"/>
            <w:r>
              <w:rPr>
                <w:rFonts w:ascii="Helvetica Neue" w:eastAsia="Helvetica Neue" w:hAnsi="Helvetica Neue" w:cs="Helvetica Neue"/>
                <w:sz w:val="16"/>
                <w:szCs w:val="16"/>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g135111.00500_k2.3_d0.56</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dr</w:t>
            </w:r>
            <w:r>
              <w:rPr>
                <w:rFonts w:ascii="Helvetica Neue" w:eastAsia="Helvetica Neue" w:hAnsi="Helvetica Neue" w:cs="Helvetica Neue"/>
                <w:sz w:val="16"/>
                <w:szCs w:val="16"/>
                <w:vertAlign w:val="subscript"/>
              </w:rPr>
              <w:t>sep</w:t>
            </w:r>
            <w:proofErr w:type="spellEnd"/>
            <w:r>
              <w:rPr>
                <w:rFonts w:ascii="Helvetica Neue" w:eastAsia="Helvetica Neue" w:hAnsi="Helvetica Neue" w:cs="Helvetica Neue"/>
                <w:sz w:val="16"/>
                <w:szCs w:val="16"/>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g135111.00500_k2.3_d0.58</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Typical Elongation</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2.4</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g135111.00500_k2.3_d0.60</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 xml:space="preserve">Typical Lower </w:t>
            </w:r>
            <w:proofErr w:type="spellStart"/>
            <w:r>
              <w:rPr>
                <w:rFonts w:ascii="Helvetica Neue" w:eastAsia="Helvetica Neue" w:hAnsi="Helvetica Neue" w:cs="Helvetica Neue"/>
                <w:sz w:val="16"/>
                <w:szCs w:val="16"/>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0.6</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g135111.00500_k2.3_d0.62</w:t>
            </w:r>
          </w:p>
        </w:tc>
        <w:tc>
          <w:tcPr>
            <w:tcW w:w="2760" w:type="dxa"/>
            <w:shd w:val="clear" w:color="auto" w:fill="F4CCCC"/>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16"/>
                <w:szCs w:val="16"/>
              </w:rPr>
            </w:pPr>
          </w:p>
        </w:tc>
        <w:tc>
          <w:tcPr>
            <w:tcW w:w="2580" w:type="dxa"/>
            <w:shd w:val="clear" w:color="auto" w:fill="F4CCCC"/>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16"/>
                <w:szCs w:val="16"/>
              </w:rPr>
            </w:pP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A.18</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1,</w:t>
      </w:r>
      <w:proofErr w:type="gramEnd"/>
      <w:r>
        <w:rPr>
          <w:rFonts w:ascii="Helvetica Neue" w:eastAsia="Helvetica Neue" w:hAnsi="Helvetica Neue" w:cs="Helvetica Neue"/>
          <w:i/>
          <w:sz w:val="20"/>
          <w:szCs w:val="20"/>
        </w:rPr>
        <w:t xml:space="preserve"> Scan 7.</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309813" cy="2922263"/>
            <wp:effectExtent l="0" t="0" r="0" b="0"/>
            <wp:docPr id="70" name="image142.png" descr="Screen Shot 2017-07-18 at 6.47.38 PM.png"/>
            <wp:cNvGraphicFramePr/>
            <a:graphic xmlns:a="http://schemas.openxmlformats.org/drawingml/2006/main">
              <a:graphicData uri="http://schemas.openxmlformats.org/drawingml/2006/picture">
                <pic:pic xmlns:pic="http://schemas.openxmlformats.org/drawingml/2006/picture">
                  <pic:nvPicPr>
                    <pic:cNvPr id="0" name="image142.png" descr="Screen Shot 2017-07-18 at 6.47.38 PM.png"/>
                    <pic:cNvPicPr preferRelativeResize="0"/>
                  </pic:nvPicPr>
                  <pic:blipFill>
                    <a:blip r:embed="rId85"/>
                    <a:srcRect/>
                    <a:stretch>
                      <a:fillRect/>
                    </a:stretch>
                  </pic:blipFill>
                  <pic:spPr>
                    <a:xfrm>
                      <a:off x="0" y="0"/>
                      <a:ext cx="2309813" cy="2922263"/>
                    </a:xfrm>
                    <a:prstGeom prst="rect">
                      <a:avLst/>
                    </a:prstGeom>
                    <a:ln/>
                  </pic:spPr>
                </pic:pic>
              </a:graphicData>
            </a:graphic>
          </wp:inline>
        </w:drawing>
      </w:r>
      <w:r>
        <w:rPr>
          <w:noProof/>
        </w:rPr>
        <w:drawing>
          <wp:inline distT="114300" distB="114300" distL="114300" distR="114300">
            <wp:extent cx="2345004" cy="2928938"/>
            <wp:effectExtent l="0" t="0" r="0" b="0"/>
            <wp:docPr id="47" name="image99.png" descr="Screen Shot 2017-07-18 at 6.47.46 PM.png"/>
            <wp:cNvGraphicFramePr/>
            <a:graphic xmlns:a="http://schemas.openxmlformats.org/drawingml/2006/main">
              <a:graphicData uri="http://schemas.openxmlformats.org/drawingml/2006/picture">
                <pic:pic xmlns:pic="http://schemas.openxmlformats.org/drawingml/2006/picture">
                  <pic:nvPicPr>
                    <pic:cNvPr id="0" name="image99.png" descr="Screen Shot 2017-07-18 at 6.47.46 PM.png"/>
                    <pic:cNvPicPr preferRelativeResize="0"/>
                  </pic:nvPicPr>
                  <pic:blipFill>
                    <a:blip r:embed="rId86"/>
                    <a:srcRect/>
                    <a:stretch>
                      <a:fillRect/>
                    </a:stretch>
                  </pic:blipFill>
                  <pic:spPr>
                    <a:xfrm>
                      <a:off x="0" y="0"/>
                      <a:ext cx="2345004" cy="292893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A.29</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1,</w:t>
      </w:r>
      <w:proofErr w:type="gramEnd"/>
      <w:r>
        <w:rPr>
          <w:rFonts w:ascii="Helvetica Neue" w:eastAsia="Helvetica Neue" w:hAnsi="Helvetica Neue" w:cs="Helvetica Neue"/>
          <w:i/>
          <w:sz w:val="20"/>
          <w:szCs w:val="20"/>
        </w:rPr>
        <w:t xml:space="preserve"> Scan 7.</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708601" cy="2087880"/>
            <wp:effectExtent l="0" t="0" r="0" b="0"/>
            <wp:docPr id="16" name="image35.png" descr="Screen Shot 2017-07-17 at 10.24.25 AM.png"/>
            <wp:cNvGraphicFramePr/>
            <a:graphic xmlns:a="http://schemas.openxmlformats.org/drawingml/2006/main">
              <a:graphicData uri="http://schemas.openxmlformats.org/drawingml/2006/picture">
                <pic:pic xmlns:pic="http://schemas.openxmlformats.org/drawingml/2006/picture">
                  <pic:nvPicPr>
                    <pic:cNvPr id="0" name="image35.png" descr="Screen Shot 2017-07-17 at 10.24.25 AM.png"/>
                    <pic:cNvPicPr preferRelativeResize="0"/>
                  </pic:nvPicPr>
                  <pic:blipFill>
                    <a:blip r:embed="rId87"/>
                    <a:srcRect/>
                    <a:stretch>
                      <a:fillRect/>
                    </a:stretch>
                  </pic:blipFill>
                  <pic:spPr>
                    <a:xfrm>
                      <a:off x="0" y="0"/>
                      <a:ext cx="2708601" cy="2087880"/>
                    </a:xfrm>
                    <a:prstGeom prst="rect">
                      <a:avLst/>
                    </a:prstGeom>
                    <a:ln/>
                  </pic:spPr>
                </pic:pic>
              </a:graphicData>
            </a:graphic>
          </wp:inline>
        </w:drawing>
      </w:r>
      <w:r>
        <w:rPr>
          <w:noProof/>
        </w:rPr>
        <w:drawing>
          <wp:inline distT="114300" distB="114300" distL="114300" distR="114300">
            <wp:extent cx="2672715" cy="2051153"/>
            <wp:effectExtent l="0" t="0" r="0" b="0"/>
            <wp:docPr id="18" name="image37.png" descr="Screen Shot 2017-07-17 at 10.24.41 AM.png"/>
            <wp:cNvGraphicFramePr/>
            <a:graphic xmlns:a="http://schemas.openxmlformats.org/drawingml/2006/main">
              <a:graphicData uri="http://schemas.openxmlformats.org/drawingml/2006/picture">
                <pic:pic xmlns:pic="http://schemas.openxmlformats.org/drawingml/2006/picture">
                  <pic:nvPicPr>
                    <pic:cNvPr id="0" name="image37.png" descr="Screen Shot 2017-07-17 at 10.24.41 AM.png"/>
                    <pic:cNvPicPr preferRelativeResize="0"/>
                  </pic:nvPicPr>
                  <pic:blipFill>
                    <a:blip r:embed="rId88"/>
                    <a:srcRect/>
                    <a:stretch>
                      <a:fillRect/>
                    </a:stretch>
                  </pic:blipFill>
                  <pic:spPr>
                    <a:xfrm>
                      <a:off x="0" y="0"/>
                      <a:ext cx="2672715" cy="205115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A.30</w:t>
      </w:r>
      <w:r>
        <w:rPr>
          <w:rFonts w:ascii="Helvetica Neue" w:eastAsia="Helvetica Neue" w:hAnsi="Helvetica Neue" w:cs="Helvetica Neue"/>
          <w:i/>
          <w:sz w:val="20"/>
          <w:szCs w:val="20"/>
        </w:rPr>
        <w:t>: Lower inner target parameters for Case 1, Scan 7</w:t>
      </w:r>
    </w:p>
    <w:p w:rsidR="00591C0F" w:rsidRDefault="00591C0F">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tbl>
      <w:tblPr>
        <w:tblStyle w:val="aff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60"/>
        <w:gridCol w:w="2580"/>
      </w:tblGrid>
      <w:tr w:rsidR="00591C0F">
        <w:tc>
          <w:tcPr>
            <w:tcW w:w="33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16"/>
                <w:szCs w:val="16"/>
              </w:rPr>
            </w:pPr>
            <w:r>
              <w:rPr>
                <w:rFonts w:ascii="Helvetica Neue" w:eastAsia="Helvetica Neue" w:hAnsi="Helvetica Neue" w:cs="Helvetica Neue"/>
                <w:b/>
                <w:sz w:val="16"/>
                <w:szCs w:val="16"/>
              </w:rPr>
              <w:lastRenderedPageBreak/>
              <w:t>Case 1, Scan 8</w:t>
            </w:r>
          </w:p>
        </w:tc>
        <w:tc>
          <w:tcPr>
            <w:tcW w:w="27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g135111.00500_k2.4_d0.50</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I</w:t>
            </w:r>
            <w:r>
              <w:rPr>
                <w:rFonts w:ascii="Helvetica Neue" w:eastAsia="Helvetica Neue" w:hAnsi="Helvetica Neue" w:cs="Helvetica Neue"/>
                <w:sz w:val="16"/>
                <w:szCs w:val="16"/>
                <w:vertAlign w:val="subscript"/>
              </w:rPr>
              <w:t>P</w:t>
            </w:r>
            <w:r>
              <w:rPr>
                <w:rFonts w:ascii="Helvetica Neue" w:eastAsia="Helvetica Neue" w:hAnsi="Helvetica Neue" w:cs="Helvetica Neue"/>
                <w:sz w:val="16"/>
                <w:szCs w:val="16"/>
              </w:rPr>
              <w:t xml:space="preserve"> [MA]</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g135111.00500_k2.4_d0.52</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B</w:t>
            </w:r>
            <w:r>
              <w:rPr>
                <w:rFonts w:ascii="Helvetica Neue" w:eastAsia="Helvetica Neue" w:hAnsi="Helvetica Neue" w:cs="Helvetica Neue"/>
                <w:sz w:val="16"/>
                <w:szCs w:val="16"/>
                <w:vertAlign w:val="subscript"/>
              </w:rPr>
              <w:t>T</w:t>
            </w:r>
            <w:r>
              <w:rPr>
                <w:rFonts w:ascii="Helvetica Neue" w:eastAsia="Helvetica Neue" w:hAnsi="Helvetica Neue" w:cs="Helvetica Neue"/>
                <w:sz w:val="16"/>
                <w:szCs w:val="16"/>
              </w:rPr>
              <w:t xml:space="preserve"> [T]</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g135111.00500_k2.4_d0.54</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P</w:t>
            </w:r>
            <w:r>
              <w:rPr>
                <w:rFonts w:ascii="Helvetica Neue" w:eastAsia="Helvetica Neue" w:hAnsi="Helvetica Neue" w:cs="Helvetica Neue"/>
                <w:sz w:val="16"/>
                <w:szCs w:val="16"/>
                <w:vertAlign w:val="subscript"/>
              </w:rPr>
              <w:t>inj</w:t>
            </w:r>
            <w:proofErr w:type="spellEnd"/>
            <w:r>
              <w:rPr>
                <w:rFonts w:ascii="Helvetica Neue" w:eastAsia="Helvetica Neue" w:hAnsi="Helvetica Neue" w:cs="Helvetica Neue"/>
                <w:sz w:val="16"/>
                <w:szCs w:val="16"/>
              </w:rPr>
              <w:t xml:space="preserve"> [MW]</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10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g135111.00500_k2.4_d0.56</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proofErr w:type="spellStart"/>
            <w:r>
              <w:rPr>
                <w:rFonts w:ascii="Helvetica Neue" w:eastAsia="Helvetica Neue" w:hAnsi="Helvetica Neue" w:cs="Helvetica Neue"/>
                <w:sz w:val="16"/>
                <w:szCs w:val="16"/>
              </w:rPr>
              <w:t>dr</w:t>
            </w:r>
            <w:r>
              <w:rPr>
                <w:rFonts w:ascii="Helvetica Neue" w:eastAsia="Helvetica Neue" w:hAnsi="Helvetica Neue" w:cs="Helvetica Neue"/>
                <w:sz w:val="16"/>
                <w:szCs w:val="16"/>
                <w:vertAlign w:val="subscript"/>
              </w:rPr>
              <w:t>sep</w:t>
            </w:r>
            <w:proofErr w:type="spellEnd"/>
            <w:r>
              <w:rPr>
                <w:rFonts w:ascii="Helvetica Neue" w:eastAsia="Helvetica Neue" w:hAnsi="Helvetica Neue" w:cs="Helvetica Neue"/>
                <w:sz w:val="16"/>
                <w:szCs w:val="16"/>
              </w:rPr>
              <w:t xml:space="preserve"> [cm]</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g135111.00500_k2.4_d0.58</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Typical Elongation</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2.6</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g135111.00500_k2.4_d0.60</w:t>
            </w:r>
          </w:p>
        </w:tc>
        <w:tc>
          <w:tcPr>
            <w:tcW w:w="27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 xml:space="preserve">Typical Lower </w:t>
            </w:r>
            <w:proofErr w:type="spellStart"/>
            <w:r>
              <w:rPr>
                <w:rFonts w:ascii="Helvetica Neue" w:eastAsia="Helvetica Neue" w:hAnsi="Helvetica Neue" w:cs="Helvetica Neue"/>
                <w:sz w:val="16"/>
                <w:szCs w:val="16"/>
              </w:rPr>
              <w:t>Triangularity</w:t>
            </w:r>
            <w:proofErr w:type="spellEnd"/>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0.6</w:t>
            </w:r>
          </w:p>
        </w:tc>
      </w:tr>
      <w:tr w:rsidR="00591C0F">
        <w:tc>
          <w:tcPr>
            <w:tcW w:w="33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16"/>
                <w:szCs w:val="16"/>
              </w:rPr>
            </w:pPr>
            <w:r>
              <w:rPr>
                <w:rFonts w:ascii="Helvetica Neue" w:eastAsia="Helvetica Neue" w:hAnsi="Helvetica Neue" w:cs="Helvetica Neue"/>
                <w:sz w:val="16"/>
                <w:szCs w:val="16"/>
              </w:rPr>
              <w:t>g135111.00500_k2.4_d0.62</w:t>
            </w:r>
          </w:p>
        </w:tc>
        <w:tc>
          <w:tcPr>
            <w:tcW w:w="2760" w:type="dxa"/>
            <w:shd w:val="clear" w:color="auto" w:fill="F4CCCC"/>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16"/>
                <w:szCs w:val="16"/>
              </w:rPr>
            </w:pPr>
          </w:p>
        </w:tc>
        <w:tc>
          <w:tcPr>
            <w:tcW w:w="2580" w:type="dxa"/>
            <w:shd w:val="clear" w:color="auto" w:fill="F4CCCC"/>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16"/>
                <w:szCs w:val="16"/>
              </w:rPr>
            </w:pP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A.19</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1,</w:t>
      </w:r>
      <w:proofErr w:type="gramEnd"/>
      <w:r>
        <w:rPr>
          <w:rFonts w:ascii="Helvetica Neue" w:eastAsia="Helvetica Neue" w:hAnsi="Helvetica Neue" w:cs="Helvetica Neue"/>
          <w:i/>
          <w:sz w:val="20"/>
          <w:szCs w:val="20"/>
        </w:rPr>
        <w:t xml:space="preserve"> Scan 8.</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275588" cy="2862263"/>
            <wp:effectExtent l="0" t="0" r="0" b="0"/>
            <wp:docPr id="97" name="image189.png" descr="Screen Shot 2017-07-18 at 6.48.55 PM.png"/>
            <wp:cNvGraphicFramePr/>
            <a:graphic xmlns:a="http://schemas.openxmlformats.org/drawingml/2006/main">
              <a:graphicData uri="http://schemas.openxmlformats.org/drawingml/2006/picture">
                <pic:pic xmlns:pic="http://schemas.openxmlformats.org/drawingml/2006/picture">
                  <pic:nvPicPr>
                    <pic:cNvPr id="0" name="image189.png" descr="Screen Shot 2017-07-18 at 6.48.55 PM.png"/>
                    <pic:cNvPicPr preferRelativeResize="0"/>
                  </pic:nvPicPr>
                  <pic:blipFill>
                    <a:blip r:embed="rId89"/>
                    <a:srcRect/>
                    <a:stretch>
                      <a:fillRect/>
                    </a:stretch>
                  </pic:blipFill>
                  <pic:spPr>
                    <a:xfrm>
                      <a:off x="0" y="0"/>
                      <a:ext cx="2275588" cy="2862263"/>
                    </a:xfrm>
                    <a:prstGeom prst="rect">
                      <a:avLst/>
                    </a:prstGeom>
                    <a:ln/>
                  </pic:spPr>
                </pic:pic>
              </a:graphicData>
            </a:graphic>
          </wp:inline>
        </w:drawing>
      </w:r>
      <w:r>
        <w:rPr>
          <w:noProof/>
        </w:rPr>
        <w:drawing>
          <wp:inline distT="114300" distB="114300" distL="114300" distR="114300">
            <wp:extent cx="2341944" cy="2890838"/>
            <wp:effectExtent l="0" t="0" r="0" b="0"/>
            <wp:docPr id="96" name="image188.png" descr="Screen Shot 2017-07-18 at 6.49.05 PM.png"/>
            <wp:cNvGraphicFramePr/>
            <a:graphic xmlns:a="http://schemas.openxmlformats.org/drawingml/2006/main">
              <a:graphicData uri="http://schemas.openxmlformats.org/drawingml/2006/picture">
                <pic:pic xmlns:pic="http://schemas.openxmlformats.org/drawingml/2006/picture">
                  <pic:nvPicPr>
                    <pic:cNvPr id="0" name="image188.png" descr="Screen Shot 2017-07-18 at 6.49.05 PM.png"/>
                    <pic:cNvPicPr preferRelativeResize="0"/>
                  </pic:nvPicPr>
                  <pic:blipFill>
                    <a:blip r:embed="rId90"/>
                    <a:srcRect/>
                    <a:stretch>
                      <a:fillRect/>
                    </a:stretch>
                  </pic:blipFill>
                  <pic:spPr>
                    <a:xfrm>
                      <a:off x="0" y="0"/>
                      <a:ext cx="2341944" cy="289083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A.31</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1,</w:t>
      </w:r>
      <w:proofErr w:type="gramEnd"/>
      <w:r>
        <w:rPr>
          <w:rFonts w:ascii="Helvetica Neue" w:eastAsia="Helvetica Neue" w:hAnsi="Helvetica Neue" w:cs="Helvetica Neue"/>
          <w:i/>
          <w:sz w:val="20"/>
          <w:szCs w:val="20"/>
        </w:rPr>
        <w:t xml:space="preserve"> Scan 8.</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557463" cy="1993183"/>
            <wp:effectExtent l="0" t="0" r="0" b="0"/>
            <wp:docPr id="78" name="image161.png" descr="Screen Shot 2017-07-17 at 10.35.56 AM.png"/>
            <wp:cNvGraphicFramePr/>
            <a:graphic xmlns:a="http://schemas.openxmlformats.org/drawingml/2006/main">
              <a:graphicData uri="http://schemas.openxmlformats.org/drawingml/2006/picture">
                <pic:pic xmlns:pic="http://schemas.openxmlformats.org/drawingml/2006/picture">
                  <pic:nvPicPr>
                    <pic:cNvPr id="0" name="image161.png" descr="Screen Shot 2017-07-17 at 10.35.56 AM.png"/>
                    <pic:cNvPicPr preferRelativeResize="0"/>
                  </pic:nvPicPr>
                  <pic:blipFill>
                    <a:blip r:embed="rId91"/>
                    <a:srcRect/>
                    <a:stretch>
                      <a:fillRect/>
                    </a:stretch>
                  </pic:blipFill>
                  <pic:spPr>
                    <a:xfrm>
                      <a:off x="0" y="0"/>
                      <a:ext cx="2557463" cy="1993183"/>
                    </a:xfrm>
                    <a:prstGeom prst="rect">
                      <a:avLst/>
                    </a:prstGeom>
                    <a:ln/>
                  </pic:spPr>
                </pic:pic>
              </a:graphicData>
            </a:graphic>
          </wp:inline>
        </w:drawing>
      </w:r>
      <w:r>
        <w:rPr>
          <w:noProof/>
        </w:rPr>
        <w:drawing>
          <wp:inline distT="114300" distB="114300" distL="114300" distR="114300">
            <wp:extent cx="2471738" cy="1891727"/>
            <wp:effectExtent l="0" t="0" r="0" b="0"/>
            <wp:docPr id="54" name="image113.png" descr="Screen Shot 2017-07-17 at 10.35.43 AM.png"/>
            <wp:cNvGraphicFramePr/>
            <a:graphic xmlns:a="http://schemas.openxmlformats.org/drawingml/2006/main">
              <a:graphicData uri="http://schemas.openxmlformats.org/drawingml/2006/picture">
                <pic:pic xmlns:pic="http://schemas.openxmlformats.org/drawingml/2006/picture">
                  <pic:nvPicPr>
                    <pic:cNvPr id="0" name="image113.png" descr="Screen Shot 2017-07-17 at 10.35.43 AM.png"/>
                    <pic:cNvPicPr preferRelativeResize="0"/>
                  </pic:nvPicPr>
                  <pic:blipFill>
                    <a:blip r:embed="rId92"/>
                    <a:srcRect/>
                    <a:stretch>
                      <a:fillRect/>
                    </a:stretch>
                  </pic:blipFill>
                  <pic:spPr>
                    <a:xfrm>
                      <a:off x="0" y="0"/>
                      <a:ext cx="2471738" cy="1891727"/>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A.32</w:t>
      </w:r>
      <w:r>
        <w:rPr>
          <w:rFonts w:ascii="Helvetica Neue" w:eastAsia="Helvetica Neue" w:hAnsi="Helvetica Neue" w:cs="Helvetica Neue"/>
          <w:i/>
          <w:sz w:val="20"/>
          <w:szCs w:val="20"/>
        </w:rPr>
        <w:t>: Lower inner target parameters for Case 1, Scan 8</w:t>
      </w:r>
    </w:p>
    <w:p w:rsidR="00591C0F" w:rsidRDefault="00591C0F">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tbl>
      <w:tblPr>
        <w:tblStyle w:val="aff3"/>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2580"/>
        <w:gridCol w:w="2295"/>
      </w:tblGrid>
      <w:tr w:rsidR="00591C0F">
        <w:tc>
          <w:tcPr>
            <w:tcW w:w="3765"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2, Scan 4</w:t>
            </w:r>
          </w:p>
        </w:tc>
        <w:tc>
          <w:tcPr>
            <w:tcW w:w="25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29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g135111.00500_k2.55_d0.70_z0.04</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g135111.00500_k2.53_d0.70_z0.08</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g135111.00500_k2.51_d0.70_z0.10</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g135111.00500_k2.49_d0.70_z0.11</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g135111.00500_k2.47_d0.70_z0.20</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w:t>
            </w:r>
          </w:p>
        </w:tc>
      </w:tr>
      <w:tr w:rsidR="00591C0F">
        <w:tc>
          <w:tcPr>
            <w:tcW w:w="376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g135111.00500_k2.45_d0.70_z0.27</w:t>
            </w:r>
          </w:p>
        </w:tc>
        <w:tc>
          <w:tcPr>
            <w:tcW w:w="25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29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A.20</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2,</w:t>
      </w:r>
      <w:proofErr w:type="gramEnd"/>
      <w:r>
        <w:rPr>
          <w:rFonts w:ascii="Helvetica Neue" w:eastAsia="Helvetica Neue" w:hAnsi="Helvetica Neue" w:cs="Helvetica Neue"/>
          <w:i/>
          <w:sz w:val="20"/>
          <w:szCs w:val="20"/>
        </w:rPr>
        <w:t xml:space="preserve"> Scan 4.</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22509" cy="3005138"/>
            <wp:effectExtent l="0" t="0" r="0" b="0"/>
            <wp:docPr id="99" name="image191.png" descr="Screen Shot 2017-07-18 at 6.50.20 PM.png"/>
            <wp:cNvGraphicFramePr/>
            <a:graphic xmlns:a="http://schemas.openxmlformats.org/drawingml/2006/main">
              <a:graphicData uri="http://schemas.openxmlformats.org/drawingml/2006/picture">
                <pic:pic xmlns:pic="http://schemas.openxmlformats.org/drawingml/2006/picture">
                  <pic:nvPicPr>
                    <pic:cNvPr id="0" name="image191.png" descr="Screen Shot 2017-07-18 at 6.50.20 PM.png"/>
                    <pic:cNvPicPr preferRelativeResize="0"/>
                  </pic:nvPicPr>
                  <pic:blipFill>
                    <a:blip r:embed="rId23"/>
                    <a:srcRect/>
                    <a:stretch>
                      <a:fillRect/>
                    </a:stretch>
                  </pic:blipFill>
                  <pic:spPr>
                    <a:xfrm>
                      <a:off x="0" y="0"/>
                      <a:ext cx="2422509" cy="3005138"/>
                    </a:xfrm>
                    <a:prstGeom prst="rect">
                      <a:avLst/>
                    </a:prstGeom>
                    <a:ln/>
                  </pic:spPr>
                </pic:pic>
              </a:graphicData>
            </a:graphic>
          </wp:inline>
        </w:drawing>
      </w:r>
      <w:r>
        <w:rPr>
          <w:noProof/>
        </w:rPr>
        <w:drawing>
          <wp:inline distT="114300" distB="114300" distL="114300" distR="114300">
            <wp:extent cx="2309813" cy="2849918"/>
            <wp:effectExtent l="0" t="0" r="0" b="0"/>
            <wp:docPr id="83" name="image166.png" descr="Screen Shot 2017-07-18 at 6.50.28 PM.png"/>
            <wp:cNvGraphicFramePr/>
            <a:graphic xmlns:a="http://schemas.openxmlformats.org/drawingml/2006/main">
              <a:graphicData uri="http://schemas.openxmlformats.org/drawingml/2006/picture">
                <pic:pic xmlns:pic="http://schemas.openxmlformats.org/drawingml/2006/picture">
                  <pic:nvPicPr>
                    <pic:cNvPr id="0" name="image166.png" descr="Screen Shot 2017-07-18 at 6.50.28 PM.png"/>
                    <pic:cNvPicPr preferRelativeResize="0"/>
                  </pic:nvPicPr>
                  <pic:blipFill>
                    <a:blip r:embed="rId24"/>
                    <a:srcRect/>
                    <a:stretch>
                      <a:fillRect/>
                    </a:stretch>
                  </pic:blipFill>
                  <pic:spPr>
                    <a:xfrm>
                      <a:off x="0" y="0"/>
                      <a:ext cx="2309813" cy="2849918"/>
                    </a:xfrm>
                    <a:prstGeom prst="rect">
                      <a:avLst/>
                    </a:prstGeom>
                    <a:ln/>
                  </pic:spPr>
                </pic:pic>
              </a:graphicData>
            </a:graphic>
          </wp:inline>
        </w:drawing>
      </w:r>
    </w:p>
    <w:p w:rsidR="003C7D4E"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A.33</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2,</w:t>
      </w:r>
      <w:proofErr w:type="gramEnd"/>
      <w:r>
        <w:rPr>
          <w:rFonts w:ascii="Helvetica Neue" w:eastAsia="Helvetica Neue" w:hAnsi="Helvetica Neue" w:cs="Helvetica Neue"/>
          <w:i/>
          <w:sz w:val="20"/>
          <w:szCs w:val="20"/>
        </w:rPr>
        <w:t xml:space="preserve"> Scan 4.</w:t>
      </w: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82215" cy="1904956"/>
            <wp:effectExtent l="0" t="0" r="0" b="0"/>
            <wp:docPr id="17" name="image36.png" descr="Screen Shot 2017-07-17 at 11.01.04 AM.png"/>
            <wp:cNvGraphicFramePr/>
            <a:graphic xmlns:a="http://schemas.openxmlformats.org/drawingml/2006/main">
              <a:graphicData uri="http://schemas.openxmlformats.org/drawingml/2006/picture">
                <pic:pic xmlns:pic="http://schemas.openxmlformats.org/drawingml/2006/picture">
                  <pic:nvPicPr>
                    <pic:cNvPr id="0" name="image36.png" descr="Screen Shot 2017-07-17 at 11.01.04 AM.png"/>
                    <pic:cNvPicPr preferRelativeResize="0"/>
                  </pic:nvPicPr>
                  <pic:blipFill>
                    <a:blip r:embed="rId25"/>
                    <a:srcRect/>
                    <a:stretch>
                      <a:fillRect/>
                    </a:stretch>
                  </pic:blipFill>
                  <pic:spPr>
                    <a:xfrm>
                      <a:off x="0" y="0"/>
                      <a:ext cx="2482215" cy="1904956"/>
                    </a:xfrm>
                    <a:prstGeom prst="rect">
                      <a:avLst/>
                    </a:prstGeom>
                    <a:ln/>
                  </pic:spPr>
                </pic:pic>
              </a:graphicData>
            </a:graphic>
          </wp:inline>
        </w:drawing>
      </w:r>
      <w:r>
        <w:rPr>
          <w:noProof/>
        </w:rPr>
        <w:drawing>
          <wp:inline distT="114300" distB="114300" distL="114300" distR="114300">
            <wp:extent cx="2480310" cy="1950460"/>
            <wp:effectExtent l="0" t="0" r="0" b="0"/>
            <wp:docPr id="66" name="image136.png" descr="Screen Shot 2017-07-17 at 11.00.51 AM.png"/>
            <wp:cNvGraphicFramePr/>
            <a:graphic xmlns:a="http://schemas.openxmlformats.org/drawingml/2006/main">
              <a:graphicData uri="http://schemas.openxmlformats.org/drawingml/2006/picture">
                <pic:pic xmlns:pic="http://schemas.openxmlformats.org/drawingml/2006/picture">
                  <pic:nvPicPr>
                    <pic:cNvPr id="0" name="image136.png" descr="Screen Shot 2017-07-17 at 11.00.51 AM.png"/>
                    <pic:cNvPicPr preferRelativeResize="0"/>
                  </pic:nvPicPr>
                  <pic:blipFill>
                    <a:blip r:embed="rId26"/>
                    <a:srcRect/>
                    <a:stretch>
                      <a:fillRect/>
                    </a:stretch>
                  </pic:blipFill>
                  <pic:spPr>
                    <a:xfrm>
                      <a:off x="0" y="0"/>
                      <a:ext cx="2480310" cy="1950460"/>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A.34</w:t>
      </w:r>
      <w:r>
        <w:rPr>
          <w:rFonts w:ascii="Helvetica Neue" w:eastAsia="Helvetica Neue" w:hAnsi="Helvetica Neue" w:cs="Helvetica Neue"/>
          <w:i/>
          <w:sz w:val="20"/>
          <w:szCs w:val="20"/>
        </w:rPr>
        <w:t>: Lower inner target parameters for Case 2, Scan 4</w:t>
      </w:r>
    </w:p>
    <w:p w:rsidR="00C43E0C" w:rsidRDefault="00C43E0C">
      <w:pPr>
        <w:widowControl w:val="0"/>
        <w:rPr>
          <w:rFonts w:ascii="Helvetica Neue" w:eastAsia="Helvetica Neue" w:hAnsi="Helvetica Neue" w:cs="Helvetica Neue"/>
          <w:i/>
          <w:sz w:val="20"/>
          <w:szCs w:val="20"/>
        </w:rPr>
      </w:pPr>
    </w:p>
    <w:p w:rsidR="00C43E0C" w:rsidRDefault="00C43E0C">
      <w:pPr>
        <w:widowControl w:val="0"/>
        <w:rPr>
          <w:rFonts w:ascii="Helvetica Neue" w:eastAsia="Helvetica Neue" w:hAnsi="Helvetica Neue" w:cs="Helvetica Neue"/>
          <w:i/>
          <w:sz w:val="20"/>
          <w:szCs w:val="20"/>
        </w:rPr>
      </w:pPr>
    </w:p>
    <w:p w:rsidR="00C43E0C" w:rsidRDefault="00C43E0C">
      <w:pPr>
        <w:widowControl w:val="0"/>
        <w:rPr>
          <w:rFonts w:ascii="Helvetica Neue" w:eastAsia="Helvetica Neue" w:hAnsi="Helvetica Neue" w:cs="Helvetica Neue"/>
          <w:i/>
          <w:sz w:val="20"/>
          <w:szCs w:val="20"/>
        </w:rPr>
      </w:pPr>
    </w:p>
    <w:tbl>
      <w:tblPr>
        <w:tblStyle w:val="aff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2790"/>
        <w:gridCol w:w="1830"/>
      </w:tblGrid>
      <w:tr w:rsidR="00591C0F">
        <w:tc>
          <w:tcPr>
            <w:tcW w:w="402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2, Scan 5</w:t>
            </w:r>
          </w:p>
        </w:tc>
        <w:tc>
          <w:tcPr>
            <w:tcW w:w="279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183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402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g135111.00500_k2.63_d0.70_z0.10</w:t>
            </w:r>
          </w:p>
        </w:tc>
        <w:tc>
          <w:tcPr>
            <w:tcW w:w="279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183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402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g135111.00500_k2.59_d0.70_z0.12</w:t>
            </w:r>
          </w:p>
        </w:tc>
        <w:tc>
          <w:tcPr>
            <w:tcW w:w="279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183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402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g135111.00500_k2.55_d0.70_z0.15</w:t>
            </w:r>
          </w:p>
        </w:tc>
        <w:tc>
          <w:tcPr>
            <w:tcW w:w="279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183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402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g135111.00500_k2.51_d0.70_z0.25</w:t>
            </w:r>
          </w:p>
        </w:tc>
        <w:tc>
          <w:tcPr>
            <w:tcW w:w="279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183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402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9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183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2.6</w:t>
            </w:r>
          </w:p>
        </w:tc>
      </w:tr>
      <w:tr w:rsidR="00591C0F">
        <w:tc>
          <w:tcPr>
            <w:tcW w:w="402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9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183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A.21</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2,</w:t>
      </w:r>
      <w:proofErr w:type="gramEnd"/>
      <w:r>
        <w:rPr>
          <w:rFonts w:ascii="Helvetica Neue" w:eastAsia="Helvetica Neue" w:hAnsi="Helvetica Neue" w:cs="Helvetica Neue"/>
          <w:i/>
          <w:sz w:val="20"/>
          <w:szCs w:val="20"/>
        </w:rPr>
        <w:t xml:space="preserve"> Scan 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357438" cy="2955593"/>
            <wp:effectExtent l="0" t="0" r="0" b="0"/>
            <wp:docPr id="26" name="image57.png" descr="Screen Shot 2017-07-18 at 6.51.58 PM.png"/>
            <wp:cNvGraphicFramePr/>
            <a:graphic xmlns:a="http://schemas.openxmlformats.org/drawingml/2006/main">
              <a:graphicData uri="http://schemas.openxmlformats.org/drawingml/2006/picture">
                <pic:pic xmlns:pic="http://schemas.openxmlformats.org/drawingml/2006/picture">
                  <pic:nvPicPr>
                    <pic:cNvPr id="0" name="image57.png" descr="Screen Shot 2017-07-18 at 6.51.58 PM.png"/>
                    <pic:cNvPicPr preferRelativeResize="0"/>
                  </pic:nvPicPr>
                  <pic:blipFill>
                    <a:blip r:embed="rId93"/>
                    <a:srcRect/>
                    <a:stretch>
                      <a:fillRect/>
                    </a:stretch>
                  </pic:blipFill>
                  <pic:spPr>
                    <a:xfrm>
                      <a:off x="0" y="0"/>
                      <a:ext cx="2357438" cy="2955593"/>
                    </a:xfrm>
                    <a:prstGeom prst="rect">
                      <a:avLst/>
                    </a:prstGeom>
                    <a:ln/>
                  </pic:spPr>
                </pic:pic>
              </a:graphicData>
            </a:graphic>
          </wp:inline>
        </w:drawing>
      </w:r>
      <w:r>
        <w:rPr>
          <w:noProof/>
        </w:rPr>
        <w:drawing>
          <wp:inline distT="114300" distB="114300" distL="114300" distR="114300">
            <wp:extent cx="2314646" cy="2852738"/>
            <wp:effectExtent l="0" t="0" r="0" b="0"/>
            <wp:docPr id="27" name="image58.png" descr="Screen Shot 2017-07-18 at 6.51.47 PM.png"/>
            <wp:cNvGraphicFramePr/>
            <a:graphic xmlns:a="http://schemas.openxmlformats.org/drawingml/2006/main">
              <a:graphicData uri="http://schemas.openxmlformats.org/drawingml/2006/picture">
                <pic:pic xmlns:pic="http://schemas.openxmlformats.org/drawingml/2006/picture">
                  <pic:nvPicPr>
                    <pic:cNvPr id="0" name="image58.png" descr="Screen Shot 2017-07-18 at 6.51.47 PM.png"/>
                    <pic:cNvPicPr preferRelativeResize="0"/>
                  </pic:nvPicPr>
                  <pic:blipFill>
                    <a:blip r:embed="rId94"/>
                    <a:srcRect/>
                    <a:stretch>
                      <a:fillRect/>
                    </a:stretch>
                  </pic:blipFill>
                  <pic:spPr>
                    <a:xfrm>
                      <a:off x="0" y="0"/>
                      <a:ext cx="2314646" cy="285273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A.35</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2,</w:t>
      </w:r>
      <w:proofErr w:type="gramEnd"/>
      <w:r>
        <w:rPr>
          <w:rFonts w:ascii="Helvetica Neue" w:eastAsia="Helvetica Neue" w:hAnsi="Helvetica Neue" w:cs="Helvetica Neue"/>
          <w:i/>
          <w:sz w:val="20"/>
          <w:szCs w:val="20"/>
        </w:rPr>
        <w:t xml:space="preserve"> Scan 5.</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687955" cy="2117154"/>
            <wp:effectExtent l="0" t="0" r="0" b="0"/>
            <wp:docPr id="82" name="image165.png" descr="Screen Shot 2017-07-17 at 11.02.19 AM.png"/>
            <wp:cNvGraphicFramePr/>
            <a:graphic xmlns:a="http://schemas.openxmlformats.org/drawingml/2006/main">
              <a:graphicData uri="http://schemas.openxmlformats.org/drawingml/2006/picture">
                <pic:pic xmlns:pic="http://schemas.openxmlformats.org/drawingml/2006/picture">
                  <pic:nvPicPr>
                    <pic:cNvPr id="0" name="image165.png" descr="Screen Shot 2017-07-17 at 11.02.19 AM.png"/>
                    <pic:cNvPicPr preferRelativeResize="0"/>
                  </pic:nvPicPr>
                  <pic:blipFill>
                    <a:blip r:embed="rId95"/>
                    <a:srcRect/>
                    <a:stretch>
                      <a:fillRect/>
                    </a:stretch>
                  </pic:blipFill>
                  <pic:spPr>
                    <a:xfrm>
                      <a:off x="0" y="0"/>
                      <a:ext cx="2687955" cy="2117154"/>
                    </a:xfrm>
                    <a:prstGeom prst="rect">
                      <a:avLst/>
                    </a:prstGeom>
                    <a:ln/>
                  </pic:spPr>
                </pic:pic>
              </a:graphicData>
            </a:graphic>
          </wp:inline>
        </w:drawing>
      </w:r>
      <w:r>
        <w:rPr>
          <w:noProof/>
        </w:rPr>
        <w:drawing>
          <wp:inline distT="114300" distB="114300" distL="114300" distR="114300">
            <wp:extent cx="2665095" cy="2071838"/>
            <wp:effectExtent l="0" t="0" r="0" b="0"/>
            <wp:docPr id="106" name="image209.png" descr="Screen Shot 2017-07-17 at 11.02.29 AM.png"/>
            <wp:cNvGraphicFramePr/>
            <a:graphic xmlns:a="http://schemas.openxmlformats.org/drawingml/2006/main">
              <a:graphicData uri="http://schemas.openxmlformats.org/drawingml/2006/picture">
                <pic:pic xmlns:pic="http://schemas.openxmlformats.org/drawingml/2006/picture">
                  <pic:nvPicPr>
                    <pic:cNvPr id="0" name="image209.png" descr="Screen Shot 2017-07-17 at 11.02.29 AM.png"/>
                    <pic:cNvPicPr preferRelativeResize="0"/>
                  </pic:nvPicPr>
                  <pic:blipFill>
                    <a:blip r:embed="rId96"/>
                    <a:srcRect/>
                    <a:stretch>
                      <a:fillRect/>
                    </a:stretch>
                  </pic:blipFill>
                  <pic:spPr>
                    <a:xfrm>
                      <a:off x="0" y="0"/>
                      <a:ext cx="2665095" cy="207183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A.36</w:t>
      </w:r>
      <w:r>
        <w:rPr>
          <w:rFonts w:ascii="Helvetica Neue" w:eastAsia="Helvetica Neue" w:hAnsi="Helvetica Neue" w:cs="Helvetica Neue"/>
          <w:i/>
          <w:sz w:val="20"/>
          <w:szCs w:val="20"/>
        </w:rPr>
        <w:t>: Lower inner target parameters for Case 2, Scan 5</w:t>
      </w:r>
    </w:p>
    <w:p w:rsidR="00591C0F" w:rsidRDefault="00591C0F">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tbl>
      <w:tblPr>
        <w:tblStyle w:val="aff5"/>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2670"/>
        <w:gridCol w:w="2070"/>
      </w:tblGrid>
      <w:tr w:rsidR="00591C0F">
        <w:tc>
          <w:tcPr>
            <w:tcW w:w="390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2, Scan 6</w:t>
            </w:r>
          </w:p>
        </w:tc>
        <w:tc>
          <w:tcPr>
            <w:tcW w:w="267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07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9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g135111.00500_k2.67_d0.70_z0.10</w:t>
            </w:r>
          </w:p>
        </w:tc>
        <w:tc>
          <w:tcPr>
            <w:tcW w:w="26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0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39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g135111.00500_k2.65_d0.70_z0.13</w:t>
            </w:r>
          </w:p>
        </w:tc>
        <w:tc>
          <w:tcPr>
            <w:tcW w:w="26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0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9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g135111.00500_k2.63_d0.70_z0.17</w:t>
            </w:r>
          </w:p>
        </w:tc>
        <w:tc>
          <w:tcPr>
            <w:tcW w:w="26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0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9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g135111.00500_k2.61_d0.70_z0.20</w:t>
            </w:r>
          </w:p>
        </w:tc>
        <w:tc>
          <w:tcPr>
            <w:tcW w:w="26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0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390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g135111.00500_k2.59_d0.70_z0.25</w:t>
            </w:r>
          </w:p>
        </w:tc>
        <w:tc>
          <w:tcPr>
            <w:tcW w:w="26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20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2.7</w:t>
            </w:r>
          </w:p>
        </w:tc>
      </w:tr>
      <w:tr w:rsidR="00591C0F">
        <w:tc>
          <w:tcPr>
            <w:tcW w:w="390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6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207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0.72</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A.22</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2,</w:t>
      </w:r>
      <w:proofErr w:type="gramEnd"/>
      <w:r>
        <w:rPr>
          <w:rFonts w:ascii="Helvetica Neue" w:eastAsia="Helvetica Neue" w:hAnsi="Helvetica Neue" w:cs="Helvetica Neue"/>
          <w:i/>
          <w:sz w:val="20"/>
          <w:szCs w:val="20"/>
        </w:rPr>
        <w:t xml:space="preserve"> Scan 6.</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33638" cy="3058118"/>
            <wp:effectExtent l="0" t="0" r="0" b="0"/>
            <wp:docPr id="12" name="image30.png" descr="Screen Shot 2017-07-18 at 6.53.28 PM.png"/>
            <wp:cNvGraphicFramePr/>
            <a:graphic xmlns:a="http://schemas.openxmlformats.org/drawingml/2006/main">
              <a:graphicData uri="http://schemas.openxmlformats.org/drawingml/2006/picture">
                <pic:pic xmlns:pic="http://schemas.openxmlformats.org/drawingml/2006/picture">
                  <pic:nvPicPr>
                    <pic:cNvPr id="0" name="image30.png" descr="Screen Shot 2017-07-18 at 6.53.28 PM.png"/>
                    <pic:cNvPicPr preferRelativeResize="0"/>
                  </pic:nvPicPr>
                  <pic:blipFill>
                    <a:blip r:embed="rId97"/>
                    <a:srcRect/>
                    <a:stretch>
                      <a:fillRect/>
                    </a:stretch>
                  </pic:blipFill>
                  <pic:spPr>
                    <a:xfrm>
                      <a:off x="0" y="0"/>
                      <a:ext cx="2433638" cy="3058118"/>
                    </a:xfrm>
                    <a:prstGeom prst="rect">
                      <a:avLst/>
                    </a:prstGeom>
                    <a:ln/>
                  </pic:spPr>
                </pic:pic>
              </a:graphicData>
            </a:graphic>
          </wp:inline>
        </w:drawing>
      </w:r>
      <w:r>
        <w:rPr>
          <w:noProof/>
        </w:rPr>
        <w:drawing>
          <wp:inline distT="114300" distB="114300" distL="114300" distR="114300">
            <wp:extent cx="2484615" cy="3062288"/>
            <wp:effectExtent l="0" t="0" r="0" b="0"/>
            <wp:docPr id="53" name="image112.png" descr="Screen Shot 2017-07-18 at 6.53.20 PM.png"/>
            <wp:cNvGraphicFramePr/>
            <a:graphic xmlns:a="http://schemas.openxmlformats.org/drawingml/2006/main">
              <a:graphicData uri="http://schemas.openxmlformats.org/drawingml/2006/picture">
                <pic:pic xmlns:pic="http://schemas.openxmlformats.org/drawingml/2006/picture">
                  <pic:nvPicPr>
                    <pic:cNvPr id="0" name="image112.png" descr="Screen Shot 2017-07-18 at 6.53.20 PM.png"/>
                    <pic:cNvPicPr preferRelativeResize="0"/>
                  </pic:nvPicPr>
                  <pic:blipFill>
                    <a:blip r:embed="rId98"/>
                    <a:srcRect/>
                    <a:stretch>
                      <a:fillRect/>
                    </a:stretch>
                  </pic:blipFill>
                  <pic:spPr>
                    <a:xfrm>
                      <a:off x="0" y="0"/>
                      <a:ext cx="2484615" cy="306228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A.37</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2,</w:t>
      </w:r>
      <w:proofErr w:type="gramEnd"/>
      <w:r>
        <w:rPr>
          <w:rFonts w:ascii="Helvetica Neue" w:eastAsia="Helvetica Neue" w:hAnsi="Helvetica Neue" w:cs="Helvetica Neue"/>
          <w:i/>
          <w:sz w:val="20"/>
          <w:szCs w:val="20"/>
        </w:rPr>
        <w:t xml:space="preserve"> Scan 6.</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541902" cy="1954530"/>
            <wp:effectExtent l="0" t="0" r="0" b="0"/>
            <wp:docPr id="93" name="image185.png" descr="Screen Shot 2017-07-17 at 11.05.24 AM.png"/>
            <wp:cNvGraphicFramePr/>
            <a:graphic xmlns:a="http://schemas.openxmlformats.org/drawingml/2006/main">
              <a:graphicData uri="http://schemas.openxmlformats.org/drawingml/2006/picture">
                <pic:pic xmlns:pic="http://schemas.openxmlformats.org/drawingml/2006/picture">
                  <pic:nvPicPr>
                    <pic:cNvPr id="0" name="image185.png" descr="Screen Shot 2017-07-17 at 11.05.24 AM.png"/>
                    <pic:cNvPicPr preferRelativeResize="0"/>
                  </pic:nvPicPr>
                  <pic:blipFill>
                    <a:blip r:embed="rId99"/>
                    <a:srcRect/>
                    <a:stretch>
                      <a:fillRect/>
                    </a:stretch>
                  </pic:blipFill>
                  <pic:spPr>
                    <a:xfrm>
                      <a:off x="0" y="0"/>
                      <a:ext cx="2541902" cy="1954530"/>
                    </a:xfrm>
                    <a:prstGeom prst="rect">
                      <a:avLst/>
                    </a:prstGeom>
                    <a:ln/>
                  </pic:spPr>
                </pic:pic>
              </a:graphicData>
            </a:graphic>
          </wp:inline>
        </w:drawing>
      </w:r>
      <w:r>
        <w:rPr>
          <w:noProof/>
        </w:rPr>
        <w:drawing>
          <wp:inline distT="114300" distB="114300" distL="114300" distR="114300">
            <wp:extent cx="2613660" cy="1999713"/>
            <wp:effectExtent l="0" t="0" r="0" b="0"/>
            <wp:docPr id="46" name="image98.png" descr="Screen Shot 2017-07-17 at 11.06.18 AM.png"/>
            <wp:cNvGraphicFramePr/>
            <a:graphic xmlns:a="http://schemas.openxmlformats.org/drawingml/2006/main">
              <a:graphicData uri="http://schemas.openxmlformats.org/drawingml/2006/picture">
                <pic:pic xmlns:pic="http://schemas.openxmlformats.org/drawingml/2006/picture">
                  <pic:nvPicPr>
                    <pic:cNvPr id="0" name="image98.png" descr="Screen Shot 2017-07-17 at 11.06.18 AM.png"/>
                    <pic:cNvPicPr preferRelativeResize="0"/>
                  </pic:nvPicPr>
                  <pic:blipFill>
                    <a:blip r:embed="rId100"/>
                    <a:srcRect/>
                    <a:stretch>
                      <a:fillRect/>
                    </a:stretch>
                  </pic:blipFill>
                  <pic:spPr>
                    <a:xfrm>
                      <a:off x="0" y="0"/>
                      <a:ext cx="2613660" cy="199971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A.38</w:t>
      </w:r>
      <w:r>
        <w:rPr>
          <w:rFonts w:ascii="Helvetica Neue" w:eastAsia="Helvetica Neue" w:hAnsi="Helvetica Neue" w:cs="Helvetica Neue"/>
          <w:i/>
          <w:sz w:val="20"/>
          <w:szCs w:val="20"/>
        </w:rPr>
        <w:t>: Lower inner target parameters for Case 2, Scan 6</w:t>
      </w:r>
    </w:p>
    <w:p w:rsidR="00C43E0C" w:rsidRDefault="00C43E0C">
      <w:pPr>
        <w:widowControl w:val="0"/>
        <w:rPr>
          <w:rFonts w:ascii="Helvetica Neue" w:eastAsia="Helvetica Neue" w:hAnsi="Helvetica Neue" w:cs="Helvetica Neue"/>
          <w:i/>
          <w:sz w:val="20"/>
          <w:szCs w:val="20"/>
        </w:rPr>
      </w:pPr>
    </w:p>
    <w:tbl>
      <w:tblPr>
        <w:tblStyle w:val="aff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2775"/>
        <w:gridCol w:w="1860"/>
      </w:tblGrid>
      <w:tr w:rsidR="00591C0F">
        <w:tc>
          <w:tcPr>
            <w:tcW w:w="4005"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3, Scan 1</w:t>
            </w:r>
          </w:p>
        </w:tc>
        <w:tc>
          <w:tcPr>
            <w:tcW w:w="277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186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g135111.00500_k2.55_d0.70_z0.06</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g135111.00500_k2.53_d0.70_z0.07</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g135111.00500_k2.51_d0.70_z0.08</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g135111.00500_k2.49_d0.70_z0.12</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g135111.00500_k2.47_d0.70_z0.17</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w:t>
            </w:r>
          </w:p>
        </w:tc>
      </w:tr>
      <w:tr w:rsidR="00591C0F">
        <w:tc>
          <w:tcPr>
            <w:tcW w:w="400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g135111.00500_k2.45_d0.70_z0.27</w:t>
            </w:r>
          </w:p>
        </w:tc>
        <w:tc>
          <w:tcPr>
            <w:tcW w:w="277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186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A.23</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3,</w:t>
      </w:r>
      <w:proofErr w:type="gramEnd"/>
      <w:r>
        <w:rPr>
          <w:rFonts w:ascii="Helvetica Neue" w:eastAsia="Helvetica Neue" w:hAnsi="Helvetica Neue" w:cs="Helvetica Neue"/>
          <w:i/>
          <w:sz w:val="20"/>
          <w:szCs w:val="20"/>
        </w:rPr>
        <w:t xml:space="preserve"> Scan 1.</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709863" cy="3340926"/>
            <wp:effectExtent l="0" t="0" r="0" b="0"/>
            <wp:docPr id="67" name="image137.png" descr="Screen Shot 2017-07-18 at 6.55.18 PM.png"/>
            <wp:cNvGraphicFramePr/>
            <a:graphic xmlns:a="http://schemas.openxmlformats.org/drawingml/2006/main">
              <a:graphicData uri="http://schemas.openxmlformats.org/drawingml/2006/picture">
                <pic:pic xmlns:pic="http://schemas.openxmlformats.org/drawingml/2006/picture">
                  <pic:nvPicPr>
                    <pic:cNvPr id="0" name="image137.png" descr="Screen Shot 2017-07-18 at 6.55.18 PM.png"/>
                    <pic:cNvPicPr preferRelativeResize="0"/>
                  </pic:nvPicPr>
                  <pic:blipFill>
                    <a:blip r:embed="rId27"/>
                    <a:srcRect/>
                    <a:stretch>
                      <a:fillRect/>
                    </a:stretch>
                  </pic:blipFill>
                  <pic:spPr>
                    <a:xfrm>
                      <a:off x="0" y="0"/>
                      <a:ext cx="2709863" cy="3340926"/>
                    </a:xfrm>
                    <a:prstGeom prst="rect">
                      <a:avLst/>
                    </a:prstGeom>
                    <a:ln/>
                  </pic:spPr>
                </pic:pic>
              </a:graphicData>
            </a:graphic>
          </wp:inline>
        </w:drawing>
      </w:r>
      <w:r>
        <w:rPr>
          <w:noProof/>
        </w:rPr>
        <w:drawing>
          <wp:inline distT="114300" distB="114300" distL="114300" distR="114300">
            <wp:extent cx="2528888" cy="3159533"/>
            <wp:effectExtent l="0" t="0" r="0" b="0"/>
            <wp:docPr id="74" name="image146.png" descr="Screen Shot 2017-07-18 at 6.55.03 PM.png"/>
            <wp:cNvGraphicFramePr/>
            <a:graphic xmlns:a="http://schemas.openxmlformats.org/drawingml/2006/main">
              <a:graphicData uri="http://schemas.openxmlformats.org/drawingml/2006/picture">
                <pic:pic xmlns:pic="http://schemas.openxmlformats.org/drawingml/2006/picture">
                  <pic:nvPicPr>
                    <pic:cNvPr id="0" name="image146.png" descr="Screen Shot 2017-07-18 at 6.55.03 PM.png"/>
                    <pic:cNvPicPr preferRelativeResize="0"/>
                  </pic:nvPicPr>
                  <pic:blipFill>
                    <a:blip r:embed="rId28"/>
                    <a:srcRect/>
                    <a:stretch>
                      <a:fillRect/>
                    </a:stretch>
                  </pic:blipFill>
                  <pic:spPr>
                    <a:xfrm>
                      <a:off x="0" y="0"/>
                      <a:ext cx="2528888" cy="315953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A.39</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3,</w:t>
      </w:r>
      <w:proofErr w:type="gramEnd"/>
      <w:r>
        <w:rPr>
          <w:rFonts w:ascii="Helvetica Neue" w:eastAsia="Helvetica Neue" w:hAnsi="Helvetica Neue" w:cs="Helvetica Neue"/>
          <w:i/>
          <w:sz w:val="20"/>
          <w:szCs w:val="20"/>
        </w:rPr>
        <w:t xml:space="preserve"> Scan 1.</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76500" cy="1905000"/>
            <wp:effectExtent l="0" t="0" r="0" b="0"/>
            <wp:docPr id="85" name="image168.png" descr="Screen Shot 2017-07-18 at 5.34.07 AM.png"/>
            <wp:cNvGraphicFramePr/>
            <a:graphic xmlns:a="http://schemas.openxmlformats.org/drawingml/2006/main">
              <a:graphicData uri="http://schemas.openxmlformats.org/drawingml/2006/picture">
                <pic:pic xmlns:pic="http://schemas.openxmlformats.org/drawingml/2006/picture">
                  <pic:nvPicPr>
                    <pic:cNvPr id="0" name="image168.png" descr="Screen Shot 2017-07-18 at 5.34.07 AM.png"/>
                    <pic:cNvPicPr preferRelativeResize="0"/>
                  </pic:nvPicPr>
                  <pic:blipFill>
                    <a:blip r:embed="rId29"/>
                    <a:srcRect t="6976" r="5797"/>
                    <a:stretch>
                      <a:fillRect/>
                    </a:stretch>
                  </pic:blipFill>
                  <pic:spPr>
                    <a:xfrm>
                      <a:off x="0" y="0"/>
                      <a:ext cx="2476500" cy="1905000"/>
                    </a:xfrm>
                    <a:prstGeom prst="rect">
                      <a:avLst/>
                    </a:prstGeom>
                    <a:ln/>
                  </pic:spPr>
                </pic:pic>
              </a:graphicData>
            </a:graphic>
          </wp:inline>
        </w:drawing>
      </w:r>
      <w:r>
        <w:rPr>
          <w:noProof/>
        </w:rPr>
        <w:drawing>
          <wp:inline distT="114300" distB="114300" distL="114300" distR="114300">
            <wp:extent cx="2502218" cy="1938338"/>
            <wp:effectExtent l="0" t="0" r="0" b="0"/>
            <wp:docPr id="36" name="image80.png" descr="Screen Shot 2017-07-18 at 5.34.29 AM.png"/>
            <wp:cNvGraphicFramePr/>
            <a:graphic xmlns:a="http://schemas.openxmlformats.org/drawingml/2006/main">
              <a:graphicData uri="http://schemas.openxmlformats.org/drawingml/2006/picture">
                <pic:pic xmlns:pic="http://schemas.openxmlformats.org/drawingml/2006/picture">
                  <pic:nvPicPr>
                    <pic:cNvPr id="0" name="image80.png" descr="Screen Shot 2017-07-18 at 5.34.29 AM.png"/>
                    <pic:cNvPicPr preferRelativeResize="0"/>
                  </pic:nvPicPr>
                  <pic:blipFill>
                    <a:blip r:embed="rId30"/>
                    <a:srcRect/>
                    <a:stretch>
                      <a:fillRect/>
                    </a:stretch>
                  </pic:blipFill>
                  <pic:spPr>
                    <a:xfrm>
                      <a:off x="0" y="0"/>
                      <a:ext cx="2502218" cy="193833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A.40</w:t>
      </w:r>
      <w:r>
        <w:rPr>
          <w:rFonts w:ascii="Helvetica Neue" w:eastAsia="Helvetica Neue" w:hAnsi="Helvetica Neue" w:cs="Helvetica Neue"/>
          <w:i/>
          <w:sz w:val="20"/>
          <w:szCs w:val="20"/>
        </w:rPr>
        <w:t>: Lower inner target parameters for Case 3, Scan 1</w:t>
      </w:r>
    </w:p>
    <w:p w:rsidR="00591C0F" w:rsidRDefault="00591C0F">
      <w:pPr>
        <w:widowControl w:val="0"/>
        <w:rPr>
          <w:rFonts w:ascii="Helvetica Neue" w:eastAsia="Helvetica Neue" w:hAnsi="Helvetica Neue" w:cs="Helvetica Neue"/>
          <w:i/>
          <w:sz w:val="20"/>
          <w:szCs w:val="20"/>
        </w:rPr>
      </w:pPr>
    </w:p>
    <w:tbl>
      <w:tblPr>
        <w:tblStyle w:val="aff7"/>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3135"/>
        <w:gridCol w:w="1680"/>
      </w:tblGrid>
      <w:tr w:rsidR="00591C0F">
        <w:tc>
          <w:tcPr>
            <w:tcW w:w="3825"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3, Scan 2</w:t>
            </w:r>
          </w:p>
        </w:tc>
        <w:tc>
          <w:tcPr>
            <w:tcW w:w="313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168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82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g135111.00500_k2.63_d0.70_z0.08</w:t>
            </w:r>
          </w:p>
        </w:tc>
        <w:tc>
          <w:tcPr>
            <w:tcW w:w="31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16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382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g135111.00500_k2.59_d0.70_z0.09</w:t>
            </w:r>
          </w:p>
        </w:tc>
        <w:tc>
          <w:tcPr>
            <w:tcW w:w="31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16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82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g135111.00500_k2.55_d0.70_z0.12</w:t>
            </w:r>
          </w:p>
        </w:tc>
        <w:tc>
          <w:tcPr>
            <w:tcW w:w="31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16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82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g135111.00500_k2.51_d0.70_z0.25</w:t>
            </w:r>
          </w:p>
        </w:tc>
        <w:tc>
          <w:tcPr>
            <w:tcW w:w="31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16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3825"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31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16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2.6</w:t>
            </w:r>
          </w:p>
        </w:tc>
      </w:tr>
      <w:tr w:rsidR="00591C0F">
        <w:tc>
          <w:tcPr>
            <w:tcW w:w="3825"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31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168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A.24</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3,</w:t>
      </w:r>
      <w:proofErr w:type="gramEnd"/>
      <w:r>
        <w:rPr>
          <w:rFonts w:ascii="Helvetica Neue" w:eastAsia="Helvetica Neue" w:hAnsi="Helvetica Neue" w:cs="Helvetica Neue"/>
          <w:i/>
          <w:sz w:val="20"/>
          <w:szCs w:val="20"/>
        </w:rPr>
        <w:t xml:space="preserve"> Scan 2.</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395538" cy="3011781"/>
            <wp:effectExtent l="0" t="0" r="0" b="0"/>
            <wp:docPr id="92" name="image184.png" descr="Screen Shot 2017-07-18 at 6.56.23 PM.png"/>
            <wp:cNvGraphicFramePr/>
            <a:graphic xmlns:a="http://schemas.openxmlformats.org/drawingml/2006/main">
              <a:graphicData uri="http://schemas.openxmlformats.org/drawingml/2006/picture">
                <pic:pic xmlns:pic="http://schemas.openxmlformats.org/drawingml/2006/picture">
                  <pic:nvPicPr>
                    <pic:cNvPr id="0" name="image184.png" descr="Screen Shot 2017-07-18 at 6.56.23 PM.png"/>
                    <pic:cNvPicPr preferRelativeResize="0"/>
                  </pic:nvPicPr>
                  <pic:blipFill>
                    <a:blip r:embed="rId101"/>
                    <a:srcRect/>
                    <a:stretch>
                      <a:fillRect/>
                    </a:stretch>
                  </pic:blipFill>
                  <pic:spPr>
                    <a:xfrm>
                      <a:off x="0" y="0"/>
                      <a:ext cx="2395538" cy="3011781"/>
                    </a:xfrm>
                    <a:prstGeom prst="rect">
                      <a:avLst/>
                    </a:prstGeom>
                    <a:ln/>
                  </pic:spPr>
                </pic:pic>
              </a:graphicData>
            </a:graphic>
          </wp:inline>
        </w:drawing>
      </w:r>
      <w:r>
        <w:rPr>
          <w:noProof/>
        </w:rPr>
        <w:drawing>
          <wp:inline distT="114300" distB="114300" distL="114300" distR="114300">
            <wp:extent cx="2451663" cy="3033713"/>
            <wp:effectExtent l="0" t="0" r="0" b="0"/>
            <wp:docPr id="58" name="image117.png" descr="Screen Shot 2017-07-18 at 6.56.34 PM.png"/>
            <wp:cNvGraphicFramePr/>
            <a:graphic xmlns:a="http://schemas.openxmlformats.org/drawingml/2006/main">
              <a:graphicData uri="http://schemas.openxmlformats.org/drawingml/2006/picture">
                <pic:pic xmlns:pic="http://schemas.openxmlformats.org/drawingml/2006/picture">
                  <pic:nvPicPr>
                    <pic:cNvPr id="0" name="image117.png" descr="Screen Shot 2017-07-18 at 6.56.34 PM.png"/>
                    <pic:cNvPicPr preferRelativeResize="0"/>
                  </pic:nvPicPr>
                  <pic:blipFill>
                    <a:blip r:embed="rId102"/>
                    <a:srcRect/>
                    <a:stretch>
                      <a:fillRect/>
                    </a:stretch>
                  </pic:blipFill>
                  <pic:spPr>
                    <a:xfrm>
                      <a:off x="0" y="0"/>
                      <a:ext cx="2451663" cy="303371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A.41</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3,</w:t>
      </w:r>
      <w:proofErr w:type="gramEnd"/>
      <w:r>
        <w:rPr>
          <w:rFonts w:ascii="Helvetica Neue" w:eastAsia="Helvetica Neue" w:hAnsi="Helvetica Neue" w:cs="Helvetica Neue"/>
          <w:i/>
          <w:sz w:val="20"/>
          <w:szCs w:val="20"/>
        </w:rPr>
        <w:t xml:space="preserve"> Scan 2.</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646017" cy="2071688"/>
            <wp:effectExtent l="0" t="0" r="0" b="0"/>
            <wp:docPr id="101" name="image203.png" descr="Screen Shot 2017-07-18 at 6.23.01 AM.png"/>
            <wp:cNvGraphicFramePr/>
            <a:graphic xmlns:a="http://schemas.openxmlformats.org/drawingml/2006/main">
              <a:graphicData uri="http://schemas.openxmlformats.org/drawingml/2006/picture">
                <pic:pic xmlns:pic="http://schemas.openxmlformats.org/drawingml/2006/picture">
                  <pic:nvPicPr>
                    <pic:cNvPr id="0" name="image203.png" descr="Screen Shot 2017-07-18 at 6.23.01 AM.png"/>
                    <pic:cNvPicPr preferRelativeResize="0"/>
                  </pic:nvPicPr>
                  <pic:blipFill>
                    <a:blip r:embed="rId103"/>
                    <a:srcRect/>
                    <a:stretch>
                      <a:fillRect/>
                    </a:stretch>
                  </pic:blipFill>
                  <pic:spPr>
                    <a:xfrm>
                      <a:off x="0" y="0"/>
                      <a:ext cx="2646017" cy="2071688"/>
                    </a:xfrm>
                    <a:prstGeom prst="rect">
                      <a:avLst/>
                    </a:prstGeom>
                    <a:ln/>
                  </pic:spPr>
                </pic:pic>
              </a:graphicData>
            </a:graphic>
          </wp:inline>
        </w:drawing>
      </w:r>
      <w:r>
        <w:rPr>
          <w:noProof/>
        </w:rPr>
        <w:drawing>
          <wp:inline distT="114300" distB="114300" distL="114300" distR="114300">
            <wp:extent cx="2643188" cy="2055813"/>
            <wp:effectExtent l="0" t="0" r="0" b="0"/>
            <wp:docPr id="38" name="image82.png" descr="Screen Shot 2017-07-18 at 6.23.16 AM.png"/>
            <wp:cNvGraphicFramePr/>
            <a:graphic xmlns:a="http://schemas.openxmlformats.org/drawingml/2006/main">
              <a:graphicData uri="http://schemas.openxmlformats.org/drawingml/2006/picture">
                <pic:pic xmlns:pic="http://schemas.openxmlformats.org/drawingml/2006/picture">
                  <pic:nvPicPr>
                    <pic:cNvPr id="0" name="image82.png" descr="Screen Shot 2017-07-18 at 6.23.16 AM.png"/>
                    <pic:cNvPicPr preferRelativeResize="0"/>
                  </pic:nvPicPr>
                  <pic:blipFill>
                    <a:blip r:embed="rId104"/>
                    <a:srcRect/>
                    <a:stretch>
                      <a:fillRect/>
                    </a:stretch>
                  </pic:blipFill>
                  <pic:spPr>
                    <a:xfrm>
                      <a:off x="0" y="0"/>
                      <a:ext cx="2643188" cy="205581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A.42</w:t>
      </w:r>
      <w:r>
        <w:rPr>
          <w:rFonts w:ascii="Helvetica Neue" w:eastAsia="Helvetica Neue" w:hAnsi="Helvetica Neue" w:cs="Helvetica Neue"/>
          <w:i/>
          <w:sz w:val="20"/>
          <w:szCs w:val="20"/>
        </w:rPr>
        <w:t>: Lower inner target parameters for Case 3, Scan 2</w:t>
      </w:r>
    </w:p>
    <w:p w:rsidR="00591C0F" w:rsidRDefault="00591C0F">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tbl>
      <w:tblPr>
        <w:tblStyle w:val="aff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5"/>
        <w:gridCol w:w="2610"/>
        <w:gridCol w:w="1845"/>
      </w:tblGrid>
      <w:tr w:rsidR="00591C0F">
        <w:tc>
          <w:tcPr>
            <w:tcW w:w="4185"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4, Scan 1</w:t>
            </w:r>
          </w:p>
        </w:tc>
        <w:tc>
          <w:tcPr>
            <w:tcW w:w="2610"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184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418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g135111.00500_k2.55_d0.70_z0.04</w:t>
            </w:r>
          </w:p>
        </w:tc>
        <w:tc>
          <w:tcPr>
            <w:tcW w:w="26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184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418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g135111.00500_k2.53_d0.70_z0.07</w:t>
            </w:r>
          </w:p>
        </w:tc>
        <w:tc>
          <w:tcPr>
            <w:tcW w:w="26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184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418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g135111.00500_k2.51_d0.70_z0.11</w:t>
            </w:r>
          </w:p>
        </w:tc>
        <w:tc>
          <w:tcPr>
            <w:tcW w:w="26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184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418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g135111.00500_k2.49_d0.70_z0.15</w:t>
            </w:r>
          </w:p>
        </w:tc>
        <w:tc>
          <w:tcPr>
            <w:tcW w:w="26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184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418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g135111.00500_k2.47_d0.70_z0.22</w:t>
            </w:r>
          </w:p>
        </w:tc>
        <w:tc>
          <w:tcPr>
            <w:tcW w:w="26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184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w:t>
            </w:r>
          </w:p>
        </w:tc>
      </w:tr>
      <w:tr w:rsidR="00591C0F">
        <w:tc>
          <w:tcPr>
            <w:tcW w:w="4185"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g135111.00500_k2.45_d0.70_z0.30</w:t>
            </w:r>
          </w:p>
        </w:tc>
        <w:tc>
          <w:tcPr>
            <w:tcW w:w="2610"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184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A.25</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4,</w:t>
      </w:r>
      <w:proofErr w:type="gramEnd"/>
      <w:r>
        <w:rPr>
          <w:rFonts w:ascii="Helvetica Neue" w:eastAsia="Helvetica Neue" w:hAnsi="Helvetica Neue" w:cs="Helvetica Neue"/>
          <w:i/>
          <w:sz w:val="20"/>
          <w:szCs w:val="20"/>
        </w:rPr>
        <w:t xml:space="preserve"> Scan 1.</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33638" cy="3063887"/>
            <wp:effectExtent l="0" t="0" r="0" b="0"/>
            <wp:docPr id="68" name="image138.png" descr="Screen Shot 2017-07-18 at 6.57.55 PM.png"/>
            <wp:cNvGraphicFramePr/>
            <a:graphic xmlns:a="http://schemas.openxmlformats.org/drawingml/2006/main">
              <a:graphicData uri="http://schemas.openxmlformats.org/drawingml/2006/picture">
                <pic:pic xmlns:pic="http://schemas.openxmlformats.org/drawingml/2006/picture">
                  <pic:nvPicPr>
                    <pic:cNvPr id="0" name="image138.png" descr="Screen Shot 2017-07-18 at 6.57.55 PM.png"/>
                    <pic:cNvPicPr preferRelativeResize="0"/>
                  </pic:nvPicPr>
                  <pic:blipFill>
                    <a:blip r:embed="rId105"/>
                    <a:srcRect/>
                    <a:stretch>
                      <a:fillRect/>
                    </a:stretch>
                  </pic:blipFill>
                  <pic:spPr>
                    <a:xfrm>
                      <a:off x="0" y="0"/>
                      <a:ext cx="2433638" cy="3063887"/>
                    </a:xfrm>
                    <a:prstGeom prst="rect">
                      <a:avLst/>
                    </a:prstGeom>
                    <a:ln/>
                  </pic:spPr>
                </pic:pic>
              </a:graphicData>
            </a:graphic>
          </wp:inline>
        </w:drawing>
      </w:r>
      <w:r>
        <w:rPr>
          <w:noProof/>
        </w:rPr>
        <w:drawing>
          <wp:inline distT="114300" distB="114300" distL="114300" distR="114300">
            <wp:extent cx="2421169" cy="2976563"/>
            <wp:effectExtent l="0" t="0" r="0" b="0"/>
            <wp:docPr id="90" name="image175.png" descr="Screen Shot 2017-07-18 at 6.57.48 PM.png"/>
            <wp:cNvGraphicFramePr/>
            <a:graphic xmlns:a="http://schemas.openxmlformats.org/drawingml/2006/main">
              <a:graphicData uri="http://schemas.openxmlformats.org/drawingml/2006/picture">
                <pic:pic xmlns:pic="http://schemas.openxmlformats.org/drawingml/2006/picture">
                  <pic:nvPicPr>
                    <pic:cNvPr id="0" name="image175.png" descr="Screen Shot 2017-07-18 at 6.57.48 PM.png"/>
                    <pic:cNvPicPr preferRelativeResize="0"/>
                  </pic:nvPicPr>
                  <pic:blipFill>
                    <a:blip r:embed="rId106"/>
                    <a:srcRect/>
                    <a:stretch>
                      <a:fillRect/>
                    </a:stretch>
                  </pic:blipFill>
                  <pic:spPr>
                    <a:xfrm>
                      <a:off x="0" y="0"/>
                      <a:ext cx="2421169" cy="2976563"/>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A.43</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4,</w:t>
      </w:r>
      <w:proofErr w:type="gramEnd"/>
      <w:r>
        <w:rPr>
          <w:rFonts w:ascii="Helvetica Neue" w:eastAsia="Helvetica Neue" w:hAnsi="Helvetica Neue" w:cs="Helvetica Neue"/>
          <w:i/>
          <w:sz w:val="20"/>
          <w:szCs w:val="20"/>
        </w:rPr>
        <w:t xml:space="preserve"> Scan 1.</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62213" cy="1913905"/>
            <wp:effectExtent l="0" t="0" r="0" b="0"/>
            <wp:docPr id="33" name="image77.png" descr="Screen Shot 2017-07-18 at 5.29.49 AM.png"/>
            <wp:cNvGraphicFramePr/>
            <a:graphic xmlns:a="http://schemas.openxmlformats.org/drawingml/2006/main">
              <a:graphicData uri="http://schemas.openxmlformats.org/drawingml/2006/picture">
                <pic:pic xmlns:pic="http://schemas.openxmlformats.org/drawingml/2006/picture">
                  <pic:nvPicPr>
                    <pic:cNvPr id="0" name="image77.png" descr="Screen Shot 2017-07-18 at 5.29.49 AM.png"/>
                    <pic:cNvPicPr preferRelativeResize="0"/>
                  </pic:nvPicPr>
                  <pic:blipFill>
                    <a:blip r:embed="rId107"/>
                    <a:srcRect/>
                    <a:stretch>
                      <a:fillRect/>
                    </a:stretch>
                  </pic:blipFill>
                  <pic:spPr>
                    <a:xfrm>
                      <a:off x="0" y="0"/>
                      <a:ext cx="2462213" cy="1913905"/>
                    </a:xfrm>
                    <a:prstGeom prst="rect">
                      <a:avLst/>
                    </a:prstGeom>
                    <a:ln/>
                  </pic:spPr>
                </pic:pic>
              </a:graphicData>
            </a:graphic>
          </wp:inline>
        </w:drawing>
      </w:r>
      <w:r>
        <w:rPr>
          <w:noProof/>
        </w:rPr>
        <w:drawing>
          <wp:inline distT="114300" distB="114300" distL="114300" distR="114300">
            <wp:extent cx="2481263" cy="1919928"/>
            <wp:effectExtent l="0" t="0" r="0" b="0"/>
            <wp:docPr id="3" name="image8.png" descr="Screen Shot 2017-07-18 at 5.30.06 AM.png"/>
            <wp:cNvGraphicFramePr/>
            <a:graphic xmlns:a="http://schemas.openxmlformats.org/drawingml/2006/main">
              <a:graphicData uri="http://schemas.openxmlformats.org/drawingml/2006/picture">
                <pic:pic xmlns:pic="http://schemas.openxmlformats.org/drawingml/2006/picture">
                  <pic:nvPicPr>
                    <pic:cNvPr id="0" name="image8.png" descr="Screen Shot 2017-07-18 at 5.30.06 AM.png"/>
                    <pic:cNvPicPr preferRelativeResize="0"/>
                  </pic:nvPicPr>
                  <pic:blipFill>
                    <a:blip r:embed="rId108"/>
                    <a:srcRect/>
                    <a:stretch>
                      <a:fillRect/>
                    </a:stretch>
                  </pic:blipFill>
                  <pic:spPr>
                    <a:xfrm>
                      <a:off x="0" y="0"/>
                      <a:ext cx="2481263" cy="1919928"/>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A.44</w:t>
      </w:r>
      <w:r>
        <w:rPr>
          <w:rFonts w:ascii="Helvetica Neue" w:eastAsia="Helvetica Neue" w:hAnsi="Helvetica Neue" w:cs="Helvetica Neue"/>
          <w:i/>
          <w:sz w:val="20"/>
          <w:szCs w:val="20"/>
        </w:rPr>
        <w:t>: Lower inner target parameters for Case 4, Scan 1</w:t>
      </w:r>
    </w:p>
    <w:p w:rsidR="00C43E0C" w:rsidRDefault="00C43E0C">
      <w:pPr>
        <w:widowControl w:val="0"/>
        <w:rPr>
          <w:rFonts w:ascii="Helvetica Neue" w:eastAsia="Helvetica Neue" w:hAnsi="Helvetica Neue" w:cs="Helvetica Neue"/>
          <w:i/>
          <w:sz w:val="20"/>
          <w:szCs w:val="20"/>
        </w:rPr>
      </w:pPr>
    </w:p>
    <w:p w:rsidR="00C43E0C" w:rsidRDefault="00C43E0C">
      <w:pPr>
        <w:widowControl w:val="0"/>
        <w:rPr>
          <w:rFonts w:ascii="Helvetica Neue" w:eastAsia="Helvetica Neue" w:hAnsi="Helvetica Neue" w:cs="Helvetica Neue"/>
          <w:i/>
          <w:sz w:val="20"/>
          <w:szCs w:val="20"/>
        </w:rPr>
      </w:pPr>
    </w:p>
    <w:tbl>
      <w:tblPr>
        <w:tblStyle w:val="aff9"/>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2685"/>
        <w:gridCol w:w="1635"/>
      </w:tblGrid>
      <w:tr w:rsidR="00591C0F">
        <w:tc>
          <w:tcPr>
            <w:tcW w:w="432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4, Scan 2</w:t>
            </w:r>
          </w:p>
        </w:tc>
        <w:tc>
          <w:tcPr>
            <w:tcW w:w="268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163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432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g135111.00500_k2.63_d0.70_z0.06</w:t>
            </w:r>
          </w:p>
        </w:tc>
        <w:tc>
          <w:tcPr>
            <w:tcW w:w="26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16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432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g135111.00500_k2.59_d0.70_z0.15</w:t>
            </w:r>
          </w:p>
        </w:tc>
        <w:tc>
          <w:tcPr>
            <w:tcW w:w="26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16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432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g135111.00500_k2.55_d0.70_z0.20</w:t>
            </w:r>
          </w:p>
        </w:tc>
        <w:tc>
          <w:tcPr>
            <w:tcW w:w="26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16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432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g135111.00500_k2.61_d0.70_z0.30</w:t>
            </w:r>
          </w:p>
        </w:tc>
        <w:tc>
          <w:tcPr>
            <w:tcW w:w="26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16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432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6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16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2.6</w:t>
            </w:r>
          </w:p>
        </w:tc>
      </w:tr>
      <w:tr w:rsidR="00591C0F">
        <w:tc>
          <w:tcPr>
            <w:tcW w:w="432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6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Lower </w:t>
            </w:r>
            <w:proofErr w:type="spellStart"/>
            <w:r>
              <w:rPr>
                <w:rFonts w:ascii="Helvetica Neue" w:eastAsia="Helvetica Neue" w:hAnsi="Helvetica Neue" w:cs="Helvetica Neue"/>
                <w:sz w:val="20"/>
                <w:szCs w:val="20"/>
              </w:rPr>
              <w:t>Triangularity</w:t>
            </w:r>
            <w:proofErr w:type="spellEnd"/>
          </w:p>
        </w:tc>
        <w:tc>
          <w:tcPr>
            <w:tcW w:w="163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A.26</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4,</w:t>
      </w:r>
      <w:proofErr w:type="gramEnd"/>
      <w:r>
        <w:rPr>
          <w:rFonts w:ascii="Helvetica Neue" w:eastAsia="Helvetica Neue" w:hAnsi="Helvetica Neue" w:cs="Helvetica Neue"/>
          <w:i/>
          <w:sz w:val="20"/>
          <w:szCs w:val="20"/>
        </w:rPr>
        <w:t xml:space="preserve"> Scan 2.</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52688" cy="3018692"/>
            <wp:effectExtent l="0" t="0" r="0" b="0"/>
            <wp:docPr id="107" name="image210.png" descr="Screen Shot 2017-07-18 at 6.59.10 PM.png"/>
            <wp:cNvGraphicFramePr/>
            <a:graphic xmlns:a="http://schemas.openxmlformats.org/drawingml/2006/main">
              <a:graphicData uri="http://schemas.openxmlformats.org/drawingml/2006/picture">
                <pic:pic xmlns:pic="http://schemas.openxmlformats.org/drawingml/2006/picture">
                  <pic:nvPicPr>
                    <pic:cNvPr id="0" name="image210.png" descr="Screen Shot 2017-07-18 at 6.59.10 PM.png"/>
                    <pic:cNvPicPr preferRelativeResize="0"/>
                  </pic:nvPicPr>
                  <pic:blipFill>
                    <a:blip r:embed="rId109"/>
                    <a:srcRect/>
                    <a:stretch>
                      <a:fillRect/>
                    </a:stretch>
                  </pic:blipFill>
                  <pic:spPr>
                    <a:xfrm>
                      <a:off x="0" y="0"/>
                      <a:ext cx="2452688" cy="3018692"/>
                    </a:xfrm>
                    <a:prstGeom prst="rect">
                      <a:avLst/>
                    </a:prstGeom>
                    <a:ln/>
                  </pic:spPr>
                </pic:pic>
              </a:graphicData>
            </a:graphic>
          </wp:inline>
        </w:drawing>
      </w:r>
      <w:r>
        <w:rPr>
          <w:noProof/>
        </w:rPr>
        <w:drawing>
          <wp:inline distT="114300" distB="114300" distL="114300" distR="114300">
            <wp:extent cx="2500313" cy="3064899"/>
            <wp:effectExtent l="0" t="0" r="0" b="0"/>
            <wp:docPr id="6" name="image24.png" descr="Screen Shot 2017-07-18 at 6.58.55 PM.png"/>
            <wp:cNvGraphicFramePr/>
            <a:graphic xmlns:a="http://schemas.openxmlformats.org/drawingml/2006/main">
              <a:graphicData uri="http://schemas.openxmlformats.org/drawingml/2006/picture">
                <pic:pic xmlns:pic="http://schemas.openxmlformats.org/drawingml/2006/picture">
                  <pic:nvPicPr>
                    <pic:cNvPr id="0" name="image24.png" descr="Screen Shot 2017-07-18 at 6.58.55 PM.png"/>
                    <pic:cNvPicPr preferRelativeResize="0"/>
                  </pic:nvPicPr>
                  <pic:blipFill>
                    <a:blip r:embed="rId110"/>
                    <a:srcRect/>
                    <a:stretch>
                      <a:fillRect/>
                    </a:stretch>
                  </pic:blipFill>
                  <pic:spPr>
                    <a:xfrm>
                      <a:off x="0" y="0"/>
                      <a:ext cx="2500313" cy="3064899"/>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A.45</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4,</w:t>
      </w:r>
      <w:proofErr w:type="gramEnd"/>
      <w:r>
        <w:rPr>
          <w:rFonts w:ascii="Helvetica Neue" w:eastAsia="Helvetica Neue" w:hAnsi="Helvetica Neue" w:cs="Helvetica Neue"/>
          <w:i/>
          <w:sz w:val="20"/>
          <w:szCs w:val="20"/>
        </w:rPr>
        <w:t xml:space="preserve"> Scan 2.</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624138" cy="2025475"/>
            <wp:effectExtent l="0" t="0" r="0" b="0"/>
            <wp:docPr id="114" name="image217.png" descr="Screen Shot 2017-07-18 at 6.26.12 AM.png"/>
            <wp:cNvGraphicFramePr/>
            <a:graphic xmlns:a="http://schemas.openxmlformats.org/drawingml/2006/main">
              <a:graphicData uri="http://schemas.openxmlformats.org/drawingml/2006/picture">
                <pic:pic xmlns:pic="http://schemas.openxmlformats.org/drawingml/2006/picture">
                  <pic:nvPicPr>
                    <pic:cNvPr id="0" name="image217.png" descr="Screen Shot 2017-07-18 at 6.26.12 AM.png"/>
                    <pic:cNvPicPr preferRelativeResize="0"/>
                  </pic:nvPicPr>
                  <pic:blipFill>
                    <a:blip r:embed="rId111"/>
                    <a:srcRect/>
                    <a:stretch>
                      <a:fillRect/>
                    </a:stretch>
                  </pic:blipFill>
                  <pic:spPr>
                    <a:xfrm>
                      <a:off x="0" y="0"/>
                      <a:ext cx="2624138" cy="2025475"/>
                    </a:xfrm>
                    <a:prstGeom prst="rect">
                      <a:avLst/>
                    </a:prstGeom>
                    <a:ln/>
                  </pic:spPr>
                </pic:pic>
              </a:graphicData>
            </a:graphic>
          </wp:inline>
        </w:drawing>
      </w:r>
      <w:r>
        <w:rPr>
          <w:noProof/>
        </w:rPr>
        <w:drawing>
          <wp:inline distT="114300" distB="114300" distL="114300" distR="114300">
            <wp:extent cx="2605088" cy="1994974"/>
            <wp:effectExtent l="0" t="0" r="0" b="0"/>
            <wp:docPr id="49" name="image101.png" descr="Screen Shot 2017-07-18 at 6.26.32 AM.png"/>
            <wp:cNvGraphicFramePr/>
            <a:graphic xmlns:a="http://schemas.openxmlformats.org/drawingml/2006/main">
              <a:graphicData uri="http://schemas.openxmlformats.org/drawingml/2006/picture">
                <pic:pic xmlns:pic="http://schemas.openxmlformats.org/drawingml/2006/picture">
                  <pic:nvPicPr>
                    <pic:cNvPr id="0" name="image101.png" descr="Screen Shot 2017-07-18 at 6.26.32 AM.png"/>
                    <pic:cNvPicPr preferRelativeResize="0"/>
                  </pic:nvPicPr>
                  <pic:blipFill>
                    <a:blip r:embed="rId112"/>
                    <a:srcRect/>
                    <a:stretch>
                      <a:fillRect/>
                    </a:stretch>
                  </pic:blipFill>
                  <pic:spPr>
                    <a:xfrm>
                      <a:off x="0" y="0"/>
                      <a:ext cx="2605088" cy="1994974"/>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A.46</w:t>
      </w:r>
      <w:r>
        <w:rPr>
          <w:rFonts w:ascii="Helvetica Neue" w:eastAsia="Helvetica Neue" w:hAnsi="Helvetica Neue" w:cs="Helvetica Neue"/>
          <w:i/>
          <w:sz w:val="20"/>
          <w:szCs w:val="20"/>
        </w:rPr>
        <w:t>: Lower inner target parameters for Case 4, Scan 2</w:t>
      </w:r>
    </w:p>
    <w:p w:rsidR="00591C0F" w:rsidRDefault="00591C0F">
      <w:pPr>
        <w:widowControl w:val="0"/>
        <w:rPr>
          <w:rFonts w:ascii="Helvetica Neue" w:eastAsia="Helvetica Neue" w:hAnsi="Helvetica Neue" w:cs="Helvetica Neue"/>
          <w:i/>
          <w:sz w:val="20"/>
          <w:szCs w:val="20"/>
        </w:rPr>
      </w:pPr>
    </w:p>
    <w:p w:rsidR="00591C0F" w:rsidRDefault="00591C0F">
      <w:pPr>
        <w:widowControl w:val="0"/>
        <w:rPr>
          <w:rFonts w:ascii="Helvetica Neue" w:eastAsia="Helvetica Neue" w:hAnsi="Helvetica Neue" w:cs="Helvetica Neue"/>
          <w:i/>
          <w:sz w:val="20"/>
          <w:szCs w:val="20"/>
        </w:rPr>
      </w:pPr>
    </w:p>
    <w:tbl>
      <w:tblPr>
        <w:tblStyle w:val="aff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2715"/>
        <w:gridCol w:w="2085"/>
      </w:tblGrid>
      <w:tr w:rsidR="00591C0F">
        <w:tc>
          <w:tcPr>
            <w:tcW w:w="3840" w:type="dxa"/>
            <w:shd w:val="clear" w:color="auto" w:fill="B6D7A8"/>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Case 4, Scan 3</w:t>
            </w:r>
          </w:p>
        </w:tc>
        <w:tc>
          <w:tcPr>
            <w:tcW w:w="271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Common Scan Quantity</w:t>
            </w:r>
          </w:p>
        </w:tc>
        <w:tc>
          <w:tcPr>
            <w:tcW w:w="2085" w:type="dxa"/>
            <w:shd w:val="clear" w:color="auto" w:fill="EA9999"/>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Value</w:t>
            </w:r>
          </w:p>
        </w:tc>
      </w:tr>
      <w:tr w:rsidR="00591C0F">
        <w:tc>
          <w:tcPr>
            <w:tcW w:w="384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g135111.00500_k2.67_d0.70_z0.02</w:t>
            </w:r>
          </w:p>
        </w:tc>
        <w:tc>
          <w:tcPr>
            <w:tcW w:w="271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w:t>
            </w:r>
            <w:r>
              <w:rPr>
                <w:rFonts w:ascii="Helvetica Neue" w:eastAsia="Helvetica Neue" w:hAnsi="Helvetica Neue" w:cs="Helvetica Neue"/>
                <w:sz w:val="20"/>
                <w:szCs w:val="20"/>
                <w:vertAlign w:val="subscript"/>
              </w:rPr>
              <w:t>P</w:t>
            </w:r>
            <w:r>
              <w:rPr>
                <w:rFonts w:ascii="Helvetica Neue" w:eastAsia="Helvetica Neue" w:hAnsi="Helvetica Neue" w:cs="Helvetica Neue"/>
                <w:sz w:val="20"/>
                <w:szCs w:val="20"/>
              </w:rPr>
              <w:t xml:space="preserve"> [MA]</w:t>
            </w:r>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r>
      <w:tr w:rsidR="00591C0F">
        <w:tc>
          <w:tcPr>
            <w:tcW w:w="384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g135111.00500_k2.65_d0.70_z0.08</w:t>
            </w:r>
          </w:p>
        </w:tc>
        <w:tc>
          <w:tcPr>
            <w:tcW w:w="271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w:t>
            </w:r>
            <w:r>
              <w:rPr>
                <w:rFonts w:ascii="Helvetica Neue" w:eastAsia="Helvetica Neue" w:hAnsi="Helvetica Neue" w:cs="Helvetica Neue"/>
                <w:sz w:val="20"/>
                <w:szCs w:val="20"/>
                <w:vertAlign w:val="subscript"/>
              </w:rPr>
              <w:t>T</w:t>
            </w:r>
            <w:r>
              <w:rPr>
                <w:rFonts w:ascii="Helvetica Neue" w:eastAsia="Helvetica Neue" w:hAnsi="Helvetica Neue" w:cs="Helvetica Neue"/>
                <w:sz w:val="20"/>
                <w:szCs w:val="20"/>
              </w:rPr>
              <w:t xml:space="preserve"> [T]</w:t>
            </w:r>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r>
      <w:tr w:rsidR="00591C0F">
        <w:tc>
          <w:tcPr>
            <w:tcW w:w="384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g135111.00500_k2.63_d0.70_z0.15</w:t>
            </w:r>
          </w:p>
        </w:tc>
        <w:tc>
          <w:tcPr>
            <w:tcW w:w="271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w:t>
            </w:r>
            <w:r>
              <w:rPr>
                <w:rFonts w:ascii="Helvetica Neue" w:eastAsia="Helvetica Neue" w:hAnsi="Helvetica Neue" w:cs="Helvetica Neue"/>
                <w:sz w:val="20"/>
                <w:szCs w:val="20"/>
                <w:vertAlign w:val="subscript"/>
              </w:rPr>
              <w:t>inj</w:t>
            </w:r>
            <w:proofErr w:type="spellEnd"/>
            <w:r>
              <w:rPr>
                <w:rFonts w:ascii="Helvetica Neue" w:eastAsia="Helvetica Neue" w:hAnsi="Helvetica Neue" w:cs="Helvetica Neue"/>
                <w:sz w:val="20"/>
                <w:szCs w:val="20"/>
              </w:rPr>
              <w:t xml:space="preserve"> [MW]</w:t>
            </w:r>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r>
      <w:tr w:rsidR="00591C0F">
        <w:tc>
          <w:tcPr>
            <w:tcW w:w="384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g135111.00500_k2.61_d0.70_z0.22</w:t>
            </w:r>
          </w:p>
        </w:tc>
        <w:tc>
          <w:tcPr>
            <w:tcW w:w="271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dr</w:t>
            </w:r>
            <w:r>
              <w:rPr>
                <w:rFonts w:ascii="Helvetica Neue" w:eastAsia="Helvetica Neue" w:hAnsi="Helvetica Neue" w:cs="Helvetica Neue"/>
                <w:sz w:val="20"/>
                <w:szCs w:val="20"/>
                <w:vertAlign w:val="subscript"/>
              </w:rPr>
              <w:t>sep</w:t>
            </w:r>
            <w:proofErr w:type="spellEnd"/>
            <w:r>
              <w:rPr>
                <w:rFonts w:ascii="Helvetica Neue" w:eastAsia="Helvetica Neue" w:hAnsi="Helvetica Neue" w:cs="Helvetica Neue"/>
                <w:sz w:val="20"/>
                <w:szCs w:val="20"/>
              </w:rPr>
              <w:t xml:space="preserve"> [cm]</w:t>
            </w:r>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w:t>
            </w:r>
          </w:p>
        </w:tc>
      </w:tr>
      <w:tr w:rsidR="00591C0F">
        <w:tc>
          <w:tcPr>
            <w:tcW w:w="3840" w:type="dxa"/>
            <w:shd w:val="clear" w:color="auto" w:fill="D9EAD3"/>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g135111.00500_k2.59_d0.70_z0.30</w:t>
            </w:r>
          </w:p>
        </w:tc>
        <w:tc>
          <w:tcPr>
            <w:tcW w:w="271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Typical Elongation</w:t>
            </w:r>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2.7</w:t>
            </w:r>
          </w:p>
        </w:tc>
      </w:tr>
      <w:tr w:rsidR="00591C0F">
        <w:tc>
          <w:tcPr>
            <w:tcW w:w="3840" w:type="dxa"/>
            <w:shd w:val="clear" w:color="auto" w:fill="D9EAD3"/>
            <w:tcMar>
              <w:top w:w="100" w:type="dxa"/>
              <w:left w:w="100" w:type="dxa"/>
              <w:bottom w:w="100" w:type="dxa"/>
              <w:right w:w="100" w:type="dxa"/>
            </w:tcMar>
          </w:tcPr>
          <w:p w:rsidR="00591C0F" w:rsidRDefault="00591C0F">
            <w:pPr>
              <w:widowControl w:val="0"/>
              <w:jc w:val="center"/>
              <w:rPr>
                <w:rFonts w:ascii="Helvetica Neue" w:eastAsia="Helvetica Neue" w:hAnsi="Helvetica Neue" w:cs="Helvetica Neue"/>
                <w:sz w:val="20"/>
                <w:szCs w:val="20"/>
              </w:rPr>
            </w:pPr>
          </w:p>
        </w:tc>
        <w:tc>
          <w:tcPr>
            <w:tcW w:w="271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Typical </w:t>
            </w:r>
            <w:proofErr w:type="spellStart"/>
            <w:r>
              <w:rPr>
                <w:rFonts w:ascii="Helvetica Neue" w:eastAsia="Helvetica Neue" w:hAnsi="Helvetica Neue" w:cs="Helvetica Neue"/>
                <w:sz w:val="20"/>
                <w:szCs w:val="20"/>
              </w:rPr>
              <w:t>Triangularity</w:t>
            </w:r>
            <w:proofErr w:type="spellEnd"/>
          </w:p>
        </w:tc>
        <w:tc>
          <w:tcPr>
            <w:tcW w:w="2085" w:type="dxa"/>
            <w:shd w:val="clear" w:color="auto" w:fill="F4CCCC"/>
            <w:tcMar>
              <w:top w:w="100" w:type="dxa"/>
              <w:left w:w="100" w:type="dxa"/>
              <w:bottom w:w="100" w:type="dxa"/>
              <w:right w:w="100" w:type="dxa"/>
            </w:tcMar>
          </w:tcPr>
          <w:p w:rsidR="00591C0F" w:rsidRDefault="004D4AAB">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0.72</w:t>
            </w:r>
          </w:p>
        </w:tc>
      </w:tr>
    </w:tbl>
    <w:p w:rsidR="00591C0F" w:rsidRDefault="004D4AAB">
      <w:pPr>
        <w:widowControl w:val="0"/>
        <w:rPr>
          <w:rFonts w:ascii="Helvetica Neue" w:eastAsia="Helvetica Neue" w:hAnsi="Helvetica Neue" w:cs="Helvetica Neue"/>
          <w:i/>
          <w:sz w:val="20"/>
          <w:szCs w:val="20"/>
        </w:rPr>
      </w:pPr>
      <w:r>
        <w:rPr>
          <w:rFonts w:ascii="Helvetica Neue" w:eastAsia="Helvetica Neue" w:hAnsi="Helvetica Neue" w:cs="Helvetica Neue"/>
          <w:b/>
          <w:i/>
          <w:sz w:val="20"/>
          <w:szCs w:val="20"/>
        </w:rPr>
        <w:t>Table A.27</w:t>
      </w:r>
      <w:r>
        <w:rPr>
          <w:rFonts w:ascii="Helvetica Neue" w:eastAsia="Helvetica Neue" w:hAnsi="Helvetica Neue" w:cs="Helvetica Neue"/>
          <w:i/>
          <w:sz w:val="20"/>
          <w:szCs w:val="20"/>
        </w:rPr>
        <w:t xml:space="preserve">: Parameters for Case </w:t>
      </w:r>
      <w:proofErr w:type="gramStart"/>
      <w:r>
        <w:rPr>
          <w:rFonts w:ascii="Helvetica Neue" w:eastAsia="Helvetica Neue" w:hAnsi="Helvetica Neue" w:cs="Helvetica Neue"/>
          <w:i/>
          <w:sz w:val="20"/>
          <w:szCs w:val="20"/>
        </w:rPr>
        <w:t>4,</w:t>
      </w:r>
      <w:proofErr w:type="gramEnd"/>
      <w:r>
        <w:rPr>
          <w:rFonts w:ascii="Helvetica Neue" w:eastAsia="Helvetica Neue" w:hAnsi="Helvetica Neue" w:cs="Helvetica Neue"/>
          <w:i/>
          <w:sz w:val="20"/>
          <w:szCs w:val="20"/>
        </w:rPr>
        <w:t xml:space="preserve"> Scan 3.</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457450" cy="3030531"/>
            <wp:effectExtent l="0" t="0" r="0" b="0"/>
            <wp:docPr id="41" name="image89.png" descr="Screen Shot 2017-07-18 at 7.00.01 PM.png"/>
            <wp:cNvGraphicFramePr/>
            <a:graphic xmlns:a="http://schemas.openxmlformats.org/drawingml/2006/main">
              <a:graphicData uri="http://schemas.openxmlformats.org/drawingml/2006/picture">
                <pic:pic xmlns:pic="http://schemas.openxmlformats.org/drawingml/2006/picture">
                  <pic:nvPicPr>
                    <pic:cNvPr id="0" name="image89.png" descr="Screen Shot 2017-07-18 at 7.00.01 PM.png"/>
                    <pic:cNvPicPr preferRelativeResize="0"/>
                  </pic:nvPicPr>
                  <pic:blipFill>
                    <a:blip r:embed="rId113"/>
                    <a:srcRect/>
                    <a:stretch>
                      <a:fillRect/>
                    </a:stretch>
                  </pic:blipFill>
                  <pic:spPr>
                    <a:xfrm>
                      <a:off x="0" y="0"/>
                      <a:ext cx="2457450" cy="3030531"/>
                    </a:xfrm>
                    <a:prstGeom prst="rect">
                      <a:avLst/>
                    </a:prstGeom>
                    <a:ln/>
                  </pic:spPr>
                </pic:pic>
              </a:graphicData>
            </a:graphic>
          </wp:inline>
        </w:drawing>
      </w:r>
      <w:r>
        <w:rPr>
          <w:noProof/>
        </w:rPr>
        <w:drawing>
          <wp:inline distT="114300" distB="114300" distL="114300" distR="114300">
            <wp:extent cx="2441575" cy="3034946"/>
            <wp:effectExtent l="0" t="0" r="0" b="0"/>
            <wp:docPr id="110" name="image213.png" descr="Screen Shot 2017-07-18 at 7.00.10 PM.png"/>
            <wp:cNvGraphicFramePr/>
            <a:graphic xmlns:a="http://schemas.openxmlformats.org/drawingml/2006/main">
              <a:graphicData uri="http://schemas.openxmlformats.org/drawingml/2006/picture">
                <pic:pic xmlns:pic="http://schemas.openxmlformats.org/drawingml/2006/picture">
                  <pic:nvPicPr>
                    <pic:cNvPr id="0" name="image213.png" descr="Screen Shot 2017-07-18 at 7.00.10 PM.png"/>
                    <pic:cNvPicPr preferRelativeResize="0"/>
                  </pic:nvPicPr>
                  <pic:blipFill>
                    <a:blip r:embed="rId114"/>
                    <a:srcRect/>
                    <a:stretch>
                      <a:fillRect/>
                    </a:stretch>
                  </pic:blipFill>
                  <pic:spPr>
                    <a:xfrm>
                      <a:off x="0" y="0"/>
                      <a:ext cx="2441575" cy="3034946"/>
                    </a:xfrm>
                    <a:prstGeom prst="rect">
                      <a:avLst/>
                    </a:prstGeom>
                    <a:ln/>
                  </pic:spPr>
                </pic:pic>
              </a:graphicData>
            </a:graphic>
          </wp:inline>
        </w:drawing>
      </w:r>
    </w:p>
    <w:p w:rsidR="00591C0F" w:rsidRDefault="004D4AAB">
      <w:pPr>
        <w:widowControl w:val="0"/>
        <w:rPr>
          <w:rFonts w:ascii="Helvetica Neue" w:eastAsia="Helvetica Neue" w:hAnsi="Helvetica Neue" w:cs="Helvetica Neue"/>
          <w:i/>
          <w:sz w:val="20"/>
          <w:szCs w:val="20"/>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A.47</w:t>
      </w:r>
      <w:r>
        <w:rPr>
          <w:rFonts w:ascii="Helvetica Neue" w:eastAsia="Helvetica Neue" w:hAnsi="Helvetica Neue" w:cs="Helvetica Neue"/>
          <w:i/>
          <w:sz w:val="20"/>
          <w:szCs w:val="20"/>
        </w:rPr>
        <w:t xml:space="preserve">: Equilibria for Case </w:t>
      </w:r>
      <w:proofErr w:type="gramStart"/>
      <w:r>
        <w:rPr>
          <w:rFonts w:ascii="Helvetica Neue" w:eastAsia="Helvetica Neue" w:hAnsi="Helvetica Neue" w:cs="Helvetica Neue"/>
          <w:i/>
          <w:sz w:val="20"/>
          <w:szCs w:val="20"/>
        </w:rPr>
        <w:t>4,</w:t>
      </w:r>
      <w:proofErr w:type="gramEnd"/>
      <w:r>
        <w:rPr>
          <w:rFonts w:ascii="Helvetica Neue" w:eastAsia="Helvetica Neue" w:hAnsi="Helvetica Neue" w:cs="Helvetica Neue"/>
          <w:i/>
          <w:sz w:val="20"/>
          <w:szCs w:val="20"/>
        </w:rPr>
        <w:t xml:space="preserve"> Scan 3.</w:t>
      </w:r>
    </w:p>
    <w:p w:rsidR="003C7D4E" w:rsidRDefault="003C7D4E">
      <w:pPr>
        <w:widowControl w:val="0"/>
        <w:rPr>
          <w:rFonts w:ascii="Helvetica Neue" w:eastAsia="Helvetica Neue" w:hAnsi="Helvetica Neue" w:cs="Helvetica Neue"/>
          <w:i/>
          <w:sz w:val="20"/>
          <w:szCs w:val="20"/>
        </w:rPr>
      </w:pPr>
    </w:p>
    <w:p w:rsidR="00591C0F" w:rsidRDefault="004D4AAB">
      <w:pPr>
        <w:widowControl w:val="0"/>
        <w:rPr>
          <w:rFonts w:ascii="Helvetica Neue" w:eastAsia="Helvetica Neue" w:hAnsi="Helvetica Neue" w:cs="Helvetica Neue"/>
          <w:i/>
          <w:sz w:val="20"/>
          <w:szCs w:val="20"/>
        </w:rPr>
      </w:pPr>
      <w:r>
        <w:rPr>
          <w:noProof/>
        </w:rPr>
        <w:drawing>
          <wp:inline distT="114300" distB="114300" distL="114300" distR="114300">
            <wp:extent cx="2679040" cy="2090738"/>
            <wp:effectExtent l="0" t="0" r="0" b="0"/>
            <wp:docPr id="29" name="image60.png" descr="Screen Shot 2017-07-18 at 6.31.56 AM.png"/>
            <wp:cNvGraphicFramePr/>
            <a:graphic xmlns:a="http://schemas.openxmlformats.org/drawingml/2006/main">
              <a:graphicData uri="http://schemas.openxmlformats.org/drawingml/2006/picture">
                <pic:pic xmlns:pic="http://schemas.openxmlformats.org/drawingml/2006/picture">
                  <pic:nvPicPr>
                    <pic:cNvPr id="0" name="image60.png" descr="Screen Shot 2017-07-18 at 6.31.56 AM.png"/>
                    <pic:cNvPicPr preferRelativeResize="0"/>
                  </pic:nvPicPr>
                  <pic:blipFill>
                    <a:blip r:embed="rId115"/>
                    <a:srcRect/>
                    <a:stretch>
                      <a:fillRect/>
                    </a:stretch>
                  </pic:blipFill>
                  <pic:spPr>
                    <a:xfrm>
                      <a:off x="0" y="0"/>
                      <a:ext cx="2679040" cy="2090738"/>
                    </a:xfrm>
                    <a:prstGeom prst="rect">
                      <a:avLst/>
                    </a:prstGeom>
                    <a:ln/>
                  </pic:spPr>
                </pic:pic>
              </a:graphicData>
            </a:graphic>
          </wp:inline>
        </w:drawing>
      </w:r>
      <w:r>
        <w:rPr>
          <w:noProof/>
        </w:rPr>
        <w:drawing>
          <wp:inline distT="114300" distB="114300" distL="114300" distR="114300">
            <wp:extent cx="2652713" cy="2059224"/>
            <wp:effectExtent l="0" t="0" r="0" b="0"/>
            <wp:docPr id="22" name="image52.png" descr="Screen Shot 2017-07-18 at 6.31.41 AM.png"/>
            <wp:cNvGraphicFramePr/>
            <a:graphic xmlns:a="http://schemas.openxmlformats.org/drawingml/2006/main">
              <a:graphicData uri="http://schemas.openxmlformats.org/drawingml/2006/picture">
                <pic:pic xmlns:pic="http://schemas.openxmlformats.org/drawingml/2006/picture">
                  <pic:nvPicPr>
                    <pic:cNvPr id="0" name="image52.png" descr="Screen Shot 2017-07-18 at 6.31.41 AM.png"/>
                    <pic:cNvPicPr preferRelativeResize="0"/>
                  </pic:nvPicPr>
                  <pic:blipFill>
                    <a:blip r:embed="rId116"/>
                    <a:srcRect/>
                    <a:stretch>
                      <a:fillRect/>
                    </a:stretch>
                  </pic:blipFill>
                  <pic:spPr>
                    <a:xfrm>
                      <a:off x="0" y="0"/>
                      <a:ext cx="2652713" cy="2059224"/>
                    </a:xfrm>
                    <a:prstGeom prst="rect">
                      <a:avLst/>
                    </a:prstGeom>
                    <a:ln/>
                  </pic:spPr>
                </pic:pic>
              </a:graphicData>
            </a:graphic>
          </wp:inline>
        </w:drawing>
      </w:r>
    </w:p>
    <w:p w:rsidR="00591C0F" w:rsidRDefault="004D4AAB">
      <w:pPr>
        <w:widowControl w:val="0"/>
        <w:rPr>
          <w:rFonts w:ascii="Helvetica Neue" w:eastAsia="Helvetica Neue" w:hAnsi="Helvetica Neue" w:cs="Helvetica Neue"/>
        </w:rPr>
      </w:pPr>
      <w:proofErr w:type="gramStart"/>
      <w:r>
        <w:rPr>
          <w:rFonts w:ascii="Helvetica Neue" w:eastAsia="Helvetica Neue" w:hAnsi="Helvetica Neue" w:cs="Helvetica Neue"/>
          <w:b/>
          <w:i/>
          <w:sz w:val="20"/>
          <w:szCs w:val="20"/>
        </w:rPr>
        <w:t>Fig.</w:t>
      </w:r>
      <w:proofErr w:type="gramEnd"/>
      <w:r>
        <w:rPr>
          <w:rFonts w:ascii="Helvetica Neue" w:eastAsia="Helvetica Neue" w:hAnsi="Helvetica Neue" w:cs="Helvetica Neue"/>
          <w:b/>
          <w:i/>
          <w:sz w:val="20"/>
          <w:szCs w:val="20"/>
        </w:rPr>
        <w:t xml:space="preserve"> A.48</w:t>
      </w:r>
      <w:r>
        <w:rPr>
          <w:rFonts w:ascii="Helvetica Neue" w:eastAsia="Helvetica Neue" w:hAnsi="Helvetica Neue" w:cs="Helvetica Neue"/>
          <w:i/>
          <w:sz w:val="20"/>
          <w:szCs w:val="20"/>
        </w:rPr>
        <w:t>: Lower inner target parameters for Case 4, Scan 3</w:t>
      </w:r>
    </w:p>
    <w:p w:rsidR="00591C0F" w:rsidRDefault="00591C0F">
      <w:pPr>
        <w:rPr>
          <w:rFonts w:ascii="Helvetica Neue" w:eastAsia="Helvetica Neue" w:hAnsi="Helvetica Neue" w:cs="Helvetica Neue"/>
        </w:rPr>
      </w:pPr>
    </w:p>
    <w:p w:rsidR="00591C0F" w:rsidRDefault="00591C0F">
      <w:pPr>
        <w:jc w:val="center"/>
        <w:rPr>
          <w:rFonts w:ascii="Helvetica Neue" w:eastAsia="Helvetica Neue" w:hAnsi="Helvetica Neue" w:cs="Helvetica Neue"/>
        </w:rPr>
      </w:pPr>
    </w:p>
    <w:p w:rsidR="00591C0F" w:rsidRDefault="004D4AAB">
      <w:pPr>
        <w:rPr>
          <w:rFonts w:ascii="Helvetica Neue" w:eastAsia="Helvetica Neue" w:hAnsi="Helvetica Neue" w:cs="Helvetica Neue"/>
          <w:u w:val="single"/>
        </w:rPr>
      </w:pPr>
      <w:r>
        <w:rPr>
          <w:rFonts w:ascii="Helvetica Neue" w:eastAsia="Helvetica Neue" w:hAnsi="Helvetica Neue" w:cs="Helvetica Neue"/>
          <w:u w:val="single"/>
        </w:rPr>
        <w:lastRenderedPageBreak/>
        <w:t xml:space="preserve">Distribution </w:t>
      </w:r>
    </w:p>
    <w:p w:rsidR="00591C0F" w:rsidRDefault="004D4AAB">
      <w:pPr>
        <w:rPr>
          <w:rFonts w:ascii="Helvetica Neue" w:eastAsia="Helvetica Neue" w:hAnsi="Helvetica Neue" w:cs="Helvetica Neue"/>
        </w:rPr>
      </w:pPr>
      <w:r>
        <w:rPr>
          <w:rFonts w:ascii="Helvetica Neue" w:eastAsia="Helvetica Neue" w:hAnsi="Helvetica Neue" w:cs="Helvetica Neue"/>
        </w:rPr>
        <w:t>Jon Menard</w:t>
      </w:r>
    </w:p>
    <w:p w:rsidR="00591C0F" w:rsidRDefault="004D4AAB">
      <w:pPr>
        <w:rPr>
          <w:rFonts w:ascii="Helvetica Neue" w:eastAsia="Helvetica Neue" w:hAnsi="Helvetica Neue" w:cs="Helvetica Neue"/>
        </w:rPr>
      </w:pPr>
      <w:r>
        <w:rPr>
          <w:rFonts w:ascii="Helvetica Neue" w:eastAsia="Helvetica Neue" w:hAnsi="Helvetica Neue" w:cs="Helvetica Neue"/>
        </w:rPr>
        <w:t>Doug Loesser</w:t>
      </w:r>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Mike </w:t>
      </w:r>
      <w:proofErr w:type="spellStart"/>
      <w:r>
        <w:rPr>
          <w:rFonts w:ascii="Helvetica Neue" w:eastAsia="Helvetica Neue" w:hAnsi="Helvetica Neue" w:cs="Helvetica Neue"/>
        </w:rPr>
        <w:t>Mardenfeld</w:t>
      </w:r>
      <w:proofErr w:type="spellEnd"/>
    </w:p>
    <w:p w:rsidR="00591C0F" w:rsidRDefault="004D4AAB">
      <w:pPr>
        <w:rPr>
          <w:rFonts w:ascii="Helvetica Neue" w:eastAsia="Helvetica Neue" w:hAnsi="Helvetica Neue" w:cs="Helvetica Neue"/>
        </w:rPr>
      </w:pPr>
      <w:r>
        <w:rPr>
          <w:rFonts w:ascii="Helvetica Neue" w:eastAsia="Helvetica Neue" w:hAnsi="Helvetica Neue" w:cs="Helvetica Neue"/>
        </w:rPr>
        <w:t>Brian Linn</w:t>
      </w:r>
    </w:p>
    <w:p w:rsidR="00591C0F" w:rsidRDefault="004D4AAB">
      <w:pPr>
        <w:rPr>
          <w:rFonts w:ascii="Helvetica Neue" w:eastAsia="Helvetica Neue" w:hAnsi="Helvetica Neue" w:cs="Helvetica Neue"/>
        </w:rPr>
      </w:pPr>
      <w:proofErr w:type="spellStart"/>
      <w:r>
        <w:rPr>
          <w:rFonts w:ascii="Helvetica Neue" w:eastAsia="Helvetica Neue" w:hAnsi="Helvetica Neue" w:cs="Helvetica Neue"/>
        </w:rPr>
        <w:t>Ankita</w:t>
      </w:r>
      <w:proofErr w:type="spellEnd"/>
      <w:r>
        <w:rPr>
          <w:rFonts w:ascii="Helvetica Neue" w:eastAsia="Helvetica Neue" w:hAnsi="Helvetica Neue" w:cs="Helvetica Neue"/>
        </w:rPr>
        <w:t xml:space="preserve"> Jariwala</w:t>
      </w:r>
    </w:p>
    <w:p w:rsidR="00591C0F" w:rsidRDefault="004D4AAB">
      <w:pPr>
        <w:rPr>
          <w:rFonts w:ascii="Helvetica Neue" w:eastAsia="Helvetica Neue" w:hAnsi="Helvetica Neue" w:cs="Helvetica Neue"/>
        </w:rPr>
      </w:pPr>
      <w:r>
        <w:rPr>
          <w:rFonts w:ascii="Helvetica Neue" w:eastAsia="Helvetica Neue" w:hAnsi="Helvetica Neue" w:cs="Helvetica Neue"/>
        </w:rPr>
        <w:t>Nate Dean</w:t>
      </w:r>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Andre </w:t>
      </w:r>
      <w:proofErr w:type="spellStart"/>
      <w:r>
        <w:rPr>
          <w:rFonts w:ascii="Helvetica Neue" w:eastAsia="Helvetica Neue" w:hAnsi="Helvetica Neue" w:cs="Helvetica Neue"/>
        </w:rPr>
        <w:t>Khodak</w:t>
      </w:r>
      <w:proofErr w:type="spellEnd"/>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Marc </w:t>
      </w:r>
      <w:proofErr w:type="spellStart"/>
      <w:r>
        <w:rPr>
          <w:rFonts w:ascii="Helvetica Neue" w:eastAsia="Helvetica Neue" w:hAnsi="Helvetica Neue" w:cs="Helvetica Neue"/>
        </w:rPr>
        <w:t>Sibilia</w:t>
      </w:r>
      <w:proofErr w:type="spellEnd"/>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Dang </w:t>
      </w:r>
      <w:proofErr w:type="spellStart"/>
      <w:proofErr w:type="gramStart"/>
      <w:r>
        <w:rPr>
          <w:rFonts w:ascii="Helvetica Neue" w:eastAsia="Helvetica Neue" w:hAnsi="Helvetica Neue" w:cs="Helvetica Neue"/>
        </w:rPr>
        <w:t>Cai</w:t>
      </w:r>
      <w:proofErr w:type="spellEnd"/>
      <w:proofErr w:type="gramEnd"/>
    </w:p>
    <w:p w:rsidR="00591C0F" w:rsidRDefault="004D4AAB">
      <w:pPr>
        <w:rPr>
          <w:rFonts w:ascii="Helvetica Neue" w:eastAsia="Helvetica Neue" w:hAnsi="Helvetica Neue" w:cs="Helvetica Neue"/>
        </w:rPr>
      </w:pPr>
      <w:r>
        <w:rPr>
          <w:rFonts w:ascii="Helvetica Neue" w:eastAsia="Helvetica Neue" w:hAnsi="Helvetica Neue" w:cs="Helvetica Neue"/>
        </w:rPr>
        <w:t>Peter Titus</w:t>
      </w:r>
    </w:p>
    <w:p w:rsidR="00591C0F" w:rsidRDefault="004D4AAB">
      <w:pPr>
        <w:rPr>
          <w:rFonts w:ascii="Helvetica Neue" w:eastAsia="Helvetica Neue" w:hAnsi="Helvetica Neue" w:cs="Helvetica Neue"/>
        </w:rPr>
      </w:pPr>
      <w:r>
        <w:rPr>
          <w:rFonts w:ascii="Helvetica Neue" w:eastAsia="Helvetica Neue" w:hAnsi="Helvetica Neue" w:cs="Helvetica Neue"/>
        </w:rPr>
        <w:t>Art Brooks</w:t>
      </w:r>
    </w:p>
    <w:p w:rsidR="00591C0F" w:rsidRDefault="004D4AAB">
      <w:pPr>
        <w:rPr>
          <w:rFonts w:ascii="Helvetica Neue" w:eastAsia="Helvetica Neue" w:hAnsi="Helvetica Neue" w:cs="Helvetica Neue"/>
        </w:rPr>
      </w:pPr>
      <w:r>
        <w:rPr>
          <w:rFonts w:ascii="Helvetica Neue" w:eastAsia="Helvetica Neue" w:hAnsi="Helvetica Neue" w:cs="Helvetica Neue"/>
        </w:rPr>
        <w:t>Bob Ellis</w:t>
      </w:r>
    </w:p>
    <w:p w:rsidR="00591C0F" w:rsidRDefault="004D4AAB">
      <w:pPr>
        <w:rPr>
          <w:rFonts w:ascii="Helvetica Neue" w:eastAsia="Helvetica Neue" w:hAnsi="Helvetica Neue" w:cs="Helvetica Neue"/>
        </w:rPr>
      </w:pPr>
      <w:r>
        <w:rPr>
          <w:rFonts w:ascii="Helvetica Neue" w:eastAsia="Helvetica Neue" w:hAnsi="Helvetica Neue" w:cs="Helvetica Neue"/>
        </w:rPr>
        <w:t>Filippo Scotti</w:t>
      </w:r>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Vlad </w:t>
      </w:r>
      <w:proofErr w:type="spellStart"/>
      <w:r>
        <w:rPr>
          <w:rFonts w:ascii="Helvetica Neue" w:eastAsia="Helvetica Neue" w:hAnsi="Helvetica Neue" w:cs="Helvetica Neue"/>
        </w:rPr>
        <w:t>Soukhanovskii</w:t>
      </w:r>
      <w:proofErr w:type="spellEnd"/>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Mike </w:t>
      </w:r>
      <w:proofErr w:type="spellStart"/>
      <w:r>
        <w:rPr>
          <w:rFonts w:ascii="Helvetica Neue" w:eastAsia="Helvetica Neue" w:hAnsi="Helvetica Neue" w:cs="Helvetica Neue"/>
        </w:rPr>
        <w:t>Jaworski</w:t>
      </w:r>
      <w:proofErr w:type="spellEnd"/>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Devon </w:t>
      </w:r>
      <w:proofErr w:type="spellStart"/>
      <w:r>
        <w:rPr>
          <w:rFonts w:ascii="Helvetica Neue" w:eastAsia="Helvetica Neue" w:hAnsi="Helvetica Neue" w:cs="Helvetica Neue"/>
        </w:rPr>
        <w:t>Battaglia</w:t>
      </w:r>
      <w:proofErr w:type="spellEnd"/>
    </w:p>
    <w:p w:rsidR="00591C0F" w:rsidRDefault="004D4AAB">
      <w:pPr>
        <w:rPr>
          <w:rFonts w:ascii="Helvetica Neue" w:eastAsia="Helvetica Neue" w:hAnsi="Helvetica Neue" w:cs="Helvetica Neue"/>
        </w:rPr>
      </w:pPr>
      <w:r>
        <w:rPr>
          <w:rFonts w:ascii="Helvetica Neue" w:eastAsia="Helvetica Neue" w:hAnsi="Helvetica Neue" w:cs="Helvetica Neue"/>
        </w:rPr>
        <w:t>Ahmed Diallo</w:t>
      </w:r>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Jack </w:t>
      </w:r>
      <w:proofErr w:type="spellStart"/>
      <w:r>
        <w:rPr>
          <w:rFonts w:ascii="Helvetica Neue" w:eastAsia="Helvetica Neue" w:hAnsi="Helvetica Neue" w:cs="Helvetica Neue"/>
        </w:rPr>
        <w:t>Berkery</w:t>
      </w:r>
      <w:proofErr w:type="spellEnd"/>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Walter </w:t>
      </w:r>
      <w:proofErr w:type="spellStart"/>
      <w:r>
        <w:rPr>
          <w:rFonts w:ascii="Helvetica Neue" w:eastAsia="Helvetica Neue" w:hAnsi="Helvetica Neue" w:cs="Helvetica Neue"/>
        </w:rPr>
        <w:t>Guttenfelder</w:t>
      </w:r>
      <w:proofErr w:type="spellEnd"/>
    </w:p>
    <w:p w:rsidR="00591C0F" w:rsidRDefault="004D4AAB">
      <w:pPr>
        <w:rPr>
          <w:rFonts w:ascii="Helvetica Neue" w:eastAsia="Helvetica Neue" w:hAnsi="Helvetica Neue" w:cs="Helvetica Neue"/>
        </w:rPr>
      </w:pPr>
      <w:r>
        <w:rPr>
          <w:rFonts w:ascii="Helvetica Neue" w:eastAsia="Helvetica Neue" w:hAnsi="Helvetica Neue" w:cs="Helvetica Neue"/>
        </w:rPr>
        <w:t>Stan Kaye</w:t>
      </w:r>
    </w:p>
    <w:p w:rsidR="00591C0F" w:rsidRDefault="004D4AAB">
      <w:pPr>
        <w:rPr>
          <w:rFonts w:ascii="Helvetica Neue" w:eastAsia="Helvetica Neue" w:hAnsi="Helvetica Neue" w:cs="Helvetica Neue"/>
        </w:rPr>
      </w:pPr>
      <w:r>
        <w:rPr>
          <w:rFonts w:ascii="Helvetica Neue" w:eastAsia="Helvetica Neue" w:hAnsi="Helvetica Neue" w:cs="Helvetica Neue"/>
        </w:rPr>
        <w:t xml:space="preserve">Rajesh </w:t>
      </w:r>
      <w:proofErr w:type="spellStart"/>
      <w:r>
        <w:rPr>
          <w:rFonts w:ascii="Helvetica Neue" w:eastAsia="Helvetica Neue" w:hAnsi="Helvetica Neue" w:cs="Helvetica Neue"/>
        </w:rPr>
        <w:t>Maingi</w:t>
      </w:r>
      <w:proofErr w:type="spellEnd"/>
    </w:p>
    <w:p w:rsidR="00591C0F" w:rsidRDefault="004D4AAB">
      <w:pPr>
        <w:rPr>
          <w:rFonts w:ascii="Helvetica Neue" w:eastAsia="Helvetica Neue" w:hAnsi="Helvetica Neue" w:cs="Helvetica Neue"/>
        </w:rPr>
      </w:pPr>
      <w:r>
        <w:rPr>
          <w:rFonts w:ascii="Helvetica Neue" w:eastAsia="Helvetica Neue" w:hAnsi="Helvetica Neue" w:cs="Helvetica Neue"/>
        </w:rPr>
        <w:t>NSTX-U File</w:t>
      </w:r>
    </w:p>
    <w:p w:rsidR="00591C0F" w:rsidRDefault="00591C0F">
      <w:pPr>
        <w:rPr>
          <w:rFonts w:ascii="Helvetica Neue" w:eastAsia="Helvetica Neue" w:hAnsi="Helvetica Neue" w:cs="Helvetica Neue"/>
          <w:i/>
        </w:rPr>
      </w:pPr>
    </w:p>
    <w:p w:rsidR="00591C0F" w:rsidRDefault="00591C0F">
      <w:pPr>
        <w:rPr>
          <w:rFonts w:ascii="Helvetica Neue" w:eastAsia="Helvetica Neue" w:hAnsi="Helvetica Neue" w:cs="Helvetica Neue"/>
          <w:i/>
        </w:rPr>
      </w:pPr>
    </w:p>
    <w:p w:rsidR="00591C0F" w:rsidRDefault="00591C0F">
      <w:pPr>
        <w:rPr>
          <w:rFonts w:ascii="Helvetica Neue" w:eastAsia="Helvetica Neue" w:hAnsi="Helvetica Neue" w:cs="Helvetica Neue"/>
          <w:i/>
        </w:rPr>
      </w:pPr>
    </w:p>
    <w:p w:rsidR="00591C0F" w:rsidRDefault="00591C0F">
      <w:pPr>
        <w:rPr>
          <w:rFonts w:ascii="Helvetica Neue" w:eastAsia="Helvetica Neue" w:hAnsi="Helvetica Neue" w:cs="Helvetica Neue"/>
        </w:rPr>
      </w:pPr>
    </w:p>
    <w:sectPr w:rsidR="00591C0F">
      <w:type w:val="continuous"/>
      <w:pgSz w:w="12240" w:h="15840"/>
      <w:pgMar w:top="1440" w:right="1800" w:bottom="1440" w:left="180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B65" w:rsidRDefault="00FF6B65">
      <w:r>
        <w:separator/>
      </w:r>
    </w:p>
  </w:endnote>
  <w:endnote w:type="continuationSeparator" w:id="0">
    <w:p w:rsidR="00FF6B65" w:rsidRDefault="00FF6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6A5" w:rsidRDefault="00EB16A5" w:rsidP="003C7D4E">
    <w:r w:rsidRPr="003C7D4E">
      <w:t>PFCR-MEMO-009-00</w:t>
    </w:r>
    <w:r>
      <w:t xml:space="preserve"> </w:t>
    </w:r>
    <w:r>
      <w:tab/>
    </w:r>
    <w:r>
      <w:tab/>
    </w:r>
    <w:r>
      <w:tab/>
    </w:r>
    <w:r>
      <w:tab/>
    </w:r>
    <w:r>
      <w:tab/>
    </w:r>
    <w:r>
      <w:tab/>
    </w:r>
    <w:r>
      <w:tab/>
    </w:r>
    <w:r>
      <w:tab/>
      <w:t xml:space="preserve">        </w:t>
    </w:r>
    <w:r>
      <w:fldChar w:fldCharType="begin"/>
    </w:r>
    <w:r>
      <w:instrText>PAGE</w:instrText>
    </w:r>
    <w:r>
      <w:fldChar w:fldCharType="separate"/>
    </w:r>
    <w:r w:rsidR="00FD0C1C">
      <w:rPr>
        <w:noProof/>
      </w:rPr>
      <w:t>50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6A5" w:rsidRDefault="00EB16A5" w:rsidP="003C7D4E">
    <w:r w:rsidRPr="003C7D4E">
      <w:t>PFCR-MEMO-009-00</w:t>
    </w:r>
    <w:r>
      <w:t xml:space="preserve"> </w:t>
    </w:r>
    <w:r>
      <w:tab/>
    </w:r>
    <w:r>
      <w:tab/>
    </w:r>
    <w:r>
      <w:tab/>
    </w:r>
    <w:r>
      <w:tab/>
    </w:r>
    <w:r>
      <w:tab/>
    </w:r>
    <w:r>
      <w:tab/>
    </w:r>
    <w:r>
      <w:tab/>
    </w:r>
    <w:r>
      <w:tab/>
      <w:t xml:space="preserve">        </w:t>
    </w:r>
    <w:r>
      <w:fldChar w:fldCharType="begin"/>
    </w:r>
    <w:r>
      <w:instrText>PAGE</w:instrText>
    </w:r>
    <w:r>
      <w:fldChar w:fldCharType="separate"/>
    </w:r>
    <w:r w:rsidR="00FD0C1C">
      <w:rPr>
        <w:noProof/>
      </w:rPr>
      <w:t>1</w:t>
    </w:r>
    <w:r>
      <w:fldChar w:fldCharType="end"/>
    </w:r>
  </w:p>
  <w:p w:rsidR="00EB16A5" w:rsidRDefault="00EB16A5">
    <w:pPr>
      <w:tabs>
        <w:tab w:val="center" w:pos="4320"/>
        <w:tab w:val="right" w:pos="864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B65" w:rsidRDefault="00FF6B65">
      <w:r>
        <w:separator/>
      </w:r>
    </w:p>
  </w:footnote>
  <w:footnote w:type="continuationSeparator" w:id="0">
    <w:p w:rsidR="00FF6B65" w:rsidRDefault="00FF6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6A5" w:rsidRDefault="00EB16A5">
    <w:pPr>
      <w:tabs>
        <w:tab w:val="center" w:pos="4320"/>
        <w:tab w:val="right" w:pos="8640"/>
      </w:tabs>
      <w:spacing w:before="720"/>
    </w:pPr>
  </w:p>
  <w:p w:rsidR="00EB16A5" w:rsidRDefault="00EB16A5">
    <w:pPr>
      <w:tabs>
        <w:tab w:val="center" w:pos="4320"/>
        <w:tab w:val="right"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6A5" w:rsidRDefault="00EB16A5">
    <w:pPr>
      <w:pStyle w:val="Header"/>
    </w:pPr>
  </w:p>
  <w:p w:rsidR="00EB16A5" w:rsidRDefault="00EB16A5">
    <w:pPr>
      <w:pStyle w:val="Header"/>
    </w:pPr>
  </w:p>
  <w:p w:rsidR="00EB16A5" w:rsidRDefault="00EB16A5">
    <w:pPr>
      <w:pStyle w:val="Header"/>
    </w:pPr>
    <w:r>
      <w:rPr>
        <w:noProof/>
      </w:rPr>
      <w:drawing>
        <wp:inline distT="0" distB="0" distL="0" distR="0" wp14:anchorId="5701338E" wp14:editId="6423A37A">
          <wp:extent cx="5486400" cy="394335"/>
          <wp:effectExtent l="0" t="0" r="0" b="5715"/>
          <wp:docPr id="108" name="image211.jpg"/>
          <wp:cNvGraphicFramePr/>
          <a:graphic xmlns:a="http://schemas.openxmlformats.org/drawingml/2006/main">
            <a:graphicData uri="http://schemas.openxmlformats.org/drawingml/2006/picture">
              <pic:pic xmlns:pic="http://schemas.openxmlformats.org/drawingml/2006/picture">
                <pic:nvPicPr>
                  <pic:cNvPr id="0" name="image211.jpg"/>
                  <pic:cNvPicPr preferRelativeResize="0"/>
                </pic:nvPicPr>
                <pic:blipFill>
                  <a:blip r:embed="rId1"/>
                  <a:srcRect/>
                  <a:stretch>
                    <a:fillRect/>
                  </a:stretch>
                </pic:blipFill>
                <pic:spPr>
                  <a:xfrm>
                    <a:off x="0" y="0"/>
                    <a:ext cx="5486400" cy="39433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01967"/>
    <w:multiLevelType w:val="multilevel"/>
    <w:tmpl w:val="54AA86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9371423"/>
    <w:multiLevelType w:val="multilevel"/>
    <w:tmpl w:val="93A004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6EC73D5"/>
    <w:multiLevelType w:val="multilevel"/>
    <w:tmpl w:val="18B686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51306B6B"/>
    <w:multiLevelType w:val="multilevel"/>
    <w:tmpl w:val="76E830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91C0F"/>
    <w:rsid w:val="00204C84"/>
    <w:rsid w:val="003C7D4E"/>
    <w:rsid w:val="004040A1"/>
    <w:rsid w:val="004D4AAB"/>
    <w:rsid w:val="00566EC8"/>
    <w:rsid w:val="00591C0F"/>
    <w:rsid w:val="00916D98"/>
    <w:rsid w:val="00937670"/>
    <w:rsid w:val="009A43F1"/>
    <w:rsid w:val="00C43E0C"/>
    <w:rsid w:val="00E06F88"/>
    <w:rsid w:val="00E71BB3"/>
    <w:rsid w:val="00EA3064"/>
    <w:rsid w:val="00EB16A5"/>
    <w:rsid w:val="00EF7BDE"/>
    <w:rsid w:val="00FD0C1C"/>
    <w:rsid w:val="00FF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rFonts w:ascii="Helvetica Neue" w:eastAsia="Helvetica Neue" w:hAnsi="Helvetica Neue" w:cs="Helvetica Neue"/>
      <w:b/>
      <w:sz w:val="28"/>
      <w:szCs w:val="28"/>
    </w:rPr>
  </w:style>
  <w:style w:type="paragraph" w:styleId="Heading2">
    <w:name w:val="heading 2"/>
    <w:basedOn w:val="Normal"/>
    <w:next w:val="Normal"/>
    <w:pPr>
      <w:keepNext/>
      <w:keepLines/>
      <w:spacing w:before="360" w:after="80"/>
      <w:contextualSpacing/>
      <w:outlineLvl w:val="1"/>
    </w:pPr>
    <w:rPr>
      <w:rFonts w:ascii="Helvetica Neue" w:eastAsia="Helvetica Neue" w:hAnsi="Helvetica Neue" w:cs="Helvetica Neue"/>
      <w:b/>
    </w:rPr>
  </w:style>
  <w:style w:type="paragraph" w:styleId="Heading3">
    <w:name w:val="heading 3"/>
    <w:basedOn w:val="Normal"/>
    <w:next w:val="Normal"/>
    <w:pPr>
      <w:keepNext/>
      <w:keepLines/>
      <w:spacing w:before="280" w:after="80"/>
      <w:contextualSpacing/>
      <w:outlineLvl w:val="2"/>
    </w:pPr>
    <w:rPr>
      <w:rFonts w:ascii="Helvetica Neue" w:eastAsia="Helvetica Neue" w:hAnsi="Helvetica Neue" w:cs="Helvetica Neue"/>
      <w:b/>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paragraph" w:styleId="BalloonText">
    <w:name w:val="Balloon Text"/>
    <w:basedOn w:val="Normal"/>
    <w:link w:val="BalloonTextChar"/>
    <w:uiPriority w:val="99"/>
    <w:semiHidden/>
    <w:unhideWhenUsed/>
    <w:rsid w:val="003C7D4E"/>
    <w:rPr>
      <w:rFonts w:ascii="Tahoma" w:hAnsi="Tahoma" w:cs="Tahoma"/>
      <w:sz w:val="16"/>
      <w:szCs w:val="16"/>
    </w:rPr>
  </w:style>
  <w:style w:type="character" w:customStyle="1" w:styleId="BalloonTextChar">
    <w:name w:val="Balloon Text Char"/>
    <w:basedOn w:val="DefaultParagraphFont"/>
    <w:link w:val="BalloonText"/>
    <w:uiPriority w:val="99"/>
    <w:semiHidden/>
    <w:rsid w:val="003C7D4E"/>
    <w:rPr>
      <w:rFonts w:ascii="Tahoma" w:hAnsi="Tahoma" w:cs="Tahoma"/>
      <w:sz w:val="16"/>
      <w:szCs w:val="16"/>
    </w:rPr>
  </w:style>
  <w:style w:type="paragraph" w:styleId="TOC1">
    <w:name w:val="toc 1"/>
    <w:basedOn w:val="Normal"/>
    <w:next w:val="Normal"/>
    <w:autoRedefine/>
    <w:uiPriority w:val="39"/>
    <w:unhideWhenUsed/>
    <w:rsid w:val="003C7D4E"/>
    <w:pPr>
      <w:spacing w:after="100"/>
    </w:pPr>
  </w:style>
  <w:style w:type="paragraph" w:styleId="TOC2">
    <w:name w:val="toc 2"/>
    <w:basedOn w:val="Normal"/>
    <w:next w:val="Normal"/>
    <w:autoRedefine/>
    <w:uiPriority w:val="39"/>
    <w:unhideWhenUsed/>
    <w:rsid w:val="003C7D4E"/>
    <w:pPr>
      <w:spacing w:after="100"/>
      <w:ind w:left="240"/>
    </w:pPr>
  </w:style>
  <w:style w:type="paragraph" w:styleId="TOC3">
    <w:name w:val="toc 3"/>
    <w:basedOn w:val="Normal"/>
    <w:next w:val="Normal"/>
    <w:autoRedefine/>
    <w:uiPriority w:val="39"/>
    <w:unhideWhenUsed/>
    <w:rsid w:val="003C7D4E"/>
    <w:pPr>
      <w:spacing w:after="100"/>
      <w:ind w:left="480"/>
    </w:pPr>
  </w:style>
  <w:style w:type="character" w:styleId="Hyperlink">
    <w:name w:val="Hyperlink"/>
    <w:basedOn w:val="DefaultParagraphFont"/>
    <w:uiPriority w:val="99"/>
    <w:unhideWhenUsed/>
    <w:rsid w:val="003C7D4E"/>
    <w:rPr>
      <w:color w:val="0000FF" w:themeColor="hyperlink"/>
      <w:u w:val="single"/>
    </w:rPr>
  </w:style>
  <w:style w:type="paragraph" w:styleId="Header">
    <w:name w:val="header"/>
    <w:basedOn w:val="Normal"/>
    <w:link w:val="HeaderChar"/>
    <w:uiPriority w:val="99"/>
    <w:unhideWhenUsed/>
    <w:rsid w:val="003C7D4E"/>
    <w:pPr>
      <w:tabs>
        <w:tab w:val="center" w:pos="4680"/>
        <w:tab w:val="right" w:pos="9360"/>
      </w:tabs>
    </w:pPr>
  </w:style>
  <w:style w:type="character" w:customStyle="1" w:styleId="HeaderChar">
    <w:name w:val="Header Char"/>
    <w:basedOn w:val="DefaultParagraphFont"/>
    <w:link w:val="Header"/>
    <w:uiPriority w:val="99"/>
    <w:rsid w:val="003C7D4E"/>
  </w:style>
  <w:style w:type="paragraph" w:styleId="Footer">
    <w:name w:val="footer"/>
    <w:basedOn w:val="Normal"/>
    <w:link w:val="FooterChar"/>
    <w:uiPriority w:val="99"/>
    <w:unhideWhenUsed/>
    <w:rsid w:val="003C7D4E"/>
    <w:pPr>
      <w:tabs>
        <w:tab w:val="center" w:pos="4680"/>
        <w:tab w:val="right" w:pos="9360"/>
      </w:tabs>
    </w:pPr>
  </w:style>
  <w:style w:type="character" w:customStyle="1" w:styleId="FooterChar">
    <w:name w:val="Footer Char"/>
    <w:basedOn w:val="DefaultParagraphFont"/>
    <w:link w:val="Footer"/>
    <w:uiPriority w:val="99"/>
    <w:rsid w:val="003C7D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rFonts w:ascii="Helvetica Neue" w:eastAsia="Helvetica Neue" w:hAnsi="Helvetica Neue" w:cs="Helvetica Neue"/>
      <w:b/>
      <w:sz w:val="28"/>
      <w:szCs w:val="28"/>
    </w:rPr>
  </w:style>
  <w:style w:type="paragraph" w:styleId="Heading2">
    <w:name w:val="heading 2"/>
    <w:basedOn w:val="Normal"/>
    <w:next w:val="Normal"/>
    <w:pPr>
      <w:keepNext/>
      <w:keepLines/>
      <w:spacing w:before="360" w:after="80"/>
      <w:contextualSpacing/>
      <w:outlineLvl w:val="1"/>
    </w:pPr>
    <w:rPr>
      <w:rFonts w:ascii="Helvetica Neue" w:eastAsia="Helvetica Neue" w:hAnsi="Helvetica Neue" w:cs="Helvetica Neue"/>
      <w:b/>
    </w:rPr>
  </w:style>
  <w:style w:type="paragraph" w:styleId="Heading3">
    <w:name w:val="heading 3"/>
    <w:basedOn w:val="Normal"/>
    <w:next w:val="Normal"/>
    <w:pPr>
      <w:keepNext/>
      <w:keepLines/>
      <w:spacing w:before="280" w:after="80"/>
      <w:contextualSpacing/>
      <w:outlineLvl w:val="2"/>
    </w:pPr>
    <w:rPr>
      <w:rFonts w:ascii="Helvetica Neue" w:eastAsia="Helvetica Neue" w:hAnsi="Helvetica Neue" w:cs="Helvetica Neue"/>
      <w:b/>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paragraph" w:styleId="BalloonText">
    <w:name w:val="Balloon Text"/>
    <w:basedOn w:val="Normal"/>
    <w:link w:val="BalloonTextChar"/>
    <w:uiPriority w:val="99"/>
    <w:semiHidden/>
    <w:unhideWhenUsed/>
    <w:rsid w:val="003C7D4E"/>
    <w:rPr>
      <w:rFonts w:ascii="Tahoma" w:hAnsi="Tahoma" w:cs="Tahoma"/>
      <w:sz w:val="16"/>
      <w:szCs w:val="16"/>
    </w:rPr>
  </w:style>
  <w:style w:type="character" w:customStyle="1" w:styleId="BalloonTextChar">
    <w:name w:val="Balloon Text Char"/>
    <w:basedOn w:val="DefaultParagraphFont"/>
    <w:link w:val="BalloonText"/>
    <w:uiPriority w:val="99"/>
    <w:semiHidden/>
    <w:rsid w:val="003C7D4E"/>
    <w:rPr>
      <w:rFonts w:ascii="Tahoma" w:hAnsi="Tahoma" w:cs="Tahoma"/>
      <w:sz w:val="16"/>
      <w:szCs w:val="16"/>
    </w:rPr>
  </w:style>
  <w:style w:type="paragraph" w:styleId="TOC1">
    <w:name w:val="toc 1"/>
    <w:basedOn w:val="Normal"/>
    <w:next w:val="Normal"/>
    <w:autoRedefine/>
    <w:uiPriority w:val="39"/>
    <w:unhideWhenUsed/>
    <w:rsid w:val="003C7D4E"/>
    <w:pPr>
      <w:spacing w:after="100"/>
    </w:pPr>
  </w:style>
  <w:style w:type="paragraph" w:styleId="TOC2">
    <w:name w:val="toc 2"/>
    <w:basedOn w:val="Normal"/>
    <w:next w:val="Normal"/>
    <w:autoRedefine/>
    <w:uiPriority w:val="39"/>
    <w:unhideWhenUsed/>
    <w:rsid w:val="003C7D4E"/>
    <w:pPr>
      <w:spacing w:after="100"/>
      <w:ind w:left="240"/>
    </w:pPr>
  </w:style>
  <w:style w:type="paragraph" w:styleId="TOC3">
    <w:name w:val="toc 3"/>
    <w:basedOn w:val="Normal"/>
    <w:next w:val="Normal"/>
    <w:autoRedefine/>
    <w:uiPriority w:val="39"/>
    <w:unhideWhenUsed/>
    <w:rsid w:val="003C7D4E"/>
    <w:pPr>
      <w:spacing w:after="100"/>
      <w:ind w:left="480"/>
    </w:pPr>
  </w:style>
  <w:style w:type="character" w:styleId="Hyperlink">
    <w:name w:val="Hyperlink"/>
    <w:basedOn w:val="DefaultParagraphFont"/>
    <w:uiPriority w:val="99"/>
    <w:unhideWhenUsed/>
    <w:rsid w:val="003C7D4E"/>
    <w:rPr>
      <w:color w:val="0000FF" w:themeColor="hyperlink"/>
      <w:u w:val="single"/>
    </w:rPr>
  </w:style>
  <w:style w:type="paragraph" w:styleId="Header">
    <w:name w:val="header"/>
    <w:basedOn w:val="Normal"/>
    <w:link w:val="HeaderChar"/>
    <w:uiPriority w:val="99"/>
    <w:unhideWhenUsed/>
    <w:rsid w:val="003C7D4E"/>
    <w:pPr>
      <w:tabs>
        <w:tab w:val="center" w:pos="4680"/>
        <w:tab w:val="right" w:pos="9360"/>
      </w:tabs>
    </w:pPr>
  </w:style>
  <w:style w:type="character" w:customStyle="1" w:styleId="HeaderChar">
    <w:name w:val="Header Char"/>
    <w:basedOn w:val="DefaultParagraphFont"/>
    <w:link w:val="Header"/>
    <w:uiPriority w:val="99"/>
    <w:rsid w:val="003C7D4E"/>
  </w:style>
  <w:style w:type="paragraph" w:styleId="Footer">
    <w:name w:val="footer"/>
    <w:basedOn w:val="Normal"/>
    <w:link w:val="FooterChar"/>
    <w:uiPriority w:val="99"/>
    <w:unhideWhenUsed/>
    <w:rsid w:val="003C7D4E"/>
    <w:pPr>
      <w:tabs>
        <w:tab w:val="center" w:pos="4680"/>
        <w:tab w:val="right" w:pos="9360"/>
      </w:tabs>
    </w:pPr>
  </w:style>
  <w:style w:type="character" w:customStyle="1" w:styleId="FooterChar">
    <w:name w:val="Footer Char"/>
    <w:basedOn w:val="DefaultParagraphFont"/>
    <w:link w:val="Footer"/>
    <w:uiPriority w:val="99"/>
    <w:rsid w:val="003C7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theme" Target="theme/theme1.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8.png"/><Relationship Id="rId114"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footer" Target="footer2.xml"/><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8.png"/><Relationship Id="rId36" Type="http://schemas.openxmlformats.org/officeDocument/2006/relationships/hyperlink" Target="http://w3.pppl.gov/~jmenard/NSTXU/physics_design/divertor_heat_flux_scans/version_03/NSTX-U_simulation_results_combined_Menard_v3.xlsx" TargetMode="External"/><Relationship Id="rId57" Type="http://schemas.openxmlformats.org/officeDocument/2006/relationships/image" Target="media/image46.png"/><Relationship Id="rId106" Type="http://schemas.openxmlformats.org/officeDocument/2006/relationships/image" Target="media/image95.pn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50</Pages>
  <Words>6490</Words>
  <Characters>36993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43397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Reinke</dc:creator>
  <cp:lastModifiedBy>Matthew Reinke</cp:lastModifiedBy>
  <cp:revision>13</cp:revision>
  <cp:lastPrinted>2017-07-26T01:38:00Z</cp:lastPrinted>
  <dcterms:created xsi:type="dcterms:W3CDTF">2017-07-25T23:15:00Z</dcterms:created>
  <dcterms:modified xsi:type="dcterms:W3CDTF">2017-07-26T01:38:00Z</dcterms:modified>
</cp:coreProperties>
</file>