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126" w:rsidRDefault="005A2C08">
      <w:pPr>
        <w:spacing w:before="240"/>
        <w:ind w:left="12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Chit Resolution Report:</w:t>
      </w:r>
      <w:r>
        <w:rPr>
          <w:rFonts w:ascii="Times New Roman" w:eastAsia="Times New Roman" w:hAnsi="Times New Roman" w:cs="Times New Roman"/>
          <w:b/>
          <w:sz w:val="24"/>
          <w:szCs w:val="24"/>
          <w:u w:val="single"/>
        </w:rPr>
        <w:t xml:space="preserve"> NSTXU_1-1-1-1_CRR_chit_100 </w:t>
      </w:r>
    </w:p>
    <w:p w:rsidR="00FC7126" w:rsidRDefault="005A2C08">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 </w:t>
      </w:r>
    </w:p>
    <w:p w:rsidR="00FC7126" w:rsidRDefault="005A2C08">
      <w:pPr>
        <w:spacing w:before="100"/>
        <w:ind w:left="120"/>
        <w:rPr>
          <w:rFonts w:ascii="Times New Roman" w:eastAsia="Times New Roman" w:hAnsi="Times New Roman" w:cs="Times New Roman"/>
          <w:i/>
        </w:rPr>
      </w:pPr>
      <w:r>
        <w:rPr>
          <w:rFonts w:ascii="Times New Roman" w:eastAsia="Times New Roman" w:hAnsi="Times New Roman" w:cs="Times New Roman"/>
          <w:i/>
        </w:rPr>
        <w:t>List of chits closed in this report on the cover, details inside the report</w:t>
      </w:r>
    </w:p>
    <w:p w:rsidR="00FC7126" w:rsidRDefault="005A2C08">
      <w:pPr>
        <w:rPr>
          <w:rFonts w:ascii="Times New Roman" w:eastAsia="Times New Roman" w:hAnsi="Times New Roman" w:cs="Times New Roman"/>
          <w:sz w:val="23"/>
          <w:szCs w:val="23"/>
        </w:rPr>
      </w:pPr>
      <w:r>
        <w:rPr>
          <w:rFonts w:ascii="Times New Roman" w:eastAsia="Times New Roman" w:hAnsi="Times New Roman" w:cs="Times New Roman"/>
          <w:i/>
          <w:sz w:val="23"/>
          <w:szCs w:val="23"/>
        </w:rPr>
        <w:t xml:space="preserve"> </w:t>
      </w:r>
    </w:p>
    <w:p w:rsidR="00FC7126" w:rsidRDefault="005A2C08">
      <w:pPr>
        <w:rPr>
          <w:rFonts w:ascii="Times New Roman" w:eastAsia="Times New Roman" w:hAnsi="Times New Roman" w:cs="Times New Roman"/>
          <w:sz w:val="23"/>
          <w:szCs w:val="23"/>
        </w:rPr>
      </w:pPr>
      <w:r>
        <w:rPr>
          <w:rFonts w:ascii="Times New Roman" w:eastAsia="Times New Roman" w:hAnsi="Times New Roman" w:cs="Times New Roman"/>
          <w:sz w:val="23"/>
          <w:szCs w:val="23"/>
        </w:rPr>
        <w:t>CHITS closed in this report are indicated in the Table of Contents.  Each CHIT begins a new page.</w:t>
      </w:r>
    </w:p>
    <w:p w:rsidR="00FC7126" w:rsidRDefault="00FC7126">
      <w:pPr>
        <w:rPr>
          <w:rFonts w:ascii="Times New Roman" w:eastAsia="Times New Roman" w:hAnsi="Times New Roman" w:cs="Times New Roman"/>
          <w:i/>
          <w:sz w:val="23"/>
          <w:szCs w:val="23"/>
        </w:rPr>
      </w:pPr>
    </w:p>
    <w:p w:rsidR="00FC7126" w:rsidRDefault="005A2C08">
      <w:pPr>
        <w:ind w:left="120"/>
        <w:rPr>
          <w:rFonts w:ascii="Times New Roman" w:eastAsia="Times New Roman" w:hAnsi="Times New Roman" w:cs="Times New Roman"/>
          <w:i/>
        </w:rPr>
      </w:pPr>
      <w:r>
        <w:rPr>
          <w:rFonts w:ascii="Times New Roman" w:eastAsia="Times New Roman" w:hAnsi="Times New Roman" w:cs="Times New Roman"/>
          <w:i/>
        </w:rPr>
        <w:t>Attach total log of chits, including all those previously closed and those not yet closed.</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Attached</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rsidR="00FC7126" w:rsidRDefault="005A2C08">
      <w:pPr>
        <w:rPr>
          <w:rFonts w:ascii="Times New Roman" w:eastAsia="Times New Roman" w:hAnsi="Times New Roman" w:cs="Times New Roman"/>
          <w:i/>
          <w:sz w:val="32"/>
          <w:szCs w:val="32"/>
        </w:rPr>
      </w:pPr>
      <w:r>
        <w:rPr>
          <w:rFonts w:ascii="Times New Roman" w:eastAsia="Times New Roman" w:hAnsi="Times New Roman" w:cs="Times New Roman"/>
          <w:i/>
          <w:sz w:val="32"/>
          <w:szCs w:val="32"/>
        </w:rPr>
        <w:t xml:space="preserve"> </w:t>
      </w:r>
    </w:p>
    <w:p w:rsidR="00FC7126" w:rsidRDefault="005A2C08">
      <w:pPr>
        <w:spacing w:line="504" w:lineRule="auto"/>
        <w:ind w:left="120" w:right="100"/>
        <w:rPr>
          <w:rFonts w:ascii="Times New Roman" w:eastAsia="Times New Roman" w:hAnsi="Times New Roman" w:cs="Times New Roman"/>
          <w:sz w:val="19"/>
          <w:szCs w:val="19"/>
        </w:rPr>
      </w:pPr>
      <w:r>
        <w:rPr>
          <w:rFonts w:ascii="Times New Roman" w:eastAsia="Times New Roman" w:hAnsi="Times New Roman" w:cs="Times New Roman"/>
          <w:sz w:val="19"/>
          <w:szCs w:val="19"/>
        </w:rPr>
        <w:t>Cognizant Individual:</w:t>
      </w:r>
      <w:r>
        <w:rPr>
          <w:rFonts w:ascii="Times New Roman" w:eastAsia="Times New Roman" w:hAnsi="Times New Roman" w:cs="Times New Roman"/>
          <w:sz w:val="19"/>
          <w:szCs w:val="19"/>
          <w:u w:val="single"/>
        </w:rPr>
        <w:t xml:space="preserve"> </w:t>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t xml:space="preserve"> </w:t>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u w:val="single"/>
        </w:rPr>
        <w:tab/>
      </w:r>
      <w:r>
        <w:rPr>
          <w:rFonts w:ascii="Times New Roman" w:eastAsia="Times New Roman" w:hAnsi="Times New Roman" w:cs="Times New Roman"/>
          <w:sz w:val="19"/>
          <w:szCs w:val="19"/>
        </w:rPr>
        <w:t>(sign and date)</w:t>
      </w:r>
    </w:p>
    <w:p w:rsidR="00FC7126" w:rsidRDefault="005A2C08">
      <w:pPr>
        <w:spacing w:line="504" w:lineRule="auto"/>
        <w:ind w:left="120" w:right="100"/>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 </w:t>
      </w:r>
    </w:p>
    <w:p w:rsidR="00FC7126" w:rsidRDefault="00FC7126">
      <w:pPr>
        <w:spacing w:line="504" w:lineRule="auto"/>
        <w:ind w:left="120" w:right="100"/>
        <w:rPr>
          <w:rFonts w:ascii="Times New Roman" w:eastAsia="Times New Roman" w:hAnsi="Times New Roman" w:cs="Times New Roman"/>
          <w:sz w:val="19"/>
          <w:szCs w:val="19"/>
        </w:rPr>
      </w:pPr>
    </w:p>
    <w:p w:rsidR="00FC7126" w:rsidRDefault="00FC7126">
      <w:pPr>
        <w:spacing w:line="504" w:lineRule="auto"/>
        <w:ind w:left="120" w:right="100"/>
        <w:rPr>
          <w:rFonts w:ascii="Times New Roman" w:eastAsia="Times New Roman" w:hAnsi="Times New Roman" w:cs="Times New Roman"/>
          <w:sz w:val="19"/>
          <w:szCs w:val="19"/>
        </w:rPr>
      </w:pPr>
    </w:p>
    <w:p w:rsidR="00FC7126" w:rsidRDefault="00FC7126">
      <w:pPr>
        <w:spacing w:line="504" w:lineRule="auto"/>
        <w:ind w:left="120" w:right="100"/>
        <w:rPr>
          <w:rFonts w:ascii="Times New Roman" w:eastAsia="Times New Roman" w:hAnsi="Times New Roman" w:cs="Times New Roman"/>
          <w:sz w:val="19"/>
          <w:szCs w:val="19"/>
        </w:rPr>
      </w:pPr>
    </w:p>
    <w:p w:rsidR="00FC7126" w:rsidRDefault="005A2C08">
      <w:pPr>
        <w:spacing w:line="504" w:lineRule="auto"/>
        <w:ind w:left="120" w:right="100"/>
        <w:rPr>
          <w:rFonts w:ascii="Times New Roman" w:eastAsia="Times New Roman" w:hAnsi="Times New Roman" w:cs="Times New Roman"/>
          <w:sz w:val="19"/>
          <w:szCs w:val="19"/>
        </w:rPr>
      </w:pPr>
      <w:r>
        <w:rPr>
          <w:rFonts w:ascii="Times New Roman" w:eastAsia="Times New Roman" w:hAnsi="Times New Roman" w:cs="Times New Roman"/>
          <w:sz w:val="19"/>
          <w:szCs w:val="19"/>
        </w:rPr>
        <w:t>Approver (*):</w:t>
      </w:r>
      <w:r>
        <w:rPr>
          <w:rFonts w:ascii="Times New Roman" w:eastAsia="Times New Roman" w:hAnsi="Times New Roman" w:cs="Times New Roman"/>
          <w:sz w:val="19"/>
          <w:szCs w:val="19"/>
          <w:u w:val="single"/>
        </w:rPr>
        <w:t xml:space="preserve">                                                                                                                                              </w:t>
      </w:r>
      <w:proofErr w:type="gramStart"/>
      <w:r>
        <w:rPr>
          <w:rFonts w:ascii="Times New Roman" w:eastAsia="Times New Roman" w:hAnsi="Times New Roman" w:cs="Times New Roman"/>
          <w:sz w:val="19"/>
          <w:szCs w:val="19"/>
          <w:u w:val="single"/>
        </w:rPr>
        <w:t xml:space="preserve">   </w:t>
      </w:r>
      <w:r>
        <w:rPr>
          <w:rFonts w:ascii="Times New Roman" w:eastAsia="Times New Roman" w:hAnsi="Times New Roman" w:cs="Times New Roman"/>
          <w:sz w:val="19"/>
          <w:szCs w:val="19"/>
        </w:rPr>
        <w:t>(</w:t>
      </w:r>
      <w:proofErr w:type="gramEnd"/>
      <w:r>
        <w:rPr>
          <w:rFonts w:ascii="Times New Roman" w:eastAsia="Times New Roman" w:hAnsi="Times New Roman" w:cs="Times New Roman"/>
          <w:sz w:val="19"/>
          <w:szCs w:val="19"/>
        </w:rPr>
        <w:t>sign and date)</w:t>
      </w:r>
    </w:p>
    <w:p w:rsidR="00FC7126" w:rsidRDefault="005A2C08">
      <w:pPr>
        <w:spacing w:line="252" w:lineRule="auto"/>
        <w:ind w:left="120" w:right="520"/>
        <w:rPr>
          <w:rFonts w:ascii="Times New Roman" w:eastAsia="Times New Roman" w:hAnsi="Times New Roman" w:cs="Times New Roman"/>
          <w:sz w:val="17"/>
          <w:szCs w:val="17"/>
        </w:rPr>
      </w:pPr>
      <w:r>
        <w:rPr>
          <w:rFonts w:ascii="Times New Roman" w:eastAsia="Times New Roman" w:hAnsi="Times New Roman" w:cs="Times New Roman"/>
          <w:sz w:val="17"/>
          <w:szCs w:val="17"/>
        </w:rPr>
        <w:t>(*) For CDR and PDR the DRC, for FDR and after FDR the Main Approver (A-1: Chief Engineer, A-2 and A-3: DRC) DRC =Design Review Chairperson</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bookmarkStart w:id="0" w:name="_GoBack"/>
      <w:bookmarkEnd w:id="0"/>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5A2C0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C7126" w:rsidRDefault="00FC7126">
      <w:pPr>
        <w:rPr>
          <w:sz w:val="16"/>
          <w:szCs w:val="16"/>
        </w:rPr>
      </w:pPr>
    </w:p>
    <w:p w:rsidR="00FC7126" w:rsidRDefault="005A2C08">
      <w:pPr>
        <w:pStyle w:val="Title"/>
        <w:jc w:val="left"/>
        <w:rPr>
          <w:rFonts w:ascii="Times New Roman" w:eastAsia="Times New Roman" w:hAnsi="Times New Roman" w:cs="Times New Roman"/>
          <w:sz w:val="24"/>
          <w:szCs w:val="24"/>
        </w:rPr>
      </w:pPr>
      <w:bookmarkStart w:id="1" w:name="_2et92p0" w:colFirst="0" w:colLast="0"/>
      <w:bookmarkEnd w:id="1"/>
      <w:r>
        <w:rPr>
          <w:rFonts w:ascii="Times New Roman" w:eastAsia="Times New Roman" w:hAnsi="Times New Roman" w:cs="Times New Roman"/>
          <w:sz w:val="24"/>
          <w:szCs w:val="24"/>
        </w:rPr>
        <w:lastRenderedPageBreak/>
        <w:t>Change Log</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75"/>
        <w:gridCol w:w="1845"/>
        <w:gridCol w:w="5940"/>
      </w:tblGrid>
      <w:tr w:rsidR="00FC7126">
        <w:trPr>
          <w:jc w:val="center"/>
        </w:trPr>
        <w:tc>
          <w:tcPr>
            <w:tcW w:w="1575"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Revision</w:t>
            </w:r>
          </w:p>
        </w:tc>
        <w:tc>
          <w:tcPr>
            <w:tcW w:w="1845"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Date</w:t>
            </w:r>
          </w:p>
        </w:tc>
        <w:tc>
          <w:tcPr>
            <w:tcW w:w="5940"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w:t>
            </w:r>
          </w:p>
        </w:tc>
      </w:tr>
      <w:tr w:rsidR="00FC7126">
        <w:trPr>
          <w:jc w:val="center"/>
        </w:trPr>
        <w:tc>
          <w:tcPr>
            <w:tcW w:w="1575"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845"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8/9/2019</w:t>
            </w:r>
          </w:p>
        </w:tc>
        <w:tc>
          <w:tcPr>
            <w:tcW w:w="5940" w:type="dxa"/>
            <w:shd w:val="clear" w:color="auto" w:fill="auto"/>
            <w:tcMar>
              <w:top w:w="100" w:type="dxa"/>
              <w:left w:w="100" w:type="dxa"/>
              <w:bottom w:w="100" w:type="dxa"/>
              <w:right w:w="100" w:type="dxa"/>
            </w:tcMar>
          </w:tcPr>
          <w:p w:rsidR="00FC7126" w:rsidRDefault="005A2C08">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Initial Release</w:t>
            </w:r>
          </w:p>
        </w:tc>
      </w:tr>
      <w:tr w:rsidR="00FC7126">
        <w:trPr>
          <w:jc w:val="center"/>
        </w:trPr>
        <w:tc>
          <w:tcPr>
            <w:tcW w:w="1575" w:type="dxa"/>
            <w:shd w:val="clear" w:color="auto" w:fill="auto"/>
            <w:tcMar>
              <w:top w:w="100" w:type="dxa"/>
              <w:left w:w="100" w:type="dxa"/>
              <w:bottom w:w="100" w:type="dxa"/>
              <w:right w:w="100" w:type="dxa"/>
            </w:tcMar>
          </w:tcPr>
          <w:p w:rsidR="00FC7126" w:rsidRDefault="00C1462C">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5" w:type="dxa"/>
            <w:shd w:val="clear" w:color="auto" w:fill="auto"/>
            <w:tcMar>
              <w:top w:w="100" w:type="dxa"/>
              <w:left w:w="100" w:type="dxa"/>
              <w:bottom w:w="100" w:type="dxa"/>
              <w:right w:w="100" w:type="dxa"/>
            </w:tcMar>
          </w:tcPr>
          <w:p w:rsidR="00FC7126" w:rsidRDefault="00C1462C">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3/9/2020</w:t>
            </w:r>
          </w:p>
        </w:tc>
        <w:tc>
          <w:tcPr>
            <w:tcW w:w="5940" w:type="dxa"/>
            <w:shd w:val="clear" w:color="auto" w:fill="auto"/>
            <w:tcMar>
              <w:top w:w="100" w:type="dxa"/>
              <w:left w:w="100" w:type="dxa"/>
              <w:bottom w:w="100" w:type="dxa"/>
              <w:right w:w="100" w:type="dxa"/>
            </w:tcMar>
          </w:tcPr>
          <w:p w:rsidR="00FC7126" w:rsidRDefault="00C1462C">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Chit closure</w:t>
            </w:r>
          </w:p>
        </w:tc>
      </w:tr>
      <w:tr w:rsidR="00FC7126">
        <w:trPr>
          <w:jc w:val="center"/>
        </w:trPr>
        <w:tc>
          <w:tcPr>
            <w:tcW w:w="1575"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c>
          <w:tcPr>
            <w:tcW w:w="1845"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c>
          <w:tcPr>
            <w:tcW w:w="5940"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r>
      <w:tr w:rsidR="00FC7126">
        <w:trPr>
          <w:jc w:val="center"/>
        </w:trPr>
        <w:tc>
          <w:tcPr>
            <w:tcW w:w="1575"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c>
          <w:tcPr>
            <w:tcW w:w="1845"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c>
          <w:tcPr>
            <w:tcW w:w="5940" w:type="dxa"/>
            <w:shd w:val="clear" w:color="auto" w:fill="auto"/>
            <w:tcMar>
              <w:top w:w="100" w:type="dxa"/>
              <w:left w:w="100" w:type="dxa"/>
              <w:bottom w:w="100" w:type="dxa"/>
              <w:right w:w="100" w:type="dxa"/>
            </w:tcMar>
          </w:tcPr>
          <w:p w:rsidR="00FC7126" w:rsidRDefault="00FC7126">
            <w:pPr>
              <w:widowControl w:val="0"/>
              <w:pBdr>
                <w:top w:val="nil"/>
                <w:left w:val="nil"/>
                <w:bottom w:val="nil"/>
                <w:right w:val="nil"/>
                <w:between w:val="nil"/>
              </w:pBdr>
              <w:rPr>
                <w:rFonts w:ascii="Times New Roman" w:eastAsia="Times New Roman" w:hAnsi="Times New Roman" w:cs="Times New Roman"/>
                <w:b/>
                <w:sz w:val="24"/>
                <w:szCs w:val="24"/>
              </w:rPr>
            </w:pPr>
          </w:p>
        </w:tc>
      </w:tr>
    </w:tbl>
    <w:p w:rsidR="00FC7126" w:rsidRDefault="005A2C08">
      <w:pPr>
        <w:pStyle w:val="Title"/>
        <w:rPr>
          <w:rFonts w:ascii="Times New Roman" w:eastAsia="Times New Roman" w:hAnsi="Times New Roman" w:cs="Times New Roman"/>
        </w:rPr>
      </w:pPr>
      <w:bookmarkStart w:id="2" w:name="_tyjcwt" w:colFirst="0" w:colLast="0"/>
      <w:bookmarkEnd w:id="2"/>
      <w:r>
        <w:br w:type="page"/>
      </w:r>
    </w:p>
    <w:p w:rsidR="00FC7126" w:rsidRDefault="005A2C08">
      <w:pPr>
        <w:pStyle w:val="Title"/>
      </w:pPr>
      <w:bookmarkStart w:id="3" w:name="_3dy6vkm" w:colFirst="0" w:colLast="0"/>
      <w:bookmarkEnd w:id="3"/>
      <w:r>
        <w:rPr>
          <w:rFonts w:ascii="Times New Roman" w:eastAsia="Times New Roman" w:hAnsi="Times New Roman" w:cs="Times New Roman"/>
        </w:rPr>
        <w:lastRenderedPageBreak/>
        <w:t>Table of Contents</w:t>
      </w:r>
    </w:p>
    <w:p w:rsidR="00FC7126" w:rsidRDefault="00FC7126"/>
    <w:sdt>
      <w:sdtPr>
        <w:id w:val="232511833"/>
        <w:docPartObj>
          <w:docPartGallery w:val="Table of Contents"/>
          <w:docPartUnique/>
        </w:docPartObj>
      </w:sdtPr>
      <w:sdtContent>
        <w:p w:rsidR="00920E7B" w:rsidRDefault="005A2C08">
          <w:pPr>
            <w:pStyle w:val="TOC2"/>
            <w:tabs>
              <w:tab w:val="right" w:pos="9350"/>
            </w:tabs>
            <w:rPr>
              <w:noProof/>
            </w:rPr>
          </w:pPr>
          <w:r>
            <w:fldChar w:fldCharType="begin"/>
          </w:r>
          <w:r>
            <w:instrText xml:space="preserve"> TOC \h \u \z </w:instrText>
          </w:r>
          <w:r>
            <w:fldChar w:fldCharType="separate"/>
          </w:r>
          <w:hyperlink w:anchor="_Toc34657821" w:history="1">
            <w:r w:rsidR="00920E7B" w:rsidRPr="00081692">
              <w:rPr>
                <w:rStyle w:val="Hyperlink"/>
                <w:noProof/>
              </w:rPr>
              <w:t>POLARPEER31</w:t>
            </w:r>
            <w:r w:rsidR="00920E7B">
              <w:rPr>
                <w:noProof/>
                <w:webHidden/>
              </w:rPr>
              <w:tab/>
            </w:r>
            <w:r w:rsidR="00920E7B">
              <w:rPr>
                <w:noProof/>
                <w:webHidden/>
              </w:rPr>
              <w:fldChar w:fldCharType="begin"/>
            </w:r>
            <w:r w:rsidR="00920E7B">
              <w:rPr>
                <w:noProof/>
                <w:webHidden/>
              </w:rPr>
              <w:instrText xml:space="preserve"> PAGEREF _Toc34657821 \h </w:instrText>
            </w:r>
            <w:r w:rsidR="00920E7B">
              <w:rPr>
                <w:noProof/>
                <w:webHidden/>
              </w:rPr>
            </w:r>
            <w:r w:rsidR="00920E7B">
              <w:rPr>
                <w:noProof/>
                <w:webHidden/>
              </w:rPr>
              <w:fldChar w:fldCharType="separate"/>
            </w:r>
            <w:r w:rsidR="00920E7B">
              <w:rPr>
                <w:noProof/>
                <w:webHidden/>
              </w:rPr>
              <w:t>7</w:t>
            </w:r>
            <w:r w:rsidR="00920E7B">
              <w:rPr>
                <w:noProof/>
                <w:webHidden/>
              </w:rPr>
              <w:fldChar w:fldCharType="end"/>
            </w:r>
          </w:hyperlink>
        </w:p>
        <w:p w:rsidR="00920E7B" w:rsidRDefault="00920E7B">
          <w:pPr>
            <w:pStyle w:val="TOC3"/>
            <w:tabs>
              <w:tab w:val="right" w:pos="9350"/>
            </w:tabs>
            <w:rPr>
              <w:noProof/>
            </w:rPr>
          </w:pPr>
          <w:hyperlink w:anchor="_Toc34657822" w:history="1">
            <w:r w:rsidRPr="00081692">
              <w:rPr>
                <w:rStyle w:val="Hyperlink"/>
                <w:noProof/>
              </w:rPr>
              <w:t>Regarding the “small tile” option with a single bolt on each tile, it is important to build in a keyway groove or equivalent structure in the back plate that engages with the tiles to keep the tiles from rotating about the bolt – lesson learned from C-Mod inner wall tiles.</w:t>
            </w:r>
            <w:r>
              <w:rPr>
                <w:noProof/>
                <w:webHidden/>
              </w:rPr>
              <w:tab/>
            </w:r>
            <w:r>
              <w:rPr>
                <w:noProof/>
                <w:webHidden/>
              </w:rPr>
              <w:fldChar w:fldCharType="begin"/>
            </w:r>
            <w:r>
              <w:rPr>
                <w:noProof/>
                <w:webHidden/>
              </w:rPr>
              <w:instrText xml:space="preserve"> PAGEREF _Toc34657822 \h </w:instrText>
            </w:r>
            <w:r>
              <w:rPr>
                <w:noProof/>
                <w:webHidden/>
              </w:rPr>
            </w:r>
            <w:r>
              <w:rPr>
                <w:noProof/>
                <w:webHidden/>
              </w:rPr>
              <w:fldChar w:fldCharType="separate"/>
            </w:r>
            <w:r>
              <w:rPr>
                <w:noProof/>
                <w:webHidden/>
              </w:rPr>
              <w:t>7</w:t>
            </w:r>
            <w:r>
              <w:rPr>
                <w:noProof/>
                <w:webHidden/>
              </w:rPr>
              <w:fldChar w:fldCharType="end"/>
            </w:r>
          </w:hyperlink>
        </w:p>
        <w:p w:rsidR="00920E7B" w:rsidRDefault="00920E7B">
          <w:pPr>
            <w:pStyle w:val="TOC2"/>
            <w:tabs>
              <w:tab w:val="right" w:pos="9350"/>
            </w:tabs>
            <w:rPr>
              <w:noProof/>
            </w:rPr>
          </w:pPr>
          <w:hyperlink w:anchor="_Toc34657823" w:history="1">
            <w:r w:rsidRPr="00081692">
              <w:rPr>
                <w:rStyle w:val="Hyperlink"/>
                <w:noProof/>
              </w:rPr>
              <w:t>POLARPEER34</w:t>
            </w:r>
            <w:r>
              <w:rPr>
                <w:noProof/>
                <w:webHidden/>
              </w:rPr>
              <w:tab/>
            </w:r>
            <w:r>
              <w:rPr>
                <w:noProof/>
                <w:webHidden/>
              </w:rPr>
              <w:fldChar w:fldCharType="begin"/>
            </w:r>
            <w:r>
              <w:rPr>
                <w:noProof/>
                <w:webHidden/>
              </w:rPr>
              <w:instrText xml:space="preserve"> PAGEREF _Toc34657823 \h </w:instrText>
            </w:r>
            <w:r>
              <w:rPr>
                <w:noProof/>
                <w:webHidden/>
              </w:rPr>
            </w:r>
            <w:r>
              <w:rPr>
                <w:noProof/>
                <w:webHidden/>
              </w:rPr>
              <w:fldChar w:fldCharType="separate"/>
            </w:r>
            <w:r>
              <w:rPr>
                <w:noProof/>
                <w:webHidden/>
              </w:rPr>
              <w:t>8</w:t>
            </w:r>
            <w:r>
              <w:rPr>
                <w:noProof/>
                <w:webHidden/>
              </w:rPr>
              <w:fldChar w:fldCharType="end"/>
            </w:r>
          </w:hyperlink>
        </w:p>
        <w:p w:rsidR="00920E7B" w:rsidRDefault="00920E7B">
          <w:pPr>
            <w:pStyle w:val="TOC3"/>
            <w:tabs>
              <w:tab w:val="right" w:pos="9350"/>
            </w:tabs>
            <w:rPr>
              <w:noProof/>
            </w:rPr>
          </w:pPr>
          <w:hyperlink w:anchor="_Toc34657824" w:history="1">
            <w:r w:rsidRPr="00081692">
              <w:rPr>
                <w:rStyle w:val="Hyperlink"/>
                <w:noProof/>
              </w:rPr>
              <w:t>Regarding the “small tile” option: Consider castellated design of smallish tiles instead of a full array of separate very small tiles.</w:t>
            </w:r>
            <w:r>
              <w:rPr>
                <w:noProof/>
                <w:webHidden/>
              </w:rPr>
              <w:tab/>
            </w:r>
            <w:r>
              <w:rPr>
                <w:noProof/>
                <w:webHidden/>
              </w:rPr>
              <w:fldChar w:fldCharType="begin"/>
            </w:r>
            <w:r>
              <w:rPr>
                <w:noProof/>
                <w:webHidden/>
              </w:rPr>
              <w:instrText xml:space="preserve"> PAGEREF _Toc34657824 \h </w:instrText>
            </w:r>
            <w:r>
              <w:rPr>
                <w:noProof/>
                <w:webHidden/>
              </w:rPr>
            </w:r>
            <w:r>
              <w:rPr>
                <w:noProof/>
                <w:webHidden/>
              </w:rPr>
              <w:fldChar w:fldCharType="separate"/>
            </w:r>
            <w:r>
              <w:rPr>
                <w:noProof/>
                <w:webHidden/>
              </w:rPr>
              <w:t>8</w:t>
            </w:r>
            <w:r>
              <w:rPr>
                <w:noProof/>
                <w:webHidden/>
              </w:rPr>
              <w:fldChar w:fldCharType="end"/>
            </w:r>
          </w:hyperlink>
        </w:p>
        <w:p w:rsidR="00920E7B" w:rsidRDefault="00920E7B">
          <w:pPr>
            <w:pStyle w:val="TOC2"/>
            <w:tabs>
              <w:tab w:val="right" w:pos="9350"/>
            </w:tabs>
            <w:rPr>
              <w:noProof/>
            </w:rPr>
          </w:pPr>
          <w:hyperlink w:anchor="_Toc34657825" w:history="1">
            <w:r w:rsidRPr="00081692">
              <w:rPr>
                <w:rStyle w:val="Hyperlink"/>
                <w:noProof/>
              </w:rPr>
              <w:t>PFCPEMPFDR01</w:t>
            </w:r>
            <w:r>
              <w:rPr>
                <w:noProof/>
                <w:webHidden/>
              </w:rPr>
              <w:tab/>
            </w:r>
            <w:r>
              <w:rPr>
                <w:noProof/>
                <w:webHidden/>
              </w:rPr>
              <w:fldChar w:fldCharType="begin"/>
            </w:r>
            <w:r>
              <w:rPr>
                <w:noProof/>
                <w:webHidden/>
              </w:rPr>
              <w:instrText xml:space="preserve"> PAGEREF _Toc34657825 \h </w:instrText>
            </w:r>
            <w:r>
              <w:rPr>
                <w:noProof/>
                <w:webHidden/>
              </w:rPr>
            </w:r>
            <w:r>
              <w:rPr>
                <w:noProof/>
                <w:webHidden/>
              </w:rPr>
              <w:fldChar w:fldCharType="separate"/>
            </w:r>
            <w:r>
              <w:rPr>
                <w:noProof/>
                <w:webHidden/>
              </w:rPr>
              <w:t>9</w:t>
            </w:r>
            <w:r>
              <w:rPr>
                <w:noProof/>
                <w:webHidden/>
              </w:rPr>
              <w:fldChar w:fldCharType="end"/>
            </w:r>
          </w:hyperlink>
        </w:p>
        <w:p w:rsidR="00920E7B" w:rsidRDefault="00920E7B">
          <w:pPr>
            <w:pStyle w:val="TOC3"/>
            <w:tabs>
              <w:tab w:val="right" w:pos="9350"/>
            </w:tabs>
            <w:rPr>
              <w:noProof/>
            </w:rPr>
          </w:pPr>
          <w:hyperlink w:anchor="_Toc34657826" w:history="1">
            <w:r w:rsidRPr="00081692">
              <w:rPr>
                <w:rStyle w:val="Hyperlink"/>
                <w:noProof/>
              </w:rPr>
              <w:t>Please ensure that the high vacuum outgassing test of the purchased graphite will be also included in the test plan.</w:t>
            </w:r>
            <w:r>
              <w:rPr>
                <w:noProof/>
                <w:webHidden/>
              </w:rPr>
              <w:tab/>
            </w:r>
            <w:r>
              <w:rPr>
                <w:noProof/>
                <w:webHidden/>
              </w:rPr>
              <w:fldChar w:fldCharType="begin"/>
            </w:r>
            <w:r>
              <w:rPr>
                <w:noProof/>
                <w:webHidden/>
              </w:rPr>
              <w:instrText xml:space="preserve"> PAGEREF _Toc34657826 \h </w:instrText>
            </w:r>
            <w:r>
              <w:rPr>
                <w:noProof/>
                <w:webHidden/>
              </w:rPr>
            </w:r>
            <w:r>
              <w:rPr>
                <w:noProof/>
                <w:webHidden/>
              </w:rPr>
              <w:fldChar w:fldCharType="separate"/>
            </w:r>
            <w:r>
              <w:rPr>
                <w:noProof/>
                <w:webHidden/>
              </w:rPr>
              <w:t>9</w:t>
            </w:r>
            <w:r>
              <w:rPr>
                <w:noProof/>
                <w:webHidden/>
              </w:rPr>
              <w:fldChar w:fldCharType="end"/>
            </w:r>
          </w:hyperlink>
        </w:p>
        <w:p w:rsidR="00920E7B" w:rsidRDefault="00920E7B">
          <w:pPr>
            <w:pStyle w:val="TOC2"/>
            <w:tabs>
              <w:tab w:val="right" w:pos="9350"/>
            </w:tabs>
            <w:rPr>
              <w:noProof/>
            </w:rPr>
          </w:pPr>
          <w:hyperlink w:anchor="_Toc34657827" w:history="1">
            <w:r w:rsidRPr="00081692">
              <w:rPr>
                <w:rStyle w:val="Hyperlink"/>
                <w:noProof/>
              </w:rPr>
              <w:t>PFCPEMPFDR02</w:t>
            </w:r>
            <w:r>
              <w:rPr>
                <w:noProof/>
                <w:webHidden/>
              </w:rPr>
              <w:tab/>
            </w:r>
            <w:r>
              <w:rPr>
                <w:noProof/>
                <w:webHidden/>
              </w:rPr>
              <w:fldChar w:fldCharType="begin"/>
            </w:r>
            <w:r>
              <w:rPr>
                <w:noProof/>
                <w:webHidden/>
              </w:rPr>
              <w:instrText xml:space="preserve"> PAGEREF _Toc34657827 \h </w:instrText>
            </w:r>
            <w:r>
              <w:rPr>
                <w:noProof/>
                <w:webHidden/>
              </w:rPr>
            </w:r>
            <w:r>
              <w:rPr>
                <w:noProof/>
                <w:webHidden/>
              </w:rPr>
              <w:fldChar w:fldCharType="separate"/>
            </w:r>
            <w:r>
              <w:rPr>
                <w:noProof/>
                <w:webHidden/>
              </w:rPr>
              <w:t>10</w:t>
            </w:r>
            <w:r>
              <w:rPr>
                <w:noProof/>
                <w:webHidden/>
              </w:rPr>
              <w:fldChar w:fldCharType="end"/>
            </w:r>
          </w:hyperlink>
        </w:p>
        <w:p w:rsidR="00920E7B" w:rsidRDefault="00920E7B">
          <w:pPr>
            <w:pStyle w:val="TOC3"/>
            <w:tabs>
              <w:tab w:val="right" w:pos="9350"/>
            </w:tabs>
            <w:rPr>
              <w:noProof/>
            </w:rPr>
          </w:pPr>
          <w:hyperlink w:anchor="_Toc34657828" w:history="1">
            <w:r w:rsidRPr="00081692">
              <w:rPr>
                <w:rStyle w:val="Hyperlink"/>
                <w:noProof/>
              </w:rPr>
              <w:t xml:space="preserve">Review the numerous procurements and determine which ones require Statements of Work to ensure that suppliers understand and agree to all technical and QA requirements, and that all steps are taken during the manufacturing and delivery process are compliant with project needs. </w:t>
            </w:r>
            <w:r>
              <w:rPr>
                <w:noProof/>
              </w:rPr>
              <w:pict>
                <v:rect id="_x0000_i1107" style="width:0;height:1.5pt" o:hralign="center" o:hrstd="t" o:hr="t" fillcolor="#a0a0a0" stroked="f"/>
              </w:pict>
            </w:r>
            <w:r>
              <w:rPr>
                <w:noProof/>
                <w:webHidden/>
              </w:rPr>
              <w:tab/>
            </w:r>
            <w:r>
              <w:rPr>
                <w:noProof/>
                <w:webHidden/>
              </w:rPr>
              <w:fldChar w:fldCharType="begin"/>
            </w:r>
            <w:r>
              <w:rPr>
                <w:noProof/>
                <w:webHidden/>
              </w:rPr>
              <w:instrText xml:space="preserve"> PAGEREF _Toc34657828 \h </w:instrText>
            </w:r>
            <w:r>
              <w:rPr>
                <w:noProof/>
                <w:webHidden/>
              </w:rPr>
            </w:r>
            <w:r>
              <w:rPr>
                <w:noProof/>
                <w:webHidden/>
              </w:rPr>
              <w:fldChar w:fldCharType="separate"/>
            </w:r>
            <w:r>
              <w:rPr>
                <w:noProof/>
                <w:webHidden/>
              </w:rPr>
              <w:t>10</w:t>
            </w:r>
            <w:r>
              <w:rPr>
                <w:noProof/>
                <w:webHidden/>
              </w:rPr>
              <w:fldChar w:fldCharType="end"/>
            </w:r>
          </w:hyperlink>
        </w:p>
        <w:p w:rsidR="00920E7B" w:rsidRDefault="00920E7B">
          <w:pPr>
            <w:pStyle w:val="TOC2"/>
            <w:tabs>
              <w:tab w:val="right" w:pos="9350"/>
            </w:tabs>
            <w:rPr>
              <w:noProof/>
            </w:rPr>
          </w:pPr>
          <w:hyperlink w:anchor="_Toc34657829" w:history="1">
            <w:r w:rsidRPr="00081692">
              <w:rPr>
                <w:rStyle w:val="Hyperlink"/>
                <w:noProof/>
              </w:rPr>
              <w:t>PFCPEMPFDR03</w:t>
            </w:r>
            <w:r>
              <w:rPr>
                <w:noProof/>
                <w:webHidden/>
              </w:rPr>
              <w:tab/>
            </w:r>
            <w:r>
              <w:rPr>
                <w:noProof/>
                <w:webHidden/>
              </w:rPr>
              <w:fldChar w:fldCharType="begin"/>
            </w:r>
            <w:r>
              <w:rPr>
                <w:noProof/>
                <w:webHidden/>
              </w:rPr>
              <w:instrText xml:space="preserve"> PAGEREF _Toc34657829 \h </w:instrText>
            </w:r>
            <w:r>
              <w:rPr>
                <w:noProof/>
                <w:webHidden/>
              </w:rPr>
            </w:r>
            <w:r>
              <w:rPr>
                <w:noProof/>
                <w:webHidden/>
              </w:rPr>
              <w:fldChar w:fldCharType="separate"/>
            </w:r>
            <w:r>
              <w:rPr>
                <w:noProof/>
                <w:webHidden/>
              </w:rPr>
              <w:t>11</w:t>
            </w:r>
            <w:r>
              <w:rPr>
                <w:noProof/>
                <w:webHidden/>
              </w:rPr>
              <w:fldChar w:fldCharType="end"/>
            </w:r>
          </w:hyperlink>
        </w:p>
        <w:p w:rsidR="00920E7B" w:rsidRDefault="00920E7B">
          <w:pPr>
            <w:pStyle w:val="TOC3"/>
            <w:tabs>
              <w:tab w:val="right" w:pos="9350"/>
            </w:tabs>
            <w:rPr>
              <w:noProof/>
            </w:rPr>
          </w:pPr>
          <w:hyperlink w:anchor="_Toc34657830" w:history="1">
            <w:r w:rsidRPr="00081692">
              <w:rPr>
                <w:rStyle w:val="Hyperlink"/>
                <w:noProof/>
              </w:rPr>
              <w:t>Calculation 11-10 section 3.1 mentions a "PPPL material database." No reference is provided for this information. What properties were used in this analysis?  This comment applies to other calculations as well: PFC calculation reports generally specify the types of materials used but do not provide explicit material property information.</w:t>
            </w:r>
            <w:r>
              <w:rPr>
                <w:noProof/>
                <w:webHidden/>
              </w:rPr>
              <w:tab/>
            </w:r>
            <w:r>
              <w:rPr>
                <w:noProof/>
                <w:webHidden/>
              </w:rPr>
              <w:fldChar w:fldCharType="begin"/>
            </w:r>
            <w:r>
              <w:rPr>
                <w:noProof/>
                <w:webHidden/>
              </w:rPr>
              <w:instrText xml:space="preserve"> PAGEREF _Toc34657830 \h </w:instrText>
            </w:r>
            <w:r>
              <w:rPr>
                <w:noProof/>
                <w:webHidden/>
              </w:rPr>
            </w:r>
            <w:r>
              <w:rPr>
                <w:noProof/>
                <w:webHidden/>
              </w:rPr>
              <w:fldChar w:fldCharType="separate"/>
            </w:r>
            <w:r>
              <w:rPr>
                <w:noProof/>
                <w:webHidden/>
              </w:rPr>
              <w:t>11</w:t>
            </w:r>
            <w:r>
              <w:rPr>
                <w:noProof/>
                <w:webHidden/>
              </w:rPr>
              <w:fldChar w:fldCharType="end"/>
            </w:r>
          </w:hyperlink>
        </w:p>
        <w:p w:rsidR="00920E7B" w:rsidRDefault="00920E7B">
          <w:pPr>
            <w:pStyle w:val="TOC2"/>
            <w:tabs>
              <w:tab w:val="right" w:pos="9350"/>
            </w:tabs>
            <w:rPr>
              <w:noProof/>
            </w:rPr>
          </w:pPr>
          <w:hyperlink w:anchor="_Toc34657831" w:history="1">
            <w:r w:rsidRPr="00081692">
              <w:rPr>
                <w:rStyle w:val="Hyperlink"/>
                <w:noProof/>
              </w:rPr>
              <w:t>PFCPEMPFDR04</w:t>
            </w:r>
            <w:r>
              <w:rPr>
                <w:noProof/>
                <w:webHidden/>
              </w:rPr>
              <w:tab/>
            </w:r>
            <w:r>
              <w:rPr>
                <w:noProof/>
                <w:webHidden/>
              </w:rPr>
              <w:fldChar w:fldCharType="begin"/>
            </w:r>
            <w:r>
              <w:rPr>
                <w:noProof/>
                <w:webHidden/>
              </w:rPr>
              <w:instrText xml:space="preserve"> PAGEREF _Toc34657831 \h </w:instrText>
            </w:r>
            <w:r>
              <w:rPr>
                <w:noProof/>
                <w:webHidden/>
              </w:rPr>
            </w:r>
            <w:r>
              <w:rPr>
                <w:noProof/>
                <w:webHidden/>
              </w:rPr>
              <w:fldChar w:fldCharType="separate"/>
            </w:r>
            <w:r>
              <w:rPr>
                <w:noProof/>
                <w:webHidden/>
              </w:rPr>
              <w:t>12</w:t>
            </w:r>
            <w:r>
              <w:rPr>
                <w:noProof/>
                <w:webHidden/>
              </w:rPr>
              <w:fldChar w:fldCharType="end"/>
            </w:r>
          </w:hyperlink>
        </w:p>
        <w:p w:rsidR="00920E7B" w:rsidRDefault="00920E7B">
          <w:pPr>
            <w:pStyle w:val="TOC3"/>
            <w:tabs>
              <w:tab w:val="right" w:pos="9350"/>
            </w:tabs>
            <w:rPr>
              <w:noProof/>
            </w:rPr>
          </w:pPr>
          <w:hyperlink w:anchor="_Toc34657832" w:history="1">
            <w:r w:rsidRPr="00081692">
              <w:rPr>
                <w:rStyle w:val="Hyperlink"/>
                <w:noProof/>
              </w:rPr>
              <w:t>The CSA tiles nearest to the center-tube have a sharp internal angle of about 140 degrees, at the thinnest point of these "not quite L-shaped" tiles. Wouldn't it be a good idea to radius that internal corner by a few cm, to improve its margin against unforeseen extreme loads, achievable at negligible cost?</w:t>
            </w:r>
            <w:r>
              <w:rPr>
                <w:noProof/>
                <w:webHidden/>
              </w:rPr>
              <w:tab/>
            </w:r>
            <w:r>
              <w:rPr>
                <w:noProof/>
                <w:webHidden/>
              </w:rPr>
              <w:fldChar w:fldCharType="begin"/>
            </w:r>
            <w:r>
              <w:rPr>
                <w:noProof/>
                <w:webHidden/>
              </w:rPr>
              <w:instrText xml:space="preserve"> PAGEREF _Toc34657832 \h </w:instrText>
            </w:r>
            <w:r>
              <w:rPr>
                <w:noProof/>
                <w:webHidden/>
              </w:rPr>
            </w:r>
            <w:r>
              <w:rPr>
                <w:noProof/>
                <w:webHidden/>
              </w:rPr>
              <w:fldChar w:fldCharType="separate"/>
            </w:r>
            <w:r>
              <w:rPr>
                <w:noProof/>
                <w:webHidden/>
              </w:rPr>
              <w:t>12</w:t>
            </w:r>
            <w:r>
              <w:rPr>
                <w:noProof/>
                <w:webHidden/>
              </w:rPr>
              <w:fldChar w:fldCharType="end"/>
            </w:r>
          </w:hyperlink>
        </w:p>
        <w:p w:rsidR="00920E7B" w:rsidRDefault="00920E7B">
          <w:pPr>
            <w:pStyle w:val="TOC2"/>
            <w:tabs>
              <w:tab w:val="right" w:pos="9350"/>
            </w:tabs>
            <w:rPr>
              <w:noProof/>
            </w:rPr>
          </w:pPr>
          <w:hyperlink w:anchor="_Toc34657833" w:history="1">
            <w:r w:rsidRPr="00081692">
              <w:rPr>
                <w:rStyle w:val="Hyperlink"/>
                <w:noProof/>
              </w:rPr>
              <w:t>PFCPEMPFDR06</w:t>
            </w:r>
            <w:r>
              <w:rPr>
                <w:noProof/>
                <w:webHidden/>
              </w:rPr>
              <w:tab/>
            </w:r>
            <w:r>
              <w:rPr>
                <w:noProof/>
                <w:webHidden/>
              </w:rPr>
              <w:fldChar w:fldCharType="begin"/>
            </w:r>
            <w:r>
              <w:rPr>
                <w:noProof/>
                <w:webHidden/>
              </w:rPr>
              <w:instrText xml:space="preserve"> PAGEREF _Toc34657833 \h </w:instrText>
            </w:r>
            <w:r>
              <w:rPr>
                <w:noProof/>
                <w:webHidden/>
              </w:rPr>
            </w:r>
            <w:r>
              <w:rPr>
                <w:noProof/>
                <w:webHidden/>
              </w:rPr>
              <w:fldChar w:fldCharType="separate"/>
            </w:r>
            <w:r>
              <w:rPr>
                <w:noProof/>
                <w:webHidden/>
              </w:rPr>
              <w:t>13</w:t>
            </w:r>
            <w:r>
              <w:rPr>
                <w:noProof/>
                <w:webHidden/>
              </w:rPr>
              <w:fldChar w:fldCharType="end"/>
            </w:r>
          </w:hyperlink>
        </w:p>
        <w:p w:rsidR="00920E7B" w:rsidRDefault="00920E7B">
          <w:pPr>
            <w:pStyle w:val="TOC3"/>
            <w:tabs>
              <w:tab w:val="right" w:pos="9350"/>
            </w:tabs>
            <w:rPr>
              <w:noProof/>
            </w:rPr>
          </w:pPr>
          <w:hyperlink w:anchor="_Toc34657834" w:history="1">
            <w:r w:rsidRPr="00081692">
              <w:rPr>
                <w:rStyle w:val="Hyperlink"/>
                <w:noProof/>
              </w:rPr>
              <w:t>As the pre-load is the most significant source of stress on the tiles (quoting the presenter - mechanical stresses at the fixtures decrease when tiles are heated), consider carry out pre-load tests to support analysis result.</w:t>
            </w:r>
            <w:r>
              <w:rPr>
                <w:noProof/>
                <w:webHidden/>
              </w:rPr>
              <w:tab/>
            </w:r>
            <w:r>
              <w:rPr>
                <w:noProof/>
                <w:webHidden/>
              </w:rPr>
              <w:fldChar w:fldCharType="begin"/>
            </w:r>
            <w:r>
              <w:rPr>
                <w:noProof/>
                <w:webHidden/>
              </w:rPr>
              <w:instrText xml:space="preserve"> PAGEREF _Toc34657834 \h </w:instrText>
            </w:r>
            <w:r>
              <w:rPr>
                <w:noProof/>
                <w:webHidden/>
              </w:rPr>
            </w:r>
            <w:r>
              <w:rPr>
                <w:noProof/>
                <w:webHidden/>
              </w:rPr>
              <w:fldChar w:fldCharType="separate"/>
            </w:r>
            <w:r>
              <w:rPr>
                <w:noProof/>
                <w:webHidden/>
              </w:rPr>
              <w:t>13</w:t>
            </w:r>
            <w:r>
              <w:rPr>
                <w:noProof/>
                <w:webHidden/>
              </w:rPr>
              <w:fldChar w:fldCharType="end"/>
            </w:r>
          </w:hyperlink>
        </w:p>
        <w:p w:rsidR="00920E7B" w:rsidRDefault="00920E7B">
          <w:pPr>
            <w:pStyle w:val="TOC2"/>
            <w:tabs>
              <w:tab w:val="right" w:pos="9350"/>
            </w:tabs>
            <w:rPr>
              <w:noProof/>
            </w:rPr>
          </w:pPr>
          <w:hyperlink w:anchor="_Toc34657835" w:history="1">
            <w:r w:rsidRPr="00081692">
              <w:rPr>
                <w:rStyle w:val="Hyperlink"/>
                <w:noProof/>
              </w:rPr>
              <w:t>PFCPEMPFDR07</w:t>
            </w:r>
            <w:r>
              <w:rPr>
                <w:noProof/>
                <w:webHidden/>
              </w:rPr>
              <w:tab/>
            </w:r>
            <w:r>
              <w:rPr>
                <w:noProof/>
                <w:webHidden/>
              </w:rPr>
              <w:fldChar w:fldCharType="begin"/>
            </w:r>
            <w:r>
              <w:rPr>
                <w:noProof/>
                <w:webHidden/>
              </w:rPr>
              <w:instrText xml:space="preserve"> PAGEREF _Toc34657835 \h </w:instrText>
            </w:r>
            <w:r>
              <w:rPr>
                <w:noProof/>
                <w:webHidden/>
              </w:rPr>
            </w:r>
            <w:r>
              <w:rPr>
                <w:noProof/>
                <w:webHidden/>
              </w:rPr>
              <w:fldChar w:fldCharType="separate"/>
            </w:r>
            <w:r>
              <w:rPr>
                <w:noProof/>
                <w:webHidden/>
              </w:rPr>
              <w:t>15</w:t>
            </w:r>
            <w:r>
              <w:rPr>
                <w:noProof/>
                <w:webHidden/>
              </w:rPr>
              <w:fldChar w:fldCharType="end"/>
            </w:r>
          </w:hyperlink>
        </w:p>
        <w:p w:rsidR="00920E7B" w:rsidRDefault="00920E7B">
          <w:pPr>
            <w:pStyle w:val="TOC3"/>
            <w:tabs>
              <w:tab w:val="right" w:pos="9350"/>
            </w:tabs>
            <w:rPr>
              <w:noProof/>
            </w:rPr>
          </w:pPr>
          <w:hyperlink w:anchor="_Toc34657836" w:history="1">
            <w:r w:rsidRPr="00081692">
              <w:rPr>
                <w:rStyle w:val="Hyperlink"/>
                <w:noProof/>
              </w:rPr>
              <w:t>Calculations make reference to PFC-180613-AK-01. This appears to be a procedure for doing some of the PFC FEA. (1) I could not find this reference in the dashboard. (2) Has this procedure been vetted / checked?</w:t>
            </w:r>
            <w:r>
              <w:rPr>
                <w:noProof/>
                <w:webHidden/>
              </w:rPr>
              <w:tab/>
            </w:r>
            <w:r>
              <w:rPr>
                <w:noProof/>
                <w:webHidden/>
              </w:rPr>
              <w:fldChar w:fldCharType="begin"/>
            </w:r>
            <w:r>
              <w:rPr>
                <w:noProof/>
                <w:webHidden/>
              </w:rPr>
              <w:instrText xml:space="preserve"> PAGEREF _Toc34657836 \h </w:instrText>
            </w:r>
            <w:r>
              <w:rPr>
                <w:noProof/>
                <w:webHidden/>
              </w:rPr>
            </w:r>
            <w:r>
              <w:rPr>
                <w:noProof/>
                <w:webHidden/>
              </w:rPr>
              <w:fldChar w:fldCharType="separate"/>
            </w:r>
            <w:r>
              <w:rPr>
                <w:noProof/>
                <w:webHidden/>
              </w:rPr>
              <w:t>15</w:t>
            </w:r>
            <w:r>
              <w:rPr>
                <w:noProof/>
                <w:webHidden/>
              </w:rPr>
              <w:fldChar w:fldCharType="end"/>
            </w:r>
          </w:hyperlink>
        </w:p>
        <w:p w:rsidR="00920E7B" w:rsidRDefault="00920E7B">
          <w:pPr>
            <w:pStyle w:val="TOC2"/>
            <w:tabs>
              <w:tab w:val="right" w:pos="9350"/>
            </w:tabs>
            <w:rPr>
              <w:noProof/>
            </w:rPr>
          </w:pPr>
          <w:hyperlink w:anchor="_Toc34657837" w:history="1">
            <w:r w:rsidRPr="00081692">
              <w:rPr>
                <w:rStyle w:val="Hyperlink"/>
                <w:noProof/>
              </w:rPr>
              <w:t>PFCPEMPFDR08</w:t>
            </w:r>
            <w:r>
              <w:rPr>
                <w:noProof/>
                <w:webHidden/>
              </w:rPr>
              <w:tab/>
            </w:r>
            <w:r>
              <w:rPr>
                <w:noProof/>
                <w:webHidden/>
              </w:rPr>
              <w:fldChar w:fldCharType="begin"/>
            </w:r>
            <w:r>
              <w:rPr>
                <w:noProof/>
                <w:webHidden/>
              </w:rPr>
              <w:instrText xml:space="preserve"> PAGEREF _Toc34657837 \h </w:instrText>
            </w:r>
            <w:r>
              <w:rPr>
                <w:noProof/>
                <w:webHidden/>
              </w:rPr>
            </w:r>
            <w:r>
              <w:rPr>
                <w:noProof/>
                <w:webHidden/>
              </w:rPr>
              <w:fldChar w:fldCharType="separate"/>
            </w:r>
            <w:r>
              <w:rPr>
                <w:noProof/>
                <w:webHidden/>
              </w:rPr>
              <w:t>16</w:t>
            </w:r>
            <w:r>
              <w:rPr>
                <w:noProof/>
                <w:webHidden/>
              </w:rPr>
              <w:fldChar w:fldCharType="end"/>
            </w:r>
          </w:hyperlink>
        </w:p>
        <w:p w:rsidR="00920E7B" w:rsidRDefault="00920E7B">
          <w:pPr>
            <w:pStyle w:val="TOC3"/>
            <w:tabs>
              <w:tab w:val="right" w:pos="9350"/>
            </w:tabs>
            <w:rPr>
              <w:noProof/>
            </w:rPr>
          </w:pPr>
          <w:hyperlink w:anchor="_Toc34657838" w:history="1">
            <w:r w:rsidRPr="00081692">
              <w:rPr>
                <w:rStyle w:val="Hyperlink"/>
                <w:noProof/>
              </w:rPr>
              <w:t>We witnessed in testing that the rod(pin) bends and could potentially crack the tile. The solution of adding the grafoil bushing is a good option; but it helps to be tested to see if it sets.</w:t>
            </w:r>
            <w:r>
              <w:rPr>
                <w:noProof/>
                <w:webHidden/>
              </w:rPr>
              <w:tab/>
            </w:r>
            <w:r>
              <w:rPr>
                <w:noProof/>
                <w:webHidden/>
              </w:rPr>
              <w:fldChar w:fldCharType="begin"/>
            </w:r>
            <w:r>
              <w:rPr>
                <w:noProof/>
                <w:webHidden/>
              </w:rPr>
              <w:instrText xml:space="preserve"> PAGEREF _Toc34657838 \h </w:instrText>
            </w:r>
            <w:r>
              <w:rPr>
                <w:noProof/>
                <w:webHidden/>
              </w:rPr>
            </w:r>
            <w:r>
              <w:rPr>
                <w:noProof/>
                <w:webHidden/>
              </w:rPr>
              <w:fldChar w:fldCharType="separate"/>
            </w:r>
            <w:r>
              <w:rPr>
                <w:noProof/>
                <w:webHidden/>
              </w:rPr>
              <w:t>16</w:t>
            </w:r>
            <w:r>
              <w:rPr>
                <w:noProof/>
                <w:webHidden/>
              </w:rPr>
              <w:fldChar w:fldCharType="end"/>
            </w:r>
          </w:hyperlink>
        </w:p>
        <w:p w:rsidR="00920E7B" w:rsidRDefault="00920E7B">
          <w:pPr>
            <w:pStyle w:val="TOC2"/>
            <w:tabs>
              <w:tab w:val="right" w:pos="9350"/>
            </w:tabs>
            <w:rPr>
              <w:noProof/>
            </w:rPr>
          </w:pPr>
          <w:hyperlink w:anchor="_Toc34657839" w:history="1">
            <w:r w:rsidRPr="00081692">
              <w:rPr>
                <w:rStyle w:val="Hyperlink"/>
                <w:noProof/>
              </w:rPr>
              <w:t>PFCPEMPFDR10</w:t>
            </w:r>
            <w:r>
              <w:rPr>
                <w:noProof/>
                <w:webHidden/>
              </w:rPr>
              <w:tab/>
            </w:r>
            <w:r>
              <w:rPr>
                <w:noProof/>
                <w:webHidden/>
              </w:rPr>
              <w:fldChar w:fldCharType="begin"/>
            </w:r>
            <w:r>
              <w:rPr>
                <w:noProof/>
                <w:webHidden/>
              </w:rPr>
              <w:instrText xml:space="preserve"> PAGEREF _Toc34657839 \h </w:instrText>
            </w:r>
            <w:r>
              <w:rPr>
                <w:noProof/>
                <w:webHidden/>
              </w:rPr>
            </w:r>
            <w:r>
              <w:rPr>
                <w:noProof/>
                <w:webHidden/>
              </w:rPr>
              <w:fldChar w:fldCharType="separate"/>
            </w:r>
            <w:r>
              <w:rPr>
                <w:noProof/>
                <w:webHidden/>
              </w:rPr>
              <w:t>17</w:t>
            </w:r>
            <w:r>
              <w:rPr>
                <w:noProof/>
                <w:webHidden/>
              </w:rPr>
              <w:fldChar w:fldCharType="end"/>
            </w:r>
          </w:hyperlink>
        </w:p>
        <w:p w:rsidR="00920E7B" w:rsidRDefault="00920E7B">
          <w:pPr>
            <w:pStyle w:val="TOC3"/>
            <w:tabs>
              <w:tab w:val="right" w:pos="9350"/>
            </w:tabs>
            <w:rPr>
              <w:noProof/>
            </w:rPr>
          </w:pPr>
          <w:hyperlink w:anchor="_Toc34657840" w:history="1">
            <w:r w:rsidRPr="00081692">
              <w:rPr>
                <w:rStyle w:val="Hyperlink"/>
                <w:noProof/>
              </w:rPr>
              <w:t>Slide 12 of Bob's presentation on the OBD-R12 tile assemblies shows four shoulder screws to attach the transition plate to the OBD structure, only two of which (at the end) have marginal access for a modified hex-key to tighten them. The other two are intended to have welded-on Belleville washers to provide inhibition of rattling when the heads were slid along the key-hole slots. We discussed the possible (I would say "probable"!) need for a wedge feature on the key-hole slot but it occurs to me that the weld will constrain the deformation of the Belleville washer, which is undesirable. Use a wedge plus a spring washer of some different type with a threaded hole so it is trapped on the screw without welding?.</w:t>
            </w:r>
            <w:r>
              <w:rPr>
                <w:noProof/>
                <w:webHidden/>
              </w:rPr>
              <w:tab/>
            </w:r>
            <w:r>
              <w:rPr>
                <w:noProof/>
                <w:webHidden/>
              </w:rPr>
              <w:fldChar w:fldCharType="begin"/>
            </w:r>
            <w:r>
              <w:rPr>
                <w:noProof/>
                <w:webHidden/>
              </w:rPr>
              <w:instrText xml:space="preserve"> PAGEREF _Toc34657840 \h </w:instrText>
            </w:r>
            <w:r>
              <w:rPr>
                <w:noProof/>
                <w:webHidden/>
              </w:rPr>
            </w:r>
            <w:r>
              <w:rPr>
                <w:noProof/>
                <w:webHidden/>
              </w:rPr>
              <w:fldChar w:fldCharType="separate"/>
            </w:r>
            <w:r>
              <w:rPr>
                <w:noProof/>
                <w:webHidden/>
              </w:rPr>
              <w:t>17</w:t>
            </w:r>
            <w:r>
              <w:rPr>
                <w:noProof/>
                <w:webHidden/>
              </w:rPr>
              <w:fldChar w:fldCharType="end"/>
            </w:r>
          </w:hyperlink>
        </w:p>
        <w:p w:rsidR="00920E7B" w:rsidRDefault="00920E7B">
          <w:pPr>
            <w:pStyle w:val="TOC2"/>
            <w:tabs>
              <w:tab w:val="right" w:pos="9350"/>
            </w:tabs>
            <w:rPr>
              <w:noProof/>
            </w:rPr>
          </w:pPr>
          <w:hyperlink w:anchor="_Toc34657841" w:history="1">
            <w:r w:rsidRPr="00081692">
              <w:rPr>
                <w:rStyle w:val="Hyperlink"/>
                <w:noProof/>
              </w:rPr>
              <w:t>PFCPEMPFDR12</w:t>
            </w:r>
            <w:r>
              <w:rPr>
                <w:noProof/>
                <w:webHidden/>
              </w:rPr>
              <w:tab/>
            </w:r>
            <w:r>
              <w:rPr>
                <w:noProof/>
                <w:webHidden/>
              </w:rPr>
              <w:fldChar w:fldCharType="begin"/>
            </w:r>
            <w:r>
              <w:rPr>
                <w:noProof/>
                <w:webHidden/>
              </w:rPr>
              <w:instrText xml:space="preserve"> PAGEREF _Toc34657841 \h </w:instrText>
            </w:r>
            <w:r>
              <w:rPr>
                <w:noProof/>
                <w:webHidden/>
              </w:rPr>
            </w:r>
            <w:r>
              <w:rPr>
                <w:noProof/>
                <w:webHidden/>
              </w:rPr>
              <w:fldChar w:fldCharType="separate"/>
            </w:r>
            <w:r>
              <w:rPr>
                <w:noProof/>
                <w:webHidden/>
              </w:rPr>
              <w:t>18</w:t>
            </w:r>
            <w:r>
              <w:rPr>
                <w:noProof/>
                <w:webHidden/>
              </w:rPr>
              <w:fldChar w:fldCharType="end"/>
            </w:r>
          </w:hyperlink>
        </w:p>
        <w:p w:rsidR="00920E7B" w:rsidRDefault="00920E7B">
          <w:pPr>
            <w:pStyle w:val="TOC3"/>
            <w:tabs>
              <w:tab w:val="right" w:pos="9350"/>
            </w:tabs>
            <w:rPr>
              <w:noProof/>
            </w:rPr>
          </w:pPr>
          <w:hyperlink w:anchor="_Toc34657842" w:history="1">
            <w:r w:rsidRPr="00081692">
              <w:rPr>
                <w:rStyle w:val="Hyperlink"/>
                <w:noProof/>
              </w:rPr>
              <w:t>NSTXU-CALC-11-31-00 assumes the HTP can be shimmed to within 0.003-0.005".  This is not currently in the installation plan (HTP surface flatness of 0.010" was previously discussed with HTP COG).  Calculation thus indicates that one of three things is required: A) The tile fish scale should be redone to the expected HTP value, or B) the HTP COG should concur that the required surface flatness can be delivered, or C) the reassembly WAF should be revisited to ensure shimming in the IP is consistent with this requirement.</w:t>
            </w:r>
            <w:r>
              <w:rPr>
                <w:noProof/>
                <w:webHidden/>
              </w:rPr>
              <w:tab/>
            </w:r>
            <w:r>
              <w:rPr>
                <w:noProof/>
                <w:webHidden/>
              </w:rPr>
              <w:fldChar w:fldCharType="begin"/>
            </w:r>
            <w:r>
              <w:rPr>
                <w:noProof/>
                <w:webHidden/>
              </w:rPr>
              <w:instrText xml:space="preserve"> PAGEREF _Toc34657842 \h </w:instrText>
            </w:r>
            <w:r>
              <w:rPr>
                <w:noProof/>
                <w:webHidden/>
              </w:rPr>
            </w:r>
            <w:r>
              <w:rPr>
                <w:noProof/>
                <w:webHidden/>
              </w:rPr>
              <w:fldChar w:fldCharType="separate"/>
            </w:r>
            <w:r>
              <w:rPr>
                <w:noProof/>
                <w:webHidden/>
              </w:rPr>
              <w:t>18</w:t>
            </w:r>
            <w:r>
              <w:rPr>
                <w:noProof/>
                <w:webHidden/>
              </w:rPr>
              <w:fldChar w:fldCharType="end"/>
            </w:r>
          </w:hyperlink>
        </w:p>
        <w:p w:rsidR="00920E7B" w:rsidRDefault="00920E7B">
          <w:pPr>
            <w:pStyle w:val="TOC2"/>
            <w:tabs>
              <w:tab w:val="right" w:pos="9350"/>
            </w:tabs>
            <w:rPr>
              <w:noProof/>
            </w:rPr>
          </w:pPr>
          <w:hyperlink w:anchor="_Toc34657843" w:history="1">
            <w:r w:rsidRPr="00081692">
              <w:rPr>
                <w:rStyle w:val="Hyperlink"/>
                <w:noProof/>
              </w:rPr>
              <w:t>PROJPDR26</w:t>
            </w:r>
            <w:r>
              <w:rPr>
                <w:noProof/>
                <w:webHidden/>
              </w:rPr>
              <w:tab/>
            </w:r>
            <w:r>
              <w:rPr>
                <w:noProof/>
                <w:webHidden/>
              </w:rPr>
              <w:fldChar w:fldCharType="begin"/>
            </w:r>
            <w:r>
              <w:rPr>
                <w:noProof/>
                <w:webHidden/>
              </w:rPr>
              <w:instrText xml:space="preserve"> PAGEREF _Toc34657843 \h </w:instrText>
            </w:r>
            <w:r>
              <w:rPr>
                <w:noProof/>
                <w:webHidden/>
              </w:rPr>
            </w:r>
            <w:r>
              <w:rPr>
                <w:noProof/>
                <w:webHidden/>
              </w:rPr>
              <w:fldChar w:fldCharType="separate"/>
            </w:r>
            <w:r>
              <w:rPr>
                <w:noProof/>
                <w:webHidden/>
              </w:rPr>
              <w:t>19</w:t>
            </w:r>
            <w:r>
              <w:rPr>
                <w:noProof/>
                <w:webHidden/>
              </w:rPr>
              <w:fldChar w:fldCharType="end"/>
            </w:r>
          </w:hyperlink>
        </w:p>
        <w:p w:rsidR="00920E7B" w:rsidRDefault="00920E7B">
          <w:pPr>
            <w:pStyle w:val="TOC3"/>
            <w:tabs>
              <w:tab w:val="right" w:pos="9350"/>
            </w:tabs>
            <w:rPr>
              <w:noProof/>
            </w:rPr>
          </w:pPr>
          <w:hyperlink w:anchor="_Toc34657844" w:history="1">
            <w:r w:rsidRPr="00081692">
              <w:rPr>
                <w:rStyle w:val="Hyperlink"/>
                <w:noProof/>
              </w:rPr>
              <w:t>How the Grafoil under the HHF tiles will react to pre-loads + heating is not understood. Testing should be done to make sure the tiles will maintain the proper pre-loads and positioning.</w:t>
            </w:r>
            <w:r>
              <w:rPr>
                <w:noProof/>
                <w:webHidden/>
              </w:rPr>
              <w:tab/>
            </w:r>
            <w:r>
              <w:rPr>
                <w:noProof/>
                <w:webHidden/>
              </w:rPr>
              <w:fldChar w:fldCharType="begin"/>
            </w:r>
            <w:r>
              <w:rPr>
                <w:noProof/>
                <w:webHidden/>
              </w:rPr>
              <w:instrText xml:space="preserve"> PAGEREF _Toc34657844 \h </w:instrText>
            </w:r>
            <w:r>
              <w:rPr>
                <w:noProof/>
                <w:webHidden/>
              </w:rPr>
            </w:r>
            <w:r>
              <w:rPr>
                <w:noProof/>
                <w:webHidden/>
              </w:rPr>
              <w:fldChar w:fldCharType="separate"/>
            </w:r>
            <w:r>
              <w:rPr>
                <w:noProof/>
                <w:webHidden/>
              </w:rPr>
              <w:t>19</w:t>
            </w:r>
            <w:r>
              <w:rPr>
                <w:noProof/>
                <w:webHidden/>
              </w:rPr>
              <w:fldChar w:fldCharType="end"/>
            </w:r>
          </w:hyperlink>
        </w:p>
        <w:p w:rsidR="00920E7B" w:rsidRDefault="00920E7B">
          <w:pPr>
            <w:pStyle w:val="TOC2"/>
            <w:tabs>
              <w:tab w:val="right" w:pos="9350"/>
            </w:tabs>
            <w:rPr>
              <w:noProof/>
            </w:rPr>
          </w:pPr>
          <w:hyperlink w:anchor="_Toc34657845" w:history="1">
            <w:r w:rsidRPr="00081692">
              <w:rPr>
                <w:rStyle w:val="Hyperlink"/>
                <w:noProof/>
              </w:rPr>
              <w:t>PFCPEMPFDR13</w:t>
            </w:r>
            <w:r>
              <w:rPr>
                <w:noProof/>
                <w:webHidden/>
              </w:rPr>
              <w:tab/>
            </w:r>
            <w:r>
              <w:rPr>
                <w:noProof/>
                <w:webHidden/>
              </w:rPr>
              <w:fldChar w:fldCharType="begin"/>
            </w:r>
            <w:r>
              <w:rPr>
                <w:noProof/>
                <w:webHidden/>
              </w:rPr>
              <w:instrText xml:space="preserve"> PAGEREF _Toc34657845 \h </w:instrText>
            </w:r>
            <w:r>
              <w:rPr>
                <w:noProof/>
                <w:webHidden/>
              </w:rPr>
            </w:r>
            <w:r>
              <w:rPr>
                <w:noProof/>
                <w:webHidden/>
              </w:rPr>
              <w:fldChar w:fldCharType="separate"/>
            </w:r>
            <w:r>
              <w:rPr>
                <w:noProof/>
                <w:webHidden/>
              </w:rPr>
              <w:t>20</w:t>
            </w:r>
            <w:r>
              <w:rPr>
                <w:noProof/>
                <w:webHidden/>
              </w:rPr>
              <w:fldChar w:fldCharType="end"/>
            </w:r>
          </w:hyperlink>
        </w:p>
        <w:p w:rsidR="00920E7B" w:rsidRDefault="00920E7B">
          <w:pPr>
            <w:pStyle w:val="TOC3"/>
            <w:tabs>
              <w:tab w:val="right" w:pos="9350"/>
            </w:tabs>
            <w:rPr>
              <w:noProof/>
            </w:rPr>
          </w:pPr>
          <w:hyperlink w:anchor="_Toc34657846" w:history="1">
            <w:r w:rsidRPr="00081692">
              <w:rPr>
                <w:rStyle w:val="Hyperlink"/>
                <w:noProof/>
              </w:rPr>
              <w:t>In slide 11 of Andrei's talk on IBDH, the 90 degree rotated tie-bar design is shown (similar to an IKEA furniture locking cam ring). Depending on the preload applied by the Belleville stacks, this might need a large torque to make the initial rotation - but once vacuum tribology and the occasional halo current has gone through the pull-down pins, they might get welded to the tie-rods. What would then be the recovery method to disassemble these components? Can you use some mismatch of alloys (maybe Monel against Inconel?) to avoid the welding effect?</w:t>
            </w:r>
            <w:r>
              <w:rPr>
                <w:noProof/>
              </w:rPr>
              <w:pict>
                <v:rect id="_x0000_i1108" style="width:0;height:1.5pt" o:hralign="center" o:hrstd="t" o:hr="t" fillcolor="#a0a0a0" stroked="f"/>
              </w:pict>
            </w:r>
            <w:r>
              <w:rPr>
                <w:noProof/>
                <w:webHidden/>
              </w:rPr>
              <w:tab/>
            </w:r>
            <w:r>
              <w:rPr>
                <w:noProof/>
                <w:webHidden/>
              </w:rPr>
              <w:fldChar w:fldCharType="begin"/>
            </w:r>
            <w:r>
              <w:rPr>
                <w:noProof/>
                <w:webHidden/>
              </w:rPr>
              <w:instrText xml:space="preserve"> PAGEREF _Toc34657846 \h </w:instrText>
            </w:r>
            <w:r>
              <w:rPr>
                <w:noProof/>
                <w:webHidden/>
              </w:rPr>
            </w:r>
            <w:r>
              <w:rPr>
                <w:noProof/>
                <w:webHidden/>
              </w:rPr>
              <w:fldChar w:fldCharType="separate"/>
            </w:r>
            <w:r>
              <w:rPr>
                <w:noProof/>
                <w:webHidden/>
              </w:rPr>
              <w:t>20</w:t>
            </w:r>
            <w:r>
              <w:rPr>
                <w:noProof/>
                <w:webHidden/>
              </w:rPr>
              <w:fldChar w:fldCharType="end"/>
            </w:r>
          </w:hyperlink>
        </w:p>
        <w:p w:rsidR="00920E7B" w:rsidRDefault="00920E7B">
          <w:pPr>
            <w:pStyle w:val="TOC2"/>
            <w:tabs>
              <w:tab w:val="right" w:pos="9350"/>
            </w:tabs>
            <w:rPr>
              <w:noProof/>
            </w:rPr>
          </w:pPr>
          <w:hyperlink w:anchor="_Toc34657847" w:history="1">
            <w:r w:rsidRPr="00081692">
              <w:rPr>
                <w:rStyle w:val="Hyperlink"/>
                <w:noProof/>
              </w:rPr>
              <w:t>CSCFDR29</w:t>
            </w:r>
            <w:r>
              <w:rPr>
                <w:noProof/>
                <w:webHidden/>
              </w:rPr>
              <w:tab/>
            </w:r>
            <w:r>
              <w:rPr>
                <w:noProof/>
                <w:webHidden/>
              </w:rPr>
              <w:fldChar w:fldCharType="begin"/>
            </w:r>
            <w:r>
              <w:rPr>
                <w:noProof/>
                <w:webHidden/>
              </w:rPr>
              <w:instrText xml:space="preserve"> PAGEREF _Toc34657847 \h </w:instrText>
            </w:r>
            <w:r>
              <w:rPr>
                <w:noProof/>
                <w:webHidden/>
              </w:rPr>
            </w:r>
            <w:r>
              <w:rPr>
                <w:noProof/>
                <w:webHidden/>
              </w:rPr>
              <w:fldChar w:fldCharType="separate"/>
            </w:r>
            <w:r>
              <w:rPr>
                <w:noProof/>
                <w:webHidden/>
              </w:rPr>
              <w:t>21</w:t>
            </w:r>
            <w:r>
              <w:rPr>
                <w:noProof/>
                <w:webHidden/>
              </w:rPr>
              <w:fldChar w:fldCharType="end"/>
            </w:r>
          </w:hyperlink>
        </w:p>
        <w:p w:rsidR="00920E7B" w:rsidRDefault="00920E7B">
          <w:pPr>
            <w:pStyle w:val="TOC3"/>
            <w:tabs>
              <w:tab w:val="right" w:pos="9350"/>
            </w:tabs>
            <w:rPr>
              <w:noProof/>
            </w:rPr>
          </w:pPr>
          <w:hyperlink w:anchor="_Toc34657848" w:history="1">
            <w:r w:rsidRPr="00081692">
              <w:rPr>
                <w:rStyle w:val="Hyperlink"/>
                <w:noProof/>
              </w:rPr>
              <w:t>Suggest assessment of center stack first wall under worst deformation cases and making sure internal and external (PFC) components are not damaged, or stressed more than expected.  NOTE:  The original chit was split into two separate chits (see CSCFDR17 and 29). One is on the potential interference between Casing and the PFC (external CSCFDR29), and the other one is the interference between casing and the OH coil OD (internal of casing assembly CSCFDR17)</w:t>
            </w:r>
            <w:r>
              <w:rPr>
                <w:noProof/>
                <w:webHidden/>
              </w:rPr>
              <w:tab/>
            </w:r>
            <w:r>
              <w:rPr>
                <w:noProof/>
                <w:webHidden/>
              </w:rPr>
              <w:fldChar w:fldCharType="begin"/>
            </w:r>
            <w:r>
              <w:rPr>
                <w:noProof/>
                <w:webHidden/>
              </w:rPr>
              <w:instrText xml:space="preserve"> PAGEREF _Toc34657848 \h </w:instrText>
            </w:r>
            <w:r>
              <w:rPr>
                <w:noProof/>
                <w:webHidden/>
              </w:rPr>
            </w:r>
            <w:r>
              <w:rPr>
                <w:noProof/>
                <w:webHidden/>
              </w:rPr>
              <w:fldChar w:fldCharType="separate"/>
            </w:r>
            <w:r>
              <w:rPr>
                <w:noProof/>
                <w:webHidden/>
              </w:rPr>
              <w:t>21</w:t>
            </w:r>
            <w:r>
              <w:rPr>
                <w:noProof/>
                <w:webHidden/>
              </w:rPr>
              <w:fldChar w:fldCharType="end"/>
            </w:r>
          </w:hyperlink>
        </w:p>
        <w:p w:rsidR="00920E7B" w:rsidRDefault="00920E7B">
          <w:pPr>
            <w:pStyle w:val="TOC2"/>
            <w:tabs>
              <w:tab w:val="right" w:pos="9350"/>
            </w:tabs>
            <w:rPr>
              <w:noProof/>
            </w:rPr>
          </w:pPr>
          <w:hyperlink w:anchor="_Toc34657849" w:history="1">
            <w:r w:rsidRPr="00081692">
              <w:rPr>
                <w:rStyle w:val="Hyperlink"/>
                <w:noProof/>
              </w:rPr>
              <w:t>LHFPDR3</w:t>
            </w:r>
            <w:r>
              <w:rPr>
                <w:noProof/>
                <w:webHidden/>
              </w:rPr>
              <w:tab/>
            </w:r>
            <w:r>
              <w:rPr>
                <w:noProof/>
                <w:webHidden/>
              </w:rPr>
              <w:fldChar w:fldCharType="begin"/>
            </w:r>
            <w:r>
              <w:rPr>
                <w:noProof/>
                <w:webHidden/>
              </w:rPr>
              <w:instrText xml:space="preserve"> PAGEREF _Toc34657849 \h </w:instrText>
            </w:r>
            <w:r>
              <w:rPr>
                <w:noProof/>
                <w:webHidden/>
              </w:rPr>
            </w:r>
            <w:r>
              <w:rPr>
                <w:noProof/>
                <w:webHidden/>
              </w:rPr>
              <w:fldChar w:fldCharType="separate"/>
            </w:r>
            <w:r>
              <w:rPr>
                <w:noProof/>
                <w:webHidden/>
              </w:rPr>
              <w:t>25</w:t>
            </w:r>
            <w:r>
              <w:rPr>
                <w:noProof/>
                <w:webHidden/>
              </w:rPr>
              <w:fldChar w:fldCharType="end"/>
            </w:r>
          </w:hyperlink>
        </w:p>
        <w:p w:rsidR="00920E7B" w:rsidRDefault="00920E7B">
          <w:pPr>
            <w:pStyle w:val="TOC3"/>
            <w:tabs>
              <w:tab w:val="right" w:pos="9350"/>
            </w:tabs>
            <w:rPr>
              <w:noProof/>
            </w:rPr>
          </w:pPr>
          <w:hyperlink w:anchor="_Toc34657850" w:history="1">
            <w:r w:rsidRPr="00081692">
              <w:rPr>
                <w:rStyle w:val="Hyperlink"/>
                <w:noProof/>
              </w:rPr>
              <w:t>PFC performance &amp; requirements must consider/asses tile to field alignment as well as tile to tile alignment.</w:t>
            </w:r>
            <w:r>
              <w:rPr>
                <w:noProof/>
                <w:webHidden/>
              </w:rPr>
              <w:tab/>
            </w:r>
            <w:r>
              <w:rPr>
                <w:noProof/>
                <w:webHidden/>
              </w:rPr>
              <w:fldChar w:fldCharType="begin"/>
            </w:r>
            <w:r>
              <w:rPr>
                <w:noProof/>
                <w:webHidden/>
              </w:rPr>
              <w:instrText xml:space="preserve"> PAGEREF _Toc34657850 \h </w:instrText>
            </w:r>
            <w:r>
              <w:rPr>
                <w:noProof/>
                <w:webHidden/>
              </w:rPr>
            </w:r>
            <w:r>
              <w:rPr>
                <w:noProof/>
                <w:webHidden/>
              </w:rPr>
              <w:fldChar w:fldCharType="separate"/>
            </w:r>
            <w:r>
              <w:rPr>
                <w:noProof/>
                <w:webHidden/>
              </w:rPr>
              <w:t>25</w:t>
            </w:r>
            <w:r>
              <w:rPr>
                <w:noProof/>
                <w:webHidden/>
              </w:rPr>
              <w:fldChar w:fldCharType="end"/>
            </w:r>
          </w:hyperlink>
        </w:p>
        <w:p w:rsidR="00920E7B" w:rsidRDefault="00920E7B">
          <w:pPr>
            <w:pStyle w:val="TOC2"/>
            <w:tabs>
              <w:tab w:val="right" w:pos="9350"/>
            </w:tabs>
            <w:rPr>
              <w:noProof/>
            </w:rPr>
          </w:pPr>
          <w:hyperlink w:anchor="_Toc34657851" w:history="1">
            <w:r w:rsidRPr="00081692">
              <w:rPr>
                <w:rStyle w:val="Hyperlink"/>
                <w:noProof/>
              </w:rPr>
              <w:t>PROJPDR33</w:t>
            </w:r>
            <w:r>
              <w:rPr>
                <w:noProof/>
                <w:webHidden/>
              </w:rPr>
              <w:tab/>
            </w:r>
            <w:r>
              <w:rPr>
                <w:noProof/>
                <w:webHidden/>
              </w:rPr>
              <w:fldChar w:fldCharType="begin"/>
            </w:r>
            <w:r>
              <w:rPr>
                <w:noProof/>
                <w:webHidden/>
              </w:rPr>
              <w:instrText xml:space="preserve"> PAGEREF _Toc34657851 \h </w:instrText>
            </w:r>
            <w:r>
              <w:rPr>
                <w:noProof/>
                <w:webHidden/>
              </w:rPr>
            </w:r>
            <w:r>
              <w:rPr>
                <w:noProof/>
                <w:webHidden/>
              </w:rPr>
              <w:fldChar w:fldCharType="separate"/>
            </w:r>
            <w:r>
              <w:rPr>
                <w:noProof/>
                <w:webHidden/>
              </w:rPr>
              <w:t>26</w:t>
            </w:r>
            <w:r>
              <w:rPr>
                <w:noProof/>
                <w:webHidden/>
              </w:rPr>
              <w:fldChar w:fldCharType="end"/>
            </w:r>
          </w:hyperlink>
        </w:p>
        <w:p w:rsidR="00920E7B" w:rsidRDefault="00920E7B">
          <w:pPr>
            <w:pStyle w:val="TOC3"/>
            <w:tabs>
              <w:tab w:val="right" w:pos="9350"/>
            </w:tabs>
            <w:rPr>
              <w:noProof/>
            </w:rPr>
          </w:pPr>
          <w:hyperlink w:anchor="_Toc34657852" w:history="1">
            <w:r w:rsidRPr="00081692">
              <w:rPr>
                <w:rStyle w:val="Hyperlink"/>
                <w:noProof/>
              </w:rPr>
              <w:t>PFC Supplier of graphite is unwilling to guarantee material properties. However, they will supply test data with each provided piece of material. If they are willing to share historical data on these values with us (e.g. ~35+ most recent reports), we can construct statistically significant confidence intervals for the true mean &amp; std dev of each of the measured properties. Though short of a guarantee, it will be sufficiently reliable and should ameliorate the uncertainty which is complicating our design process.</w:t>
            </w:r>
            <w:r>
              <w:rPr>
                <w:noProof/>
                <w:webHidden/>
              </w:rPr>
              <w:tab/>
            </w:r>
            <w:r>
              <w:rPr>
                <w:noProof/>
                <w:webHidden/>
              </w:rPr>
              <w:fldChar w:fldCharType="begin"/>
            </w:r>
            <w:r>
              <w:rPr>
                <w:noProof/>
                <w:webHidden/>
              </w:rPr>
              <w:instrText xml:space="preserve"> PAGEREF _Toc34657852 \h </w:instrText>
            </w:r>
            <w:r>
              <w:rPr>
                <w:noProof/>
                <w:webHidden/>
              </w:rPr>
            </w:r>
            <w:r>
              <w:rPr>
                <w:noProof/>
                <w:webHidden/>
              </w:rPr>
              <w:fldChar w:fldCharType="separate"/>
            </w:r>
            <w:r>
              <w:rPr>
                <w:noProof/>
                <w:webHidden/>
              </w:rPr>
              <w:t>26</w:t>
            </w:r>
            <w:r>
              <w:rPr>
                <w:noProof/>
                <w:webHidden/>
              </w:rPr>
              <w:fldChar w:fldCharType="end"/>
            </w:r>
          </w:hyperlink>
        </w:p>
        <w:p w:rsidR="00920E7B" w:rsidRDefault="00920E7B">
          <w:pPr>
            <w:pStyle w:val="TOC2"/>
            <w:tabs>
              <w:tab w:val="right" w:pos="9350"/>
            </w:tabs>
            <w:rPr>
              <w:noProof/>
            </w:rPr>
          </w:pPr>
          <w:hyperlink w:anchor="_Toc34657853" w:history="1">
            <w:r w:rsidRPr="00081692">
              <w:rPr>
                <w:rStyle w:val="Hyperlink"/>
                <w:noProof/>
              </w:rPr>
              <w:t>CSCFDR14</w:t>
            </w:r>
            <w:r>
              <w:rPr>
                <w:noProof/>
                <w:webHidden/>
              </w:rPr>
              <w:tab/>
            </w:r>
            <w:r>
              <w:rPr>
                <w:noProof/>
                <w:webHidden/>
              </w:rPr>
              <w:fldChar w:fldCharType="begin"/>
            </w:r>
            <w:r>
              <w:rPr>
                <w:noProof/>
                <w:webHidden/>
              </w:rPr>
              <w:instrText xml:space="preserve"> PAGEREF _Toc34657853 \h </w:instrText>
            </w:r>
            <w:r>
              <w:rPr>
                <w:noProof/>
                <w:webHidden/>
              </w:rPr>
            </w:r>
            <w:r>
              <w:rPr>
                <w:noProof/>
                <w:webHidden/>
              </w:rPr>
              <w:fldChar w:fldCharType="separate"/>
            </w:r>
            <w:r>
              <w:rPr>
                <w:noProof/>
                <w:webHidden/>
              </w:rPr>
              <w:t>27</w:t>
            </w:r>
            <w:r>
              <w:rPr>
                <w:noProof/>
                <w:webHidden/>
              </w:rPr>
              <w:fldChar w:fldCharType="end"/>
            </w:r>
          </w:hyperlink>
        </w:p>
        <w:p w:rsidR="00920E7B" w:rsidRDefault="00920E7B">
          <w:pPr>
            <w:pStyle w:val="TOC3"/>
            <w:tabs>
              <w:tab w:val="right" w:pos="9350"/>
            </w:tabs>
            <w:rPr>
              <w:noProof/>
            </w:rPr>
          </w:pPr>
          <w:hyperlink w:anchor="_Toc34657854" w:history="1">
            <w:r w:rsidRPr="00081692">
              <w:rPr>
                <w:rStyle w:val="Hyperlink"/>
                <w:noProof/>
              </w:rPr>
              <w:t>Add thermocouples where the casing bakeout thermal analysis shows critical strains and or temperature limits.</w:t>
            </w:r>
            <w:r>
              <w:rPr>
                <w:noProof/>
                <w:webHidden/>
              </w:rPr>
              <w:tab/>
            </w:r>
            <w:r>
              <w:rPr>
                <w:noProof/>
                <w:webHidden/>
              </w:rPr>
              <w:fldChar w:fldCharType="begin"/>
            </w:r>
            <w:r>
              <w:rPr>
                <w:noProof/>
                <w:webHidden/>
              </w:rPr>
              <w:instrText xml:space="preserve"> PAGEREF _Toc34657854 \h </w:instrText>
            </w:r>
            <w:r>
              <w:rPr>
                <w:noProof/>
                <w:webHidden/>
              </w:rPr>
            </w:r>
            <w:r>
              <w:rPr>
                <w:noProof/>
                <w:webHidden/>
              </w:rPr>
              <w:fldChar w:fldCharType="separate"/>
            </w:r>
            <w:r>
              <w:rPr>
                <w:noProof/>
                <w:webHidden/>
              </w:rPr>
              <w:t>27</w:t>
            </w:r>
            <w:r>
              <w:rPr>
                <w:noProof/>
                <w:webHidden/>
              </w:rPr>
              <w:fldChar w:fldCharType="end"/>
            </w:r>
          </w:hyperlink>
        </w:p>
        <w:p w:rsidR="00920E7B" w:rsidRDefault="00920E7B">
          <w:pPr>
            <w:pStyle w:val="TOC2"/>
            <w:tabs>
              <w:tab w:val="right" w:pos="9350"/>
            </w:tabs>
            <w:rPr>
              <w:noProof/>
            </w:rPr>
          </w:pPr>
          <w:hyperlink w:anchor="_Toc34657855" w:history="1">
            <w:r w:rsidRPr="00081692">
              <w:rPr>
                <w:rStyle w:val="Hyperlink"/>
                <w:noProof/>
              </w:rPr>
              <w:t>CSCFDR16</w:t>
            </w:r>
            <w:r>
              <w:rPr>
                <w:noProof/>
                <w:webHidden/>
              </w:rPr>
              <w:tab/>
            </w:r>
            <w:r>
              <w:rPr>
                <w:noProof/>
                <w:webHidden/>
              </w:rPr>
              <w:fldChar w:fldCharType="begin"/>
            </w:r>
            <w:r>
              <w:rPr>
                <w:noProof/>
                <w:webHidden/>
              </w:rPr>
              <w:instrText xml:space="preserve"> PAGEREF _Toc34657855 \h </w:instrText>
            </w:r>
            <w:r>
              <w:rPr>
                <w:noProof/>
                <w:webHidden/>
              </w:rPr>
            </w:r>
            <w:r>
              <w:rPr>
                <w:noProof/>
                <w:webHidden/>
              </w:rPr>
              <w:fldChar w:fldCharType="separate"/>
            </w:r>
            <w:r>
              <w:rPr>
                <w:noProof/>
                <w:webHidden/>
              </w:rPr>
              <w:t>28</w:t>
            </w:r>
            <w:r>
              <w:rPr>
                <w:noProof/>
                <w:webHidden/>
              </w:rPr>
              <w:fldChar w:fldCharType="end"/>
            </w:r>
          </w:hyperlink>
        </w:p>
        <w:p w:rsidR="00920E7B" w:rsidRDefault="00920E7B">
          <w:pPr>
            <w:pStyle w:val="TOC3"/>
            <w:tabs>
              <w:tab w:val="right" w:pos="9350"/>
            </w:tabs>
            <w:rPr>
              <w:noProof/>
            </w:rPr>
          </w:pPr>
          <w:hyperlink w:anchor="_Toc34657856" w:history="1">
            <w:r w:rsidRPr="00081692">
              <w:rPr>
                <w:rStyle w:val="Hyperlink"/>
                <w:noProof/>
              </w:rPr>
              <w:t>Consider adding thermocouples where the thermal analysis shows critical strain differentials or temperature limits.</w:t>
            </w:r>
            <w:r>
              <w:rPr>
                <w:noProof/>
                <w:webHidden/>
              </w:rPr>
              <w:tab/>
            </w:r>
            <w:r>
              <w:rPr>
                <w:noProof/>
                <w:webHidden/>
              </w:rPr>
              <w:fldChar w:fldCharType="begin"/>
            </w:r>
            <w:r>
              <w:rPr>
                <w:noProof/>
                <w:webHidden/>
              </w:rPr>
              <w:instrText xml:space="preserve"> PAGEREF _Toc34657856 \h </w:instrText>
            </w:r>
            <w:r>
              <w:rPr>
                <w:noProof/>
                <w:webHidden/>
              </w:rPr>
            </w:r>
            <w:r>
              <w:rPr>
                <w:noProof/>
                <w:webHidden/>
              </w:rPr>
              <w:fldChar w:fldCharType="separate"/>
            </w:r>
            <w:r>
              <w:rPr>
                <w:noProof/>
                <w:webHidden/>
              </w:rPr>
              <w:t>28</w:t>
            </w:r>
            <w:r>
              <w:rPr>
                <w:noProof/>
                <w:webHidden/>
              </w:rPr>
              <w:fldChar w:fldCharType="end"/>
            </w:r>
          </w:hyperlink>
        </w:p>
        <w:p w:rsidR="00920E7B" w:rsidRDefault="00920E7B">
          <w:pPr>
            <w:pStyle w:val="TOC3"/>
            <w:tabs>
              <w:tab w:val="right" w:pos="9350"/>
            </w:tabs>
            <w:rPr>
              <w:noProof/>
            </w:rPr>
          </w:pPr>
          <w:hyperlink w:anchor="_Toc34657857" w:history="1">
            <w:r w:rsidRPr="00081692">
              <w:rPr>
                <w:rStyle w:val="Hyperlink"/>
                <w:b/>
                <w:noProof/>
              </w:rPr>
              <w:t>HHFPDR42</w:t>
            </w:r>
            <w:r>
              <w:rPr>
                <w:noProof/>
                <w:webHidden/>
              </w:rPr>
              <w:tab/>
            </w:r>
            <w:r>
              <w:rPr>
                <w:noProof/>
                <w:webHidden/>
              </w:rPr>
              <w:fldChar w:fldCharType="begin"/>
            </w:r>
            <w:r>
              <w:rPr>
                <w:noProof/>
                <w:webHidden/>
              </w:rPr>
              <w:instrText xml:space="preserve"> PAGEREF _Toc34657857 \h </w:instrText>
            </w:r>
            <w:r>
              <w:rPr>
                <w:noProof/>
                <w:webHidden/>
              </w:rPr>
            </w:r>
            <w:r>
              <w:rPr>
                <w:noProof/>
                <w:webHidden/>
              </w:rPr>
              <w:fldChar w:fldCharType="separate"/>
            </w:r>
            <w:r>
              <w:rPr>
                <w:noProof/>
                <w:webHidden/>
              </w:rPr>
              <w:t>29</w:t>
            </w:r>
            <w:r>
              <w:rPr>
                <w:noProof/>
                <w:webHidden/>
              </w:rPr>
              <w:fldChar w:fldCharType="end"/>
            </w:r>
          </w:hyperlink>
        </w:p>
        <w:p w:rsidR="00920E7B" w:rsidRDefault="00920E7B">
          <w:pPr>
            <w:pStyle w:val="TOC3"/>
            <w:tabs>
              <w:tab w:val="right" w:pos="9350"/>
            </w:tabs>
            <w:rPr>
              <w:noProof/>
            </w:rPr>
          </w:pPr>
          <w:hyperlink w:anchor="_Toc34657858" w:history="1">
            <w:r w:rsidRPr="00081692">
              <w:rPr>
                <w:rStyle w:val="Hyperlink"/>
                <w:noProof/>
              </w:rPr>
              <w:t>Look into terminal strips or connections with feeds to the other side built into IBDV frames that can be built into frames to allow for easy in vessel connection/repair.</w:t>
            </w:r>
            <w:r>
              <w:rPr>
                <w:noProof/>
                <w:webHidden/>
              </w:rPr>
              <w:tab/>
            </w:r>
            <w:r>
              <w:rPr>
                <w:noProof/>
                <w:webHidden/>
              </w:rPr>
              <w:fldChar w:fldCharType="begin"/>
            </w:r>
            <w:r>
              <w:rPr>
                <w:noProof/>
                <w:webHidden/>
              </w:rPr>
              <w:instrText xml:space="preserve"> PAGEREF _Toc34657858 \h </w:instrText>
            </w:r>
            <w:r>
              <w:rPr>
                <w:noProof/>
                <w:webHidden/>
              </w:rPr>
            </w:r>
            <w:r>
              <w:rPr>
                <w:noProof/>
                <w:webHidden/>
              </w:rPr>
              <w:fldChar w:fldCharType="separate"/>
            </w:r>
            <w:r>
              <w:rPr>
                <w:noProof/>
                <w:webHidden/>
              </w:rPr>
              <w:t>29</w:t>
            </w:r>
            <w:r>
              <w:rPr>
                <w:noProof/>
                <w:webHidden/>
              </w:rPr>
              <w:fldChar w:fldCharType="end"/>
            </w:r>
          </w:hyperlink>
        </w:p>
        <w:p w:rsidR="00920E7B" w:rsidRDefault="00920E7B">
          <w:pPr>
            <w:pStyle w:val="TOC3"/>
            <w:tabs>
              <w:tab w:val="right" w:pos="9350"/>
            </w:tabs>
            <w:rPr>
              <w:noProof/>
            </w:rPr>
          </w:pPr>
          <w:hyperlink w:anchor="_Toc34657859" w:history="1">
            <w:r w:rsidRPr="00081692">
              <w:rPr>
                <w:rStyle w:val="Hyperlink"/>
                <w:b/>
                <w:noProof/>
              </w:rPr>
              <w:t>HHFPDR50</w:t>
            </w:r>
            <w:r>
              <w:rPr>
                <w:noProof/>
                <w:webHidden/>
              </w:rPr>
              <w:tab/>
            </w:r>
            <w:r>
              <w:rPr>
                <w:noProof/>
                <w:webHidden/>
              </w:rPr>
              <w:fldChar w:fldCharType="begin"/>
            </w:r>
            <w:r>
              <w:rPr>
                <w:noProof/>
                <w:webHidden/>
              </w:rPr>
              <w:instrText xml:space="preserve"> PAGEREF _Toc34657859 \h </w:instrText>
            </w:r>
            <w:r>
              <w:rPr>
                <w:noProof/>
                <w:webHidden/>
              </w:rPr>
            </w:r>
            <w:r>
              <w:rPr>
                <w:noProof/>
                <w:webHidden/>
              </w:rPr>
              <w:fldChar w:fldCharType="separate"/>
            </w:r>
            <w:r>
              <w:rPr>
                <w:noProof/>
                <w:webHidden/>
              </w:rPr>
              <w:t>30</w:t>
            </w:r>
            <w:r>
              <w:rPr>
                <w:noProof/>
                <w:webHidden/>
              </w:rPr>
              <w:fldChar w:fldCharType="end"/>
            </w:r>
          </w:hyperlink>
        </w:p>
        <w:p w:rsidR="00920E7B" w:rsidRDefault="00920E7B">
          <w:pPr>
            <w:pStyle w:val="TOC3"/>
            <w:tabs>
              <w:tab w:val="right" w:pos="9350"/>
            </w:tabs>
            <w:rPr>
              <w:noProof/>
            </w:rPr>
          </w:pPr>
          <w:hyperlink w:anchor="_Toc34657860" w:history="1">
            <w:r w:rsidRPr="00081692">
              <w:rPr>
                <w:rStyle w:val="Hyperlink"/>
                <w:noProof/>
              </w:rPr>
              <w:t>The cooling plate and other components (that require cooling/heating fluids) design shall comply with Mech-015 to ensure their safety as pressurized components.</w:t>
            </w:r>
            <w:r>
              <w:rPr>
                <w:noProof/>
                <w:webHidden/>
              </w:rPr>
              <w:tab/>
            </w:r>
            <w:r>
              <w:rPr>
                <w:noProof/>
                <w:webHidden/>
              </w:rPr>
              <w:fldChar w:fldCharType="begin"/>
            </w:r>
            <w:r>
              <w:rPr>
                <w:noProof/>
                <w:webHidden/>
              </w:rPr>
              <w:instrText xml:space="preserve"> PAGEREF _Toc34657860 \h </w:instrText>
            </w:r>
            <w:r>
              <w:rPr>
                <w:noProof/>
                <w:webHidden/>
              </w:rPr>
            </w:r>
            <w:r>
              <w:rPr>
                <w:noProof/>
                <w:webHidden/>
              </w:rPr>
              <w:fldChar w:fldCharType="separate"/>
            </w:r>
            <w:r>
              <w:rPr>
                <w:noProof/>
                <w:webHidden/>
              </w:rPr>
              <w:t>30</w:t>
            </w:r>
            <w:r>
              <w:rPr>
                <w:noProof/>
                <w:webHidden/>
              </w:rPr>
              <w:fldChar w:fldCharType="end"/>
            </w:r>
          </w:hyperlink>
        </w:p>
        <w:p w:rsidR="00920E7B" w:rsidRDefault="00920E7B">
          <w:pPr>
            <w:pStyle w:val="TOC3"/>
            <w:tabs>
              <w:tab w:val="right" w:pos="9350"/>
            </w:tabs>
            <w:rPr>
              <w:noProof/>
            </w:rPr>
          </w:pPr>
          <w:hyperlink w:anchor="_Toc34657861" w:history="1">
            <w:r w:rsidRPr="00081692">
              <w:rPr>
                <w:rStyle w:val="Hyperlink"/>
                <w:b/>
                <w:noProof/>
              </w:rPr>
              <w:t>HHFPDR51</w:t>
            </w:r>
            <w:r>
              <w:rPr>
                <w:noProof/>
                <w:webHidden/>
              </w:rPr>
              <w:tab/>
            </w:r>
            <w:r>
              <w:rPr>
                <w:noProof/>
                <w:webHidden/>
              </w:rPr>
              <w:fldChar w:fldCharType="begin"/>
            </w:r>
            <w:r>
              <w:rPr>
                <w:noProof/>
                <w:webHidden/>
              </w:rPr>
              <w:instrText xml:space="preserve"> PAGEREF _Toc34657861 \h </w:instrText>
            </w:r>
            <w:r>
              <w:rPr>
                <w:noProof/>
                <w:webHidden/>
              </w:rPr>
            </w:r>
            <w:r>
              <w:rPr>
                <w:noProof/>
                <w:webHidden/>
              </w:rPr>
              <w:fldChar w:fldCharType="separate"/>
            </w:r>
            <w:r>
              <w:rPr>
                <w:noProof/>
                <w:webHidden/>
              </w:rPr>
              <w:t>31</w:t>
            </w:r>
            <w:r>
              <w:rPr>
                <w:noProof/>
                <w:webHidden/>
              </w:rPr>
              <w:fldChar w:fldCharType="end"/>
            </w:r>
          </w:hyperlink>
        </w:p>
        <w:p w:rsidR="00920E7B" w:rsidRDefault="00920E7B">
          <w:pPr>
            <w:pStyle w:val="TOC3"/>
            <w:tabs>
              <w:tab w:val="right" w:pos="9350"/>
            </w:tabs>
            <w:rPr>
              <w:noProof/>
            </w:rPr>
          </w:pPr>
          <w:hyperlink w:anchor="_Toc34657862" w:history="1">
            <w:r w:rsidRPr="00081692">
              <w:rPr>
                <w:rStyle w:val="Hyperlink"/>
                <w:noProof/>
              </w:rPr>
              <w:t>Procedure shall be developed to explain technical and configuration priorities for assembly, installation and testing.</w:t>
            </w:r>
            <w:r>
              <w:rPr>
                <w:noProof/>
                <w:webHidden/>
              </w:rPr>
              <w:tab/>
            </w:r>
            <w:r>
              <w:rPr>
                <w:noProof/>
                <w:webHidden/>
              </w:rPr>
              <w:fldChar w:fldCharType="begin"/>
            </w:r>
            <w:r>
              <w:rPr>
                <w:noProof/>
                <w:webHidden/>
              </w:rPr>
              <w:instrText xml:space="preserve"> PAGEREF _Toc34657862 \h </w:instrText>
            </w:r>
            <w:r>
              <w:rPr>
                <w:noProof/>
                <w:webHidden/>
              </w:rPr>
            </w:r>
            <w:r>
              <w:rPr>
                <w:noProof/>
                <w:webHidden/>
              </w:rPr>
              <w:fldChar w:fldCharType="separate"/>
            </w:r>
            <w:r>
              <w:rPr>
                <w:noProof/>
                <w:webHidden/>
              </w:rPr>
              <w:t>31</w:t>
            </w:r>
            <w:r>
              <w:rPr>
                <w:noProof/>
                <w:webHidden/>
              </w:rPr>
              <w:fldChar w:fldCharType="end"/>
            </w:r>
          </w:hyperlink>
        </w:p>
        <w:p w:rsidR="00920E7B" w:rsidRDefault="00920E7B">
          <w:pPr>
            <w:pStyle w:val="TOC3"/>
            <w:tabs>
              <w:tab w:val="right" w:pos="9350"/>
            </w:tabs>
            <w:rPr>
              <w:noProof/>
            </w:rPr>
          </w:pPr>
          <w:hyperlink w:anchor="_Toc34657863" w:history="1">
            <w:r w:rsidRPr="00081692">
              <w:rPr>
                <w:rStyle w:val="Hyperlink"/>
                <w:b/>
                <w:noProof/>
              </w:rPr>
              <w:t>CSFWATILEPR01</w:t>
            </w:r>
            <w:r>
              <w:rPr>
                <w:noProof/>
                <w:webHidden/>
              </w:rPr>
              <w:tab/>
            </w:r>
            <w:r>
              <w:rPr>
                <w:noProof/>
                <w:webHidden/>
              </w:rPr>
              <w:fldChar w:fldCharType="begin"/>
            </w:r>
            <w:r>
              <w:rPr>
                <w:noProof/>
                <w:webHidden/>
              </w:rPr>
              <w:instrText xml:space="preserve"> PAGEREF _Toc34657863 \h </w:instrText>
            </w:r>
            <w:r>
              <w:rPr>
                <w:noProof/>
                <w:webHidden/>
              </w:rPr>
            </w:r>
            <w:r>
              <w:rPr>
                <w:noProof/>
                <w:webHidden/>
              </w:rPr>
              <w:fldChar w:fldCharType="separate"/>
            </w:r>
            <w:r>
              <w:rPr>
                <w:noProof/>
                <w:webHidden/>
              </w:rPr>
              <w:t>32</w:t>
            </w:r>
            <w:r>
              <w:rPr>
                <w:noProof/>
                <w:webHidden/>
              </w:rPr>
              <w:fldChar w:fldCharType="end"/>
            </w:r>
          </w:hyperlink>
        </w:p>
        <w:p w:rsidR="00920E7B" w:rsidRDefault="00920E7B">
          <w:pPr>
            <w:pStyle w:val="TOC3"/>
            <w:tabs>
              <w:tab w:val="right" w:pos="9350"/>
            </w:tabs>
            <w:rPr>
              <w:noProof/>
            </w:rPr>
          </w:pPr>
          <w:hyperlink w:anchor="_Toc34657864" w:history="1">
            <w:r w:rsidRPr="00081692">
              <w:rPr>
                <w:rStyle w:val="Hyperlink"/>
                <w:noProof/>
              </w:rPr>
              <w:t>Update the SRD to be consistent w/ regard to the new nominal radius of the tile surface given the growth of the casing FW radius.</w:t>
            </w:r>
            <w:r>
              <w:rPr>
                <w:noProof/>
                <w:webHidden/>
              </w:rPr>
              <w:tab/>
            </w:r>
            <w:r>
              <w:rPr>
                <w:noProof/>
                <w:webHidden/>
              </w:rPr>
              <w:fldChar w:fldCharType="begin"/>
            </w:r>
            <w:r>
              <w:rPr>
                <w:noProof/>
                <w:webHidden/>
              </w:rPr>
              <w:instrText xml:space="preserve"> PAGEREF _Toc34657864 \h </w:instrText>
            </w:r>
            <w:r>
              <w:rPr>
                <w:noProof/>
                <w:webHidden/>
              </w:rPr>
            </w:r>
            <w:r>
              <w:rPr>
                <w:noProof/>
                <w:webHidden/>
              </w:rPr>
              <w:fldChar w:fldCharType="separate"/>
            </w:r>
            <w:r>
              <w:rPr>
                <w:noProof/>
                <w:webHidden/>
              </w:rPr>
              <w:t>32</w:t>
            </w:r>
            <w:r>
              <w:rPr>
                <w:noProof/>
                <w:webHidden/>
              </w:rPr>
              <w:fldChar w:fldCharType="end"/>
            </w:r>
          </w:hyperlink>
        </w:p>
        <w:p w:rsidR="00920E7B" w:rsidRDefault="00920E7B">
          <w:pPr>
            <w:pStyle w:val="TOC3"/>
            <w:tabs>
              <w:tab w:val="right" w:pos="9350"/>
            </w:tabs>
            <w:rPr>
              <w:noProof/>
            </w:rPr>
          </w:pPr>
          <w:hyperlink w:anchor="_Toc34657865" w:history="1">
            <w:r w:rsidRPr="00081692">
              <w:rPr>
                <w:rStyle w:val="Hyperlink"/>
                <w:b/>
                <w:noProof/>
              </w:rPr>
              <w:t>CSFWATILEPR02</w:t>
            </w:r>
            <w:r>
              <w:rPr>
                <w:noProof/>
                <w:webHidden/>
              </w:rPr>
              <w:tab/>
            </w:r>
            <w:r>
              <w:rPr>
                <w:noProof/>
                <w:webHidden/>
              </w:rPr>
              <w:fldChar w:fldCharType="begin"/>
            </w:r>
            <w:r>
              <w:rPr>
                <w:noProof/>
                <w:webHidden/>
              </w:rPr>
              <w:instrText xml:space="preserve"> PAGEREF _Toc34657865 \h </w:instrText>
            </w:r>
            <w:r>
              <w:rPr>
                <w:noProof/>
                <w:webHidden/>
              </w:rPr>
            </w:r>
            <w:r>
              <w:rPr>
                <w:noProof/>
                <w:webHidden/>
              </w:rPr>
              <w:fldChar w:fldCharType="separate"/>
            </w:r>
            <w:r>
              <w:rPr>
                <w:noProof/>
                <w:webHidden/>
              </w:rPr>
              <w:t>33</w:t>
            </w:r>
            <w:r>
              <w:rPr>
                <w:noProof/>
                <w:webHidden/>
              </w:rPr>
              <w:fldChar w:fldCharType="end"/>
            </w:r>
          </w:hyperlink>
        </w:p>
        <w:p w:rsidR="00920E7B" w:rsidRDefault="00920E7B">
          <w:pPr>
            <w:pStyle w:val="TOC3"/>
            <w:tabs>
              <w:tab w:val="right" w:pos="9350"/>
            </w:tabs>
            <w:rPr>
              <w:noProof/>
            </w:rPr>
          </w:pPr>
          <w:hyperlink w:anchor="_Toc34657866" w:history="1">
            <w:r w:rsidRPr="00081692">
              <w:rPr>
                <w:rStyle w:val="Hyperlink"/>
                <w:noProof/>
              </w:rPr>
              <w:t>Revisit tolerances: Some of the non-critical tolerances appear to be too tight. Revisit the tolerances.</w:t>
            </w:r>
            <w:r>
              <w:rPr>
                <w:noProof/>
                <w:webHidden/>
              </w:rPr>
              <w:tab/>
            </w:r>
            <w:r>
              <w:rPr>
                <w:noProof/>
                <w:webHidden/>
              </w:rPr>
              <w:fldChar w:fldCharType="begin"/>
            </w:r>
            <w:r>
              <w:rPr>
                <w:noProof/>
                <w:webHidden/>
              </w:rPr>
              <w:instrText xml:space="preserve"> PAGEREF _Toc34657866 \h </w:instrText>
            </w:r>
            <w:r>
              <w:rPr>
                <w:noProof/>
                <w:webHidden/>
              </w:rPr>
            </w:r>
            <w:r>
              <w:rPr>
                <w:noProof/>
                <w:webHidden/>
              </w:rPr>
              <w:fldChar w:fldCharType="separate"/>
            </w:r>
            <w:r>
              <w:rPr>
                <w:noProof/>
                <w:webHidden/>
              </w:rPr>
              <w:t>33</w:t>
            </w:r>
            <w:r>
              <w:rPr>
                <w:noProof/>
                <w:webHidden/>
              </w:rPr>
              <w:fldChar w:fldCharType="end"/>
            </w:r>
          </w:hyperlink>
        </w:p>
        <w:p w:rsidR="00920E7B" w:rsidRDefault="00920E7B">
          <w:pPr>
            <w:pStyle w:val="TOC3"/>
            <w:tabs>
              <w:tab w:val="right" w:pos="9350"/>
            </w:tabs>
            <w:rPr>
              <w:noProof/>
            </w:rPr>
          </w:pPr>
          <w:hyperlink w:anchor="_Toc34657867" w:history="1">
            <w:r w:rsidRPr="00081692">
              <w:rPr>
                <w:rStyle w:val="Hyperlink"/>
                <w:b/>
                <w:noProof/>
              </w:rPr>
              <w:t>CSFWATILEPR03</w:t>
            </w:r>
            <w:r>
              <w:rPr>
                <w:noProof/>
                <w:webHidden/>
              </w:rPr>
              <w:tab/>
            </w:r>
            <w:r>
              <w:rPr>
                <w:noProof/>
                <w:webHidden/>
              </w:rPr>
              <w:fldChar w:fldCharType="begin"/>
            </w:r>
            <w:r>
              <w:rPr>
                <w:noProof/>
                <w:webHidden/>
              </w:rPr>
              <w:instrText xml:space="preserve"> PAGEREF _Toc34657867 \h </w:instrText>
            </w:r>
            <w:r>
              <w:rPr>
                <w:noProof/>
                <w:webHidden/>
              </w:rPr>
            </w:r>
            <w:r>
              <w:rPr>
                <w:noProof/>
                <w:webHidden/>
              </w:rPr>
              <w:fldChar w:fldCharType="separate"/>
            </w:r>
            <w:r>
              <w:rPr>
                <w:noProof/>
                <w:webHidden/>
              </w:rPr>
              <w:t>34</w:t>
            </w:r>
            <w:r>
              <w:rPr>
                <w:noProof/>
                <w:webHidden/>
              </w:rPr>
              <w:fldChar w:fldCharType="end"/>
            </w:r>
          </w:hyperlink>
        </w:p>
        <w:p w:rsidR="00920E7B" w:rsidRDefault="00920E7B">
          <w:pPr>
            <w:pStyle w:val="TOC3"/>
            <w:tabs>
              <w:tab w:val="right" w:pos="9350"/>
            </w:tabs>
            <w:rPr>
              <w:noProof/>
            </w:rPr>
          </w:pPr>
          <w:hyperlink w:anchor="_Toc34657868" w:history="1">
            <w:r w:rsidRPr="00081692">
              <w:rPr>
                <w:rStyle w:val="Hyperlink"/>
                <w:noProof/>
              </w:rPr>
              <w:t>List of all relevant calculations to be included on Design Approval Form, and all calculation checking to be complete prior to submittal of Design Approval Form.</w:t>
            </w:r>
            <w:r>
              <w:rPr>
                <w:noProof/>
                <w:webHidden/>
              </w:rPr>
              <w:tab/>
            </w:r>
            <w:r>
              <w:rPr>
                <w:noProof/>
                <w:webHidden/>
              </w:rPr>
              <w:fldChar w:fldCharType="begin"/>
            </w:r>
            <w:r>
              <w:rPr>
                <w:noProof/>
                <w:webHidden/>
              </w:rPr>
              <w:instrText xml:space="preserve"> PAGEREF _Toc34657868 \h </w:instrText>
            </w:r>
            <w:r>
              <w:rPr>
                <w:noProof/>
                <w:webHidden/>
              </w:rPr>
            </w:r>
            <w:r>
              <w:rPr>
                <w:noProof/>
                <w:webHidden/>
              </w:rPr>
              <w:fldChar w:fldCharType="separate"/>
            </w:r>
            <w:r>
              <w:rPr>
                <w:noProof/>
                <w:webHidden/>
              </w:rPr>
              <w:t>34</w:t>
            </w:r>
            <w:r>
              <w:rPr>
                <w:noProof/>
                <w:webHidden/>
              </w:rPr>
              <w:fldChar w:fldCharType="end"/>
            </w:r>
          </w:hyperlink>
        </w:p>
        <w:p w:rsidR="00920E7B" w:rsidRDefault="00920E7B">
          <w:pPr>
            <w:pStyle w:val="TOC3"/>
            <w:tabs>
              <w:tab w:val="right" w:pos="9350"/>
            </w:tabs>
            <w:rPr>
              <w:noProof/>
            </w:rPr>
          </w:pPr>
          <w:hyperlink w:anchor="_Toc34657869" w:history="1">
            <w:r w:rsidRPr="00081692">
              <w:rPr>
                <w:rStyle w:val="Hyperlink"/>
                <w:b/>
                <w:noProof/>
              </w:rPr>
              <w:t>CSFWATILEPR04</w:t>
            </w:r>
            <w:r>
              <w:rPr>
                <w:noProof/>
                <w:webHidden/>
              </w:rPr>
              <w:tab/>
            </w:r>
            <w:r>
              <w:rPr>
                <w:noProof/>
                <w:webHidden/>
              </w:rPr>
              <w:fldChar w:fldCharType="begin"/>
            </w:r>
            <w:r>
              <w:rPr>
                <w:noProof/>
                <w:webHidden/>
              </w:rPr>
              <w:instrText xml:space="preserve"> PAGEREF _Toc34657869 \h </w:instrText>
            </w:r>
            <w:r>
              <w:rPr>
                <w:noProof/>
                <w:webHidden/>
              </w:rPr>
            </w:r>
            <w:r>
              <w:rPr>
                <w:noProof/>
                <w:webHidden/>
              </w:rPr>
              <w:fldChar w:fldCharType="separate"/>
            </w:r>
            <w:r>
              <w:rPr>
                <w:noProof/>
                <w:webHidden/>
              </w:rPr>
              <w:t>35</w:t>
            </w:r>
            <w:r>
              <w:rPr>
                <w:noProof/>
                <w:webHidden/>
              </w:rPr>
              <w:fldChar w:fldCharType="end"/>
            </w:r>
          </w:hyperlink>
        </w:p>
        <w:p w:rsidR="00920E7B" w:rsidRDefault="00920E7B">
          <w:pPr>
            <w:pStyle w:val="TOC3"/>
            <w:tabs>
              <w:tab w:val="right" w:pos="9350"/>
            </w:tabs>
            <w:rPr>
              <w:noProof/>
            </w:rPr>
          </w:pPr>
          <w:hyperlink w:anchor="_Toc34657870" w:history="1">
            <w:r w:rsidRPr="00081692">
              <w:rPr>
                <w:rStyle w:val="Hyperlink"/>
                <w:noProof/>
              </w:rPr>
              <w:t>Verify the mounting surface of the angled sections accommodates the 0.030" offset requirement.</w:t>
            </w:r>
            <w:r>
              <w:rPr>
                <w:noProof/>
                <w:webHidden/>
              </w:rPr>
              <w:tab/>
            </w:r>
            <w:r>
              <w:rPr>
                <w:noProof/>
                <w:webHidden/>
              </w:rPr>
              <w:fldChar w:fldCharType="begin"/>
            </w:r>
            <w:r>
              <w:rPr>
                <w:noProof/>
                <w:webHidden/>
              </w:rPr>
              <w:instrText xml:space="preserve"> PAGEREF _Toc34657870 \h </w:instrText>
            </w:r>
            <w:r>
              <w:rPr>
                <w:noProof/>
                <w:webHidden/>
              </w:rPr>
            </w:r>
            <w:r>
              <w:rPr>
                <w:noProof/>
                <w:webHidden/>
              </w:rPr>
              <w:fldChar w:fldCharType="separate"/>
            </w:r>
            <w:r>
              <w:rPr>
                <w:noProof/>
                <w:webHidden/>
              </w:rPr>
              <w:t>35</w:t>
            </w:r>
            <w:r>
              <w:rPr>
                <w:noProof/>
                <w:webHidden/>
              </w:rPr>
              <w:fldChar w:fldCharType="end"/>
            </w:r>
          </w:hyperlink>
        </w:p>
        <w:p w:rsidR="00920E7B" w:rsidRDefault="00920E7B">
          <w:pPr>
            <w:pStyle w:val="TOC3"/>
            <w:tabs>
              <w:tab w:val="right" w:pos="9350"/>
            </w:tabs>
            <w:rPr>
              <w:noProof/>
            </w:rPr>
          </w:pPr>
          <w:hyperlink w:anchor="_Toc34657871" w:history="1">
            <w:r w:rsidRPr="00081692">
              <w:rPr>
                <w:rStyle w:val="Hyperlink"/>
                <w:b/>
                <w:noProof/>
              </w:rPr>
              <w:t>CSFWATILEPR05</w:t>
            </w:r>
            <w:r>
              <w:rPr>
                <w:noProof/>
                <w:webHidden/>
              </w:rPr>
              <w:tab/>
            </w:r>
            <w:r>
              <w:rPr>
                <w:noProof/>
                <w:webHidden/>
              </w:rPr>
              <w:fldChar w:fldCharType="begin"/>
            </w:r>
            <w:r>
              <w:rPr>
                <w:noProof/>
                <w:webHidden/>
              </w:rPr>
              <w:instrText xml:space="preserve"> PAGEREF _Toc34657871 \h </w:instrText>
            </w:r>
            <w:r>
              <w:rPr>
                <w:noProof/>
                <w:webHidden/>
              </w:rPr>
            </w:r>
            <w:r>
              <w:rPr>
                <w:noProof/>
                <w:webHidden/>
              </w:rPr>
              <w:fldChar w:fldCharType="separate"/>
            </w:r>
            <w:r>
              <w:rPr>
                <w:noProof/>
                <w:webHidden/>
              </w:rPr>
              <w:t>36</w:t>
            </w:r>
            <w:r>
              <w:rPr>
                <w:noProof/>
                <w:webHidden/>
              </w:rPr>
              <w:fldChar w:fldCharType="end"/>
            </w:r>
          </w:hyperlink>
        </w:p>
        <w:p w:rsidR="00920E7B" w:rsidRDefault="00920E7B">
          <w:pPr>
            <w:pStyle w:val="TOC3"/>
            <w:tabs>
              <w:tab w:val="right" w:pos="9350"/>
            </w:tabs>
            <w:rPr>
              <w:noProof/>
            </w:rPr>
          </w:pPr>
          <w:hyperlink w:anchor="_Toc34657872" w:history="1">
            <w:r w:rsidRPr="00081692">
              <w:rPr>
                <w:rStyle w:val="Hyperlink"/>
                <w:noProof/>
              </w:rPr>
              <w:t>Two belleville washers stacked for 360lb preload might not be necessary. Please find out if one washer can give you the 360 lb preload.</w:t>
            </w:r>
            <w:r>
              <w:rPr>
                <w:noProof/>
                <w:webHidden/>
              </w:rPr>
              <w:tab/>
            </w:r>
            <w:r>
              <w:rPr>
                <w:noProof/>
                <w:webHidden/>
              </w:rPr>
              <w:fldChar w:fldCharType="begin"/>
            </w:r>
            <w:r>
              <w:rPr>
                <w:noProof/>
                <w:webHidden/>
              </w:rPr>
              <w:instrText xml:space="preserve"> PAGEREF _Toc34657872 \h </w:instrText>
            </w:r>
            <w:r>
              <w:rPr>
                <w:noProof/>
                <w:webHidden/>
              </w:rPr>
            </w:r>
            <w:r>
              <w:rPr>
                <w:noProof/>
                <w:webHidden/>
              </w:rPr>
              <w:fldChar w:fldCharType="separate"/>
            </w:r>
            <w:r>
              <w:rPr>
                <w:noProof/>
                <w:webHidden/>
              </w:rPr>
              <w:t>36</w:t>
            </w:r>
            <w:r>
              <w:rPr>
                <w:noProof/>
                <w:webHidden/>
              </w:rPr>
              <w:fldChar w:fldCharType="end"/>
            </w:r>
          </w:hyperlink>
        </w:p>
        <w:p w:rsidR="00920E7B" w:rsidRDefault="00920E7B">
          <w:pPr>
            <w:pStyle w:val="TOC3"/>
            <w:tabs>
              <w:tab w:val="right" w:pos="9350"/>
            </w:tabs>
            <w:rPr>
              <w:noProof/>
            </w:rPr>
          </w:pPr>
          <w:hyperlink w:anchor="_Toc34657873" w:history="1">
            <w:r w:rsidRPr="00081692">
              <w:rPr>
                <w:rStyle w:val="Hyperlink"/>
                <w:b/>
                <w:noProof/>
              </w:rPr>
              <w:t>CSFWATILEPR06</w:t>
            </w:r>
            <w:r>
              <w:rPr>
                <w:noProof/>
                <w:webHidden/>
              </w:rPr>
              <w:tab/>
            </w:r>
            <w:r>
              <w:rPr>
                <w:noProof/>
                <w:webHidden/>
              </w:rPr>
              <w:fldChar w:fldCharType="begin"/>
            </w:r>
            <w:r>
              <w:rPr>
                <w:noProof/>
                <w:webHidden/>
              </w:rPr>
              <w:instrText xml:space="preserve"> PAGEREF _Toc34657873 \h </w:instrText>
            </w:r>
            <w:r>
              <w:rPr>
                <w:noProof/>
                <w:webHidden/>
              </w:rPr>
            </w:r>
            <w:r>
              <w:rPr>
                <w:noProof/>
                <w:webHidden/>
              </w:rPr>
              <w:fldChar w:fldCharType="separate"/>
            </w:r>
            <w:r>
              <w:rPr>
                <w:noProof/>
                <w:webHidden/>
              </w:rPr>
              <w:t>37</w:t>
            </w:r>
            <w:r>
              <w:rPr>
                <w:noProof/>
                <w:webHidden/>
              </w:rPr>
              <w:fldChar w:fldCharType="end"/>
            </w:r>
          </w:hyperlink>
        </w:p>
        <w:p w:rsidR="00920E7B" w:rsidRDefault="00920E7B">
          <w:pPr>
            <w:pStyle w:val="TOC3"/>
            <w:tabs>
              <w:tab w:val="right" w:pos="9350"/>
            </w:tabs>
            <w:rPr>
              <w:noProof/>
            </w:rPr>
          </w:pPr>
          <w:hyperlink w:anchor="_Toc34657874" w:history="1">
            <w:r w:rsidRPr="00081692">
              <w:rPr>
                <w:rStyle w:val="Hyperlink"/>
                <w:noProof/>
              </w:rPr>
              <w:t>On the calculation of Tile shear pin hole slide, the peak stress from FEA exceeds allowable, Please check using analytical approach to extract local peak stress to resolve this issue (i.e., the Peterson's stress concentration factor).</w:t>
            </w:r>
            <w:r>
              <w:rPr>
                <w:noProof/>
                <w:webHidden/>
              </w:rPr>
              <w:tab/>
            </w:r>
            <w:r>
              <w:rPr>
                <w:noProof/>
                <w:webHidden/>
              </w:rPr>
              <w:fldChar w:fldCharType="begin"/>
            </w:r>
            <w:r>
              <w:rPr>
                <w:noProof/>
                <w:webHidden/>
              </w:rPr>
              <w:instrText xml:space="preserve"> PAGEREF _Toc34657874 \h </w:instrText>
            </w:r>
            <w:r>
              <w:rPr>
                <w:noProof/>
                <w:webHidden/>
              </w:rPr>
            </w:r>
            <w:r>
              <w:rPr>
                <w:noProof/>
                <w:webHidden/>
              </w:rPr>
              <w:fldChar w:fldCharType="separate"/>
            </w:r>
            <w:r>
              <w:rPr>
                <w:noProof/>
                <w:webHidden/>
              </w:rPr>
              <w:t>37</w:t>
            </w:r>
            <w:r>
              <w:rPr>
                <w:noProof/>
                <w:webHidden/>
              </w:rPr>
              <w:fldChar w:fldCharType="end"/>
            </w:r>
          </w:hyperlink>
        </w:p>
        <w:p w:rsidR="00FC7126" w:rsidRDefault="005A2C08">
          <w:pPr>
            <w:tabs>
              <w:tab w:val="right" w:pos="9360"/>
            </w:tabs>
            <w:spacing w:before="60" w:after="80" w:line="240" w:lineRule="auto"/>
            <w:ind w:left="360"/>
            <w:rPr>
              <w:color w:val="000000"/>
            </w:rPr>
          </w:pPr>
          <w:r>
            <w:fldChar w:fldCharType="end"/>
          </w:r>
        </w:p>
      </w:sdtContent>
    </w:sdt>
    <w:p w:rsidR="00FC7126" w:rsidRDefault="00FC7126"/>
    <w:p w:rsidR="00FC7126" w:rsidRDefault="005A2C08">
      <w:r>
        <w:br w:type="page"/>
      </w:r>
    </w:p>
    <w:p w:rsidR="00FC7126" w:rsidRDefault="00FC7126"/>
    <w:p w:rsidR="00FC7126" w:rsidRDefault="005A2C08">
      <w:pPr>
        <w:pStyle w:val="Heading2"/>
      </w:pPr>
      <w:bookmarkStart w:id="4" w:name="_Toc34657821"/>
      <w:r>
        <w:t>POLARPEER31</w:t>
      </w:r>
      <w:bookmarkEnd w:id="4"/>
    </w:p>
    <w:p w:rsidR="00FC7126" w:rsidRDefault="005A2C08">
      <w:pPr>
        <w:pStyle w:val="Heading3"/>
      </w:pPr>
      <w:bookmarkStart w:id="5" w:name="_Toc34657822"/>
      <w:r>
        <w:t>Regarding the “small tile” option with a single bolt on each tile, it is important to build in a keyway groove or equivalent structure in the back plate that engages with the tiles to keep the tiles from rotating about the bolt – lesson learned from C-Mod inner wall tiles.</w:t>
      </w:r>
      <w:bookmarkEnd w:id="5"/>
    </w:p>
    <w:p w:rsidR="00FC7126" w:rsidRDefault="005A2C08">
      <w:pPr>
        <w:rPr>
          <w:rFonts w:ascii="Times New Roman" w:eastAsia="Times New Roman" w:hAnsi="Times New Roman" w:cs="Times New Roman"/>
        </w:rPr>
      </w:pPr>
      <w:r>
        <w:pict>
          <v:rect id="_x0000_i1025" style="width:0;height:1.5pt" o:hralign="center" o:hrstd="t" o:hr="t" fillcolor="#a0a0a0" stroked="f"/>
        </w:pict>
      </w:r>
    </w:p>
    <w:p w:rsidR="00FC7126" w:rsidRDefault="005A2C08">
      <w:r>
        <w:t>Tile down selection review was completed and the small tile option was not selected. Castellated tile geometry was selected.</w:t>
      </w:r>
    </w:p>
    <w:p w:rsidR="00FC7126" w:rsidRDefault="00FC7126"/>
    <w:p w:rsidR="00FC7126" w:rsidRDefault="005A2C08">
      <w:r>
        <w:br w:type="page"/>
      </w:r>
    </w:p>
    <w:p w:rsidR="00FC7126" w:rsidRDefault="005A2C08">
      <w:pPr>
        <w:pStyle w:val="Heading2"/>
      </w:pPr>
      <w:bookmarkStart w:id="6" w:name="_Toc34657823"/>
      <w:r>
        <w:lastRenderedPageBreak/>
        <w:t>POLARPEER34</w:t>
      </w:r>
      <w:bookmarkEnd w:id="6"/>
    </w:p>
    <w:p w:rsidR="00FC7126" w:rsidRDefault="005A2C08">
      <w:pPr>
        <w:pStyle w:val="Heading3"/>
      </w:pPr>
      <w:bookmarkStart w:id="7" w:name="_Toc34657824"/>
      <w:r>
        <w:t>Regarding the “small tile” option: Consider castellated design of smallish tiles instead of a full array of separate very small tiles.</w:t>
      </w:r>
      <w:bookmarkEnd w:id="7"/>
    </w:p>
    <w:p w:rsidR="00FC7126" w:rsidRDefault="005A2C08">
      <w:pPr>
        <w:rPr>
          <w:rFonts w:ascii="Times New Roman" w:eastAsia="Times New Roman" w:hAnsi="Times New Roman" w:cs="Times New Roman"/>
        </w:rPr>
      </w:pPr>
      <w:r>
        <w:pict>
          <v:rect id="_x0000_i1026" style="width:0;height:1.5pt" o:hralign="center" o:hrstd="t" o:hr="t" fillcolor="#a0a0a0" stroked="f"/>
        </w:pict>
      </w:r>
    </w:p>
    <w:p w:rsidR="00FC7126" w:rsidRDefault="005A2C08">
      <w:r>
        <w:t>Tile down selection review was completed and the small tile option was not selected. Castellated tile geometry was selected.</w:t>
      </w:r>
      <w:r>
        <w:br w:type="page"/>
      </w:r>
    </w:p>
    <w:p w:rsidR="00FC7126" w:rsidRDefault="005A2C08">
      <w:pPr>
        <w:pStyle w:val="Heading2"/>
      </w:pPr>
      <w:bookmarkStart w:id="8" w:name="_Toc34657825"/>
      <w:r>
        <w:lastRenderedPageBreak/>
        <w:t>PFCPEMPFDR01</w:t>
      </w:r>
      <w:bookmarkEnd w:id="8"/>
    </w:p>
    <w:p w:rsidR="00FC7126" w:rsidRDefault="005A2C08">
      <w:pPr>
        <w:pStyle w:val="Heading3"/>
      </w:pPr>
      <w:bookmarkStart w:id="9" w:name="_Toc34657826"/>
      <w:r>
        <w:t>Please ensure that the high vacuum outgassing test of the purchased graphite will be also included in the test plan.</w:t>
      </w:r>
      <w:bookmarkEnd w:id="9"/>
    </w:p>
    <w:p w:rsidR="00FC7126" w:rsidRDefault="005A2C08">
      <w:pPr>
        <w:rPr>
          <w:rFonts w:ascii="Times New Roman" w:eastAsia="Times New Roman" w:hAnsi="Times New Roman" w:cs="Times New Roman"/>
        </w:rPr>
      </w:pPr>
      <w:r>
        <w:pict>
          <v:rect id="_x0000_i1027" style="width:0;height:1.5pt" o:hralign="center" o:hrstd="t" o:hr="t" fillcolor="#a0a0a0" stroked="f"/>
        </w:pict>
      </w:r>
    </w:p>
    <w:p w:rsidR="00FC7126" w:rsidRDefault="005A2C08">
      <w:r>
        <w:t>High vacuum outgas testing requirements are specified in the Statement of Work for Bakeout of NSYX-U Recovery Tiles (NSTX-U-SOW-PFC-003-00).</w:t>
      </w:r>
    </w:p>
    <w:p w:rsidR="00FC7126" w:rsidRDefault="005A2C08">
      <w:r>
        <w:br w:type="page"/>
      </w:r>
    </w:p>
    <w:p w:rsidR="00FC7126" w:rsidRDefault="005A2C08">
      <w:pPr>
        <w:pStyle w:val="Heading2"/>
      </w:pPr>
      <w:bookmarkStart w:id="10" w:name="_Toc34657827"/>
      <w:r>
        <w:lastRenderedPageBreak/>
        <w:t>PFCPEMPFDR02</w:t>
      </w:r>
      <w:bookmarkEnd w:id="10"/>
    </w:p>
    <w:p w:rsidR="00FC7126" w:rsidRDefault="005A2C08">
      <w:pPr>
        <w:pStyle w:val="Heading3"/>
      </w:pPr>
      <w:bookmarkStart w:id="11" w:name="_Toc34657828"/>
      <w:r>
        <w:t xml:space="preserve">Review the numerous procurements and determine which ones require Statements of Work to ensure that suppliers understand and agree to all technical and QA requirements, and that all steps are taken during the manufacturing and delivery process are compliant with project needs. </w:t>
      </w:r>
      <w:r>
        <w:pict>
          <v:rect id="_x0000_i1028" style="width:0;height:1.5pt" o:hralign="center" o:hrstd="t" o:hr="t" fillcolor="#a0a0a0" stroked="f"/>
        </w:pict>
      </w:r>
      <w:bookmarkEnd w:id="11"/>
    </w:p>
    <w:p w:rsidR="00FC7126" w:rsidRDefault="005A2C08">
      <w:r>
        <w:t>PFC related procurements will be carried out following the Statement of Work (SOW) documents listed below:</w:t>
      </w:r>
    </w:p>
    <w:p w:rsidR="00FC7126" w:rsidRDefault="00FC7126"/>
    <w:tbl>
      <w:tblPr>
        <w:tblStyle w:val="a0"/>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1"/>
        <w:gridCol w:w="3212"/>
        <w:gridCol w:w="1073"/>
      </w:tblGrid>
      <w:tr w:rsidR="00FC7126">
        <w:trPr>
          <w:trHeight w:val="420"/>
          <w:jc w:val="center"/>
        </w:trPr>
        <w:tc>
          <w:tcPr>
            <w:tcW w:w="5291" w:type="dxa"/>
            <w:tcBorders>
              <w:top w:val="nil"/>
              <w:left w:val="nil"/>
              <w:bottom w:val="single" w:sz="4" w:space="0" w:color="000000"/>
              <w:right w:val="nil"/>
            </w:tcBorders>
            <w:vAlign w:val="bottom"/>
          </w:tcPr>
          <w:p w:rsidR="00FC7126" w:rsidRDefault="005A2C08">
            <w:pPr>
              <w:rPr>
                <w:b/>
                <w:sz w:val="24"/>
                <w:szCs w:val="24"/>
              </w:rPr>
            </w:pPr>
            <w:r>
              <w:rPr>
                <w:b/>
                <w:sz w:val="24"/>
                <w:szCs w:val="24"/>
              </w:rPr>
              <w:t>PFC SOW</w:t>
            </w:r>
          </w:p>
        </w:tc>
        <w:tc>
          <w:tcPr>
            <w:tcW w:w="3212" w:type="dxa"/>
            <w:tcBorders>
              <w:top w:val="nil"/>
              <w:left w:val="nil"/>
              <w:bottom w:val="single" w:sz="4" w:space="0" w:color="000000"/>
              <w:right w:val="nil"/>
            </w:tcBorders>
            <w:vAlign w:val="bottom"/>
          </w:tcPr>
          <w:p w:rsidR="00FC7126" w:rsidRDefault="005A2C08">
            <w:pPr>
              <w:rPr>
                <w:b/>
                <w:sz w:val="24"/>
                <w:szCs w:val="24"/>
              </w:rPr>
            </w:pPr>
            <w:r>
              <w:rPr>
                <w:b/>
                <w:sz w:val="24"/>
                <w:szCs w:val="24"/>
              </w:rPr>
              <w:t>Document No.</w:t>
            </w:r>
          </w:p>
        </w:tc>
        <w:tc>
          <w:tcPr>
            <w:tcW w:w="1073" w:type="dxa"/>
            <w:tcBorders>
              <w:top w:val="nil"/>
              <w:left w:val="nil"/>
              <w:bottom w:val="single" w:sz="4" w:space="0" w:color="000000"/>
              <w:right w:val="nil"/>
            </w:tcBorders>
            <w:vAlign w:val="bottom"/>
          </w:tcPr>
          <w:p w:rsidR="00FC7126" w:rsidRDefault="00FC7126">
            <w:pPr>
              <w:rPr>
                <w:b/>
                <w:sz w:val="24"/>
                <w:szCs w:val="24"/>
              </w:rPr>
            </w:pPr>
          </w:p>
        </w:tc>
      </w:tr>
      <w:tr w:rsidR="00FC7126">
        <w:trPr>
          <w:trHeight w:val="420"/>
          <w:jc w:val="center"/>
        </w:trPr>
        <w:tc>
          <w:tcPr>
            <w:tcW w:w="5291" w:type="dxa"/>
            <w:tcBorders>
              <w:top w:val="single" w:sz="4" w:space="0" w:color="000000"/>
              <w:left w:val="nil"/>
              <w:bottom w:val="nil"/>
              <w:right w:val="nil"/>
            </w:tcBorders>
            <w:vAlign w:val="center"/>
          </w:tcPr>
          <w:p w:rsidR="00FC7126" w:rsidRDefault="005A2C08">
            <w:r>
              <w:t>Graphite Manufacturing</w:t>
            </w:r>
          </w:p>
        </w:tc>
        <w:tc>
          <w:tcPr>
            <w:tcW w:w="3212" w:type="dxa"/>
            <w:tcBorders>
              <w:top w:val="single" w:sz="4" w:space="0" w:color="000000"/>
              <w:left w:val="nil"/>
              <w:bottom w:val="nil"/>
              <w:right w:val="nil"/>
            </w:tcBorders>
            <w:vAlign w:val="center"/>
          </w:tcPr>
          <w:p w:rsidR="00FC7126" w:rsidRDefault="005A2C08">
            <w:pPr>
              <w:jc w:val="center"/>
            </w:pPr>
            <w:r>
              <w:t>NSTXU_1_1_1_1_SOW_101</w:t>
            </w:r>
          </w:p>
        </w:tc>
        <w:tc>
          <w:tcPr>
            <w:tcW w:w="1073" w:type="dxa"/>
            <w:tcBorders>
              <w:top w:val="single" w:sz="4" w:space="0" w:color="000000"/>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5A2C08">
            <w:r>
              <w:t>Metal Manufacturing</w:t>
            </w:r>
          </w:p>
        </w:tc>
        <w:tc>
          <w:tcPr>
            <w:tcW w:w="3212" w:type="dxa"/>
            <w:tcBorders>
              <w:top w:val="nil"/>
              <w:left w:val="nil"/>
              <w:bottom w:val="nil"/>
              <w:right w:val="nil"/>
            </w:tcBorders>
            <w:vAlign w:val="center"/>
          </w:tcPr>
          <w:p w:rsidR="00FC7126" w:rsidRDefault="005A2C08">
            <w:pPr>
              <w:jc w:val="center"/>
            </w:pPr>
            <w:r>
              <w:t>NSTXU_1_1_1_1_SOW_100</w:t>
            </w:r>
          </w:p>
        </w:tc>
        <w:tc>
          <w:tcPr>
            <w:tcW w:w="1073"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5A2C08">
            <w:r>
              <w:t>NSTX-U Graphite Material Property Test Program</w:t>
            </w:r>
          </w:p>
        </w:tc>
        <w:tc>
          <w:tcPr>
            <w:tcW w:w="3212" w:type="dxa"/>
            <w:tcBorders>
              <w:top w:val="nil"/>
              <w:left w:val="nil"/>
              <w:bottom w:val="nil"/>
              <w:right w:val="nil"/>
            </w:tcBorders>
            <w:vAlign w:val="center"/>
          </w:tcPr>
          <w:p w:rsidR="00FC7126" w:rsidRDefault="005A2C08">
            <w:pPr>
              <w:jc w:val="center"/>
            </w:pPr>
            <w:r>
              <w:t>NSTX-U-SOW-PFC-001-00</w:t>
            </w:r>
          </w:p>
        </w:tc>
        <w:tc>
          <w:tcPr>
            <w:tcW w:w="1073" w:type="dxa"/>
            <w:tcBorders>
              <w:top w:val="nil"/>
              <w:left w:val="nil"/>
              <w:bottom w:val="nil"/>
              <w:right w:val="nil"/>
            </w:tcBorders>
            <w:vAlign w:val="center"/>
          </w:tcPr>
          <w:p w:rsidR="00FC7126" w:rsidRDefault="00FC7126"/>
        </w:tc>
      </w:tr>
      <w:tr w:rsidR="00FC7126">
        <w:trPr>
          <w:trHeight w:val="420"/>
          <w:jc w:val="center"/>
        </w:trPr>
        <w:tc>
          <w:tcPr>
            <w:tcW w:w="5291" w:type="dxa"/>
            <w:tcBorders>
              <w:top w:val="nil"/>
              <w:left w:val="nil"/>
              <w:bottom w:val="nil"/>
              <w:right w:val="nil"/>
            </w:tcBorders>
            <w:vAlign w:val="center"/>
          </w:tcPr>
          <w:p w:rsidR="00FC7126" w:rsidRDefault="005A2C08">
            <w:r>
              <w:t>Bakeout of NSTX-U Recovery Tiles</w:t>
            </w:r>
          </w:p>
        </w:tc>
        <w:tc>
          <w:tcPr>
            <w:tcW w:w="3212" w:type="dxa"/>
            <w:tcBorders>
              <w:top w:val="nil"/>
              <w:left w:val="nil"/>
              <w:bottom w:val="nil"/>
              <w:right w:val="nil"/>
            </w:tcBorders>
            <w:vAlign w:val="center"/>
          </w:tcPr>
          <w:p w:rsidR="00FC7126" w:rsidRDefault="005A2C08">
            <w:pPr>
              <w:jc w:val="center"/>
            </w:pPr>
            <w:r>
              <w:t>NSTX-U-SOW-PFC-003-00</w:t>
            </w:r>
          </w:p>
        </w:tc>
        <w:tc>
          <w:tcPr>
            <w:tcW w:w="1073"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bottom"/>
          </w:tcPr>
          <w:p w:rsidR="00FC7126" w:rsidRDefault="005A2C08">
            <w:r>
              <w:t>Plasma-Facing Materials and Components Testing and Evaluation</w:t>
            </w:r>
          </w:p>
        </w:tc>
        <w:tc>
          <w:tcPr>
            <w:tcW w:w="3212" w:type="dxa"/>
            <w:tcBorders>
              <w:top w:val="nil"/>
              <w:left w:val="nil"/>
              <w:bottom w:val="nil"/>
              <w:right w:val="nil"/>
            </w:tcBorders>
            <w:vAlign w:val="center"/>
          </w:tcPr>
          <w:p w:rsidR="00FC7126" w:rsidRDefault="005A2C08">
            <w:pPr>
              <w:jc w:val="center"/>
            </w:pPr>
            <w:r>
              <w:t>NSTX-U-SOW-VVIH-001-00</w:t>
            </w:r>
          </w:p>
        </w:tc>
        <w:tc>
          <w:tcPr>
            <w:tcW w:w="1073" w:type="dxa"/>
            <w:tcBorders>
              <w:top w:val="nil"/>
              <w:left w:val="nil"/>
              <w:bottom w:val="nil"/>
              <w:right w:val="nil"/>
            </w:tcBorders>
            <w:vAlign w:val="center"/>
          </w:tcPr>
          <w:p w:rsidR="00FC7126" w:rsidRDefault="00FC7126">
            <w:pPr>
              <w:jc w:val="center"/>
            </w:pPr>
          </w:p>
        </w:tc>
      </w:tr>
    </w:tbl>
    <w:p w:rsidR="00FC7126" w:rsidRDefault="00FC7126"/>
    <w:p w:rsidR="00FC7126" w:rsidRDefault="005A2C08">
      <w:r>
        <w:br w:type="page"/>
      </w:r>
    </w:p>
    <w:p w:rsidR="00FC7126" w:rsidRDefault="005A2C08">
      <w:pPr>
        <w:pStyle w:val="Heading2"/>
      </w:pPr>
      <w:bookmarkStart w:id="12" w:name="_Toc34657829"/>
      <w:r>
        <w:lastRenderedPageBreak/>
        <w:t>PFCPEMPFDR03</w:t>
      </w:r>
      <w:bookmarkEnd w:id="12"/>
    </w:p>
    <w:p w:rsidR="00FC7126" w:rsidRDefault="005A2C08">
      <w:pPr>
        <w:pStyle w:val="Heading3"/>
      </w:pPr>
      <w:bookmarkStart w:id="13" w:name="_Toc34657830"/>
      <w:r>
        <w:t>Calculation 11-10 section 3.1 mentions a "PPPL material database." No reference is provided for this information. What properties were used in this analysis?  This comment applies to other calculations as well: PFC calculation reports generally specify the types of materials used but do not provide explicit material property information.</w:t>
      </w:r>
      <w:bookmarkEnd w:id="13"/>
    </w:p>
    <w:p w:rsidR="00FC7126" w:rsidRDefault="005A2C08">
      <w:pPr>
        <w:rPr>
          <w:rFonts w:ascii="Times New Roman" w:eastAsia="Times New Roman" w:hAnsi="Times New Roman" w:cs="Times New Roman"/>
        </w:rPr>
      </w:pPr>
      <w:r>
        <w:pict>
          <v:rect id="_x0000_i1029" style="width:0;height:1.5pt" o:hralign="center" o:hrstd="t" o:hr="t" fillcolor="#a0a0a0" stroked="f"/>
        </w:pict>
      </w:r>
    </w:p>
    <w:p w:rsidR="00FC7126" w:rsidRDefault="005A2C08">
      <w:r>
        <w:t>ANSYS material properties used in calculations are included in the digital archive.  Link has been made through the FDR dashboard.  This is the analysis group database used within the PFC group. Link to the FDR dashboard:</w:t>
      </w:r>
    </w:p>
    <w:p w:rsidR="00FC7126" w:rsidRDefault="00FC7126"/>
    <w:p w:rsidR="00FC7126" w:rsidRDefault="005A2C08">
      <w:hyperlink r:id="rId6">
        <w:r>
          <w:rPr>
            <w:color w:val="1155CC"/>
            <w:u w:val="single"/>
          </w:rPr>
          <w:t>https://sites.google.com/pppl.gov/20180926pfcs-pempfdr/home</w:t>
        </w:r>
      </w:hyperlink>
    </w:p>
    <w:p w:rsidR="00FC7126" w:rsidRDefault="005A2C08">
      <w:r>
        <w:br w:type="page"/>
      </w:r>
    </w:p>
    <w:p w:rsidR="00FC7126" w:rsidRDefault="005A2C08">
      <w:pPr>
        <w:pStyle w:val="Heading2"/>
      </w:pPr>
      <w:bookmarkStart w:id="14" w:name="_Toc34657831"/>
      <w:r>
        <w:lastRenderedPageBreak/>
        <w:t>PFCPEMPFDR04</w:t>
      </w:r>
      <w:bookmarkEnd w:id="14"/>
    </w:p>
    <w:p w:rsidR="00FC7126" w:rsidRDefault="005A2C08">
      <w:pPr>
        <w:pStyle w:val="Heading3"/>
      </w:pPr>
      <w:bookmarkStart w:id="15" w:name="_Toc34657832"/>
      <w:r>
        <w:t>The CSA tiles nearest to the center-tube have a sharp internal angle of about 140 degrees, at the thinnest point of these "not quite L-shaped" tiles. Wouldn't it be a good idea to radius that internal corner by a few cm, to improve its margin against unforeseen extreme loads, achievable at negligible cost?</w:t>
      </w:r>
      <w:bookmarkEnd w:id="15"/>
    </w:p>
    <w:p w:rsidR="00FC7126" w:rsidRDefault="005A2C08">
      <w:pPr>
        <w:rPr>
          <w:rFonts w:ascii="Times New Roman" w:eastAsia="Times New Roman" w:hAnsi="Times New Roman" w:cs="Times New Roman"/>
        </w:rPr>
      </w:pPr>
      <w:r>
        <w:pict>
          <v:rect id="_x0000_i1030" style="width:0;height:1.5pt" o:hralign="center" o:hrstd="t" o:hr="t" fillcolor="#a0a0a0" stroked="f"/>
        </w:pict>
      </w:r>
    </w:p>
    <w:p w:rsidR="00FC7126" w:rsidRDefault="005A2C08">
      <w:r>
        <w:t xml:space="preserve">The CSA Row 6 tile drawing (E-ED1423) has a 0.020" radius for the edge in question. Internal discussions with the fabrication shop </w:t>
      </w:r>
      <w:proofErr w:type="gramStart"/>
      <w:r>
        <w:t>has</w:t>
      </w:r>
      <w:proofErr w:type="gramEnd"/>
      <w:r>
        <w:t xml:space="preserve"> shown this is not a problem to manufacturer. All other sharp edges have a standard "break sharp edges 0.005/0.020" definition.  No sharp edges will be present, unless otherwise noted. The SOW for graphite manufacturing will have a machining definition that will also detail edge requirements for any direct from CAD manufacturing.</w:t>
      </w:r>
    </w:p>
    <w:p w:rsidR="00FC7126" w:rsidRDefault="00FC7126"/>
    <w:p w:rsidR="00FC7126" w:rsidRDefault="00FC7126"/>
    <w:tbl>
      <w:tblPr>
        <w:tblStyle w:val="a1"/>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9"/>
        <w:gridCol w:w="3617"/>
      </w:tblGrid>
      <w:tr w:rsidR="00FC7126">
        <w:trPr>
          <w:trHeight w:val="420"/>
          <w:jc w:val="center"/>
        </w:trPr>
        <w:tc>
          <w:tcPr>
            <w:tcW w:w="5291" w:type="dxa"/>
            <w:tcBorders>
              <w:top w:val="nil"/>
              <w:left w:val="nil"/>
              <w:bottom w:val="single" w:sz="4" w:space="0" w:color="000000"/>
              <w:right w:val="nil"/>
            </w:tcBorders>
            <w:vAlign w:val="bottom"/>
          </w:tcPr>
          <w:p w:rsidR="00FC7126" w:rsidRDefault="005A2C08">
            <w:pPr>
              <w:rPr>
                <w:b/>
                <w:sz w:val="24"/>
                <w:szCs w:val="24"/>
              </w:rPr>
            </w:pPr>
            <w:r>
              <w:rPr>
                <w:b/>
                <w:sz w:val="24"/>
                <w:szCs w:val="24"/>
              </w:rPr>
              <w:t>PFC SOW</w:t>
            </w:r>
          </w:p>
        </w:tc>
        <w:tc>
          <w:tcPr>
            <w:tcW w:w="3212" w:type="dxa"/>
            <w:tcBorders>
              <w:top w:val="nil"/>
              <w:left w:val="nil"/>
              <w:bottom w:val="single" w:sz="4" w:space="0" w:color="000000"/>
              <w:right w:val="nil"/>
            </w:tcBorders>
            <w:vAlign w:val="bottom"/>
          </w:tcPr>
          <w:p w:rsidR="00FC7126" w:rsidRDefault="005A2C08">
            <w:pPr>
              <w:rPr>
                <w:b/>
                <w:sz w:val="24"/>
                <w:szCs w:val="24"/>
              </w:rPr>
            </w:pPr>
            <w:r>
              <w:rPr>
                <w:b/>
                <w:sz w:val="24"/>
                <w:szCs w:val="24"/>
              </w:rPr>
              <w:t>Document No.</w:t>
            </w:r>
          </w:p>
        </w:tc>
      </w:tr>
      <w:tr w:rsidR="00FC7126">
        <w:trPr>
          <w:trHeight w:val="420"/>
          <w:jc w:val="center"/>
        </w:trPr>
        <w:tc>
          <w:tcPr>
            <w:tcW w:w="5291" w:type="dxa"/>
            <w:tcBorders>
              <w:top w:val="single" w:sz="4" w:space="0" w:color="000000"/>
              <w:left w:val="nil"/>
              <w:bottom w:val="nil"/>
              <w:right w:val="nil"/>
            </w:tcBorders>
            <w:vAlign w:val="center"/>
          </w:tcPr>
          <w:p w:rsidR="00FC7126" w:rsidRDefault="005A2C08">
            <w:r>
              <w:t>Graphite Manufacturing</w:t>
            </w:r>
          </w:p>
        </w:tc>
        <w:tc>
          <w:tcPr>
            <w:tcW w:w="3212" w:type="dxa"/>
            <w:tcBorders>
              <w:top w:val="single" w:sz="4" w:space="0" w:color="000000"/>
              <w:left w:val="nil"/>
              <w:bottom w:val="nil"/>
              <w:right w:val="nil"/>
            </w:tcBorders>
            <w:vAlign w:val="center"/>
          </w:tcPr>
          <w:p w:rsidR="00FC7126" w:rsidRDefault="005A2C08">
            <w:pPr>
              <w:jc w:val="center"/>
            </w:pPr>
            <w:r>
              <w:t>NSTXU_1_1_1_1_SOW_101</w:t>
            </w:r>
          </w:p>
        </w:tc>
      </w:tr>
      <w:tr w:rsidR="00FC7126">
        <w:trPr>
          <w:trHeight w:val="420"/>
          <w:jc w:val="center"/>
        </w:trPr>
        <w:tc>
          <w:tcPr>
            <w:tcW w:w="5291" w:type="dxa"/>
            <w:tcBorders>
              <w:top w:val="nil"/>
              <w:left w:val="nil"/>
              <w:bottom w:val="nil"/>
              <w:right w:val="nil"/>
            </w:tcBorders>
            <w:vAlign w:val="center"/>
          </w:tcPr>
          <w:p w:rsidR="00FC7126" w:rsidRDefault="00FC7126"/>
        </w:tc>
        <w:tc>
          <w:tcPr>
            <w:tcW w:w="3212"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FC7126"/>
        </w:tc>
        <w:tc>
          <w:tcPr>
            <w:tcW w:w="3212"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FC7126"/>
        </w:tc>
        <w:tc>
          <w:tcPr>
            <w:tcW w:w="3212"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bottom"/>
          </w:tcPr>
          <w:p w:rsidR="00FC7126" w:rsidRDefault="00FC7126"/>
        </w:tc>
        <w:tc>
          <w:tcPr>
            <w:tcW w:w="3212" w:type="dxa"/>
            <w:tcBorders>
              <w:top w:val="nil"/>
              <w:left w:val="nil"/>
              <w:bottom w:val="nil"/>
              <w:right w:val="nil"/>
            </w:tcBorders>
            <w:vAlign w:val="center"/>
          </w:tcPr>
          <w:p w:rsidR="00FC7126" w:rsidRDefault="00FC7126">
            <w:pPr>
              <w:jc w:val="center"/>
            </w:pPr>
          </w:p>
        </w:tc>
      </w:tr>
    </w:tbl>
    <w:p w:rsidR="00FC7126" w:rsidRDefault="00FC7126"/>
    <w:p w:rsidR="00FC7126" w:rsidRDefault="005A2C08">
      <w:pPr>
        <w:pStyle w:val="Heading2"/>
      </w:pPr>
      <w:bookmarkStart w:id="16" w:name="_35nkun2" w:colFirst="0" w:colLast="0"/>
      <w:bookmarkEnd w:id="16"/>
      <w:r>
        <w:br w:type="page"/>
      </w:r>
    </w:p>
    <w:p w:rsidR="00FC7126" w:rsidRDefault="005A2C08">
      <w:pPr>
        <w:pStyle w:val="Heading2"/>
      </w:pPr>
      <w:bookmarkStart w:id="17" w:name="_Toc34657833"/>
      <w:r>
        <w:lastRenderedPageBreak/>
        <w:t>PFCPEMPFDR06</w:t>
      </w:r>
      <w:bookmarkEnd w:id="17"/>
    </w:p>
    <w:p w:rsidR="00FC7126" w:rsidRDefault="005A2C08">
      <w:pPr>
        <w:pStyle w:val="Heading3"/>
      </w:pPr>
      <w:bookmarkStart w:id="18" w:name="_Toc34657834"/>
      <w:r>
        <w:t>As the pre-load is the most significant source of stress on the tiles (quoting the presenter - mechanical stresses at the fixtures decrease when tiles are heated), consider carry out pre-load tests to support analysis result.</w:t>
      </w:r>
      <w:bookmarkEnd w:id="18"/>
    </w:p>
    <w:p w:rsidR="00FC7126" w:rsidRDefault="005A2C08">
      <w:pPr>
        <w:rPr>
          <w:rFonts w:ascii="Times New Roman" w:eastAsia="Times New Roman" w:hAnsi="Times New Roman" w:cs="Times New Roman"/>
        </w:rPr>
      </w:pPr>
      <w:r>
        <w:pict>
          <v:rect id="_x0000_i1031" style="width:0;height:1.5pt" o:hralign="center" o:hrstd="t" o:hr="t" fillcolor="#a0a0a0" stroked="f"/>
        </w:pict>
      </w:r>
    </w:p>
    <w:p w:rsidR="00FC7126" w:rsidRDefault="005A2C08">
      <w:pPr>
        <w:rPr>
          <w:rFonts w:ascii="Helvetica Neue" w:eastAsia="Helvetica Neue" w:hAnsi="Helvetica Neue" w:cs="Helvetica Neue"/>
          <w:sz w:val="20"/>
          <w:szCs w:val="20"/>
          <w:highlight w:val="white"/>
        </w:rPr>
      </w:pPr>
      <w:r>
        <w:rPr>
          <w:rFonts w:ascii="Helvetica Neue" w:eastAsia="Helvetica Neue" w:hAnsi="Helvetica Neue" w:cs="Helvetica Neue"/>
          <w:sz w:val="20"/>
          <w:szCs w:val="20"/>
          <w:highlight w:val="white"/>
        </w:rPr>
        <w:t>The confidence in the analysis done on the tiles is high and the software that was used was qualified through our Software Quality Assurance following QA-028. The table below covers the calculations used to quantify the stresses within the tiles. Prototypes do not add validity to the final design, but prototypes are being manufactured as a project risk mitigation strategy.</w:t>
      </w:r>
    </w:p>
    <w:p w:rsidR="00FC7126" w:rsidRDefault="00FC7126">
      <w:pPr>
        <w:rPr>
          <w:rFonts w:ascii="Helvetica Neue" w:eastAsia="Helvetica Neue" w:hAnsi="Helvetica Neue" w:cs="Helvetica Neue"/>
          <w:sz w:val="20"/>
          <w:szCs w:val="20"/>
          <w:highlight w:val="white"/>
        </w:rPr>
      </w:pPr>
    </w:p>
    <w:tbl>
      <w:tblPr>
        <w:tblStyle w:val="a2"/>
        <w:tblW w:w="9360" w:type="dxa"/>
        <w:tblBorders>
          <w:top w:val="nil"/>
          <w:left w:val="nil"/>
          <w:bottom w:val="nil"/>
          <w:right w:val="nil"/>
          <w:insideH w:val="nil"/>
          <w:insideV w:val="nil"/>
        </w:tblBorders>
        <w:tblLayout w:type="fixed"/>
        <w:tblLook w:val="0600" w:firstRow="0" w:lastRow="0" w:firstColumn="0" w:lastColumn="0" w:noHBand="1" w:noVBand="1"/>
      </w:tblPr>
      <w:tblGrid>
        <w:gridCol w:w="3068"/>
        <w:gridCol w:w="1196"/>
        <w:gridCol w:w="5096"/>
      </w:tblGrid>
      <w:tr w:rsidR="00FC7126">
        <w:trPr>
          <w:trHeight w:val="340"/>
        </w:trPr>
        <w:tc>
          <w:tcPr>
            <w:tcW w:w="3068"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b/>
                <w:sz w:val="16"/>
                <w:szCs w:val="16"/>
              </w:rPr>
              <w:t>Physical Quantity</w:t>
            </w:r>
          </w:p>
        </w:tc>
        <w:tc>
          <w:tcPr>
            <w:tcW w:w="1196"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b/>
                <w:sz w:val="16"/>
                <w:szCs w:val="16"/>
              </w:rPr>
              <w:t>Calculation #</w:t>
            </w:r>
          </w:p>
        </w:tc>
        <w:tc>
          <w:tcPr>
            <w:tcW w:w="5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b/>
                <w:sz w:val="16"/>
                <w:szCs w:val="16"/>
              </w:rPr>
              <w:t>Comment</w:t>
            </w:r>
          </w:p>
        </w:tc>
      </w:tr>
      <w:tr w:rsidR="00FC7126">
        <w:trPr>
          <w:trHeight w:val="34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Electromagnetic Loads on CSA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7">
              <w:r>
                <w:rPr>
                  <w:color w:val="1155CC"/>
                  <w:sz w:val="16"/>
                  <w:szCs w:val="16"/>
                  <w:u w:val="single"/>
                </w:rPr>
                <w:t>NSTXU-CALC-11-11-00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Provides all EM loads on the Center Stack Angled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CSA Structural Analysis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8">
              <w:r>
                <w:rPr>
                  <w:color w:val="1155CC"/>
                  <w:sz w:val="16"/>
                  <w:szCs w:val="16"/>
                  <w:u w:val="single"/>
                </w:rPr>
                <w:t>NSTXU-CALC-11-21-00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Validates the design of CSA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Heat Flux Enhancement and Fish Scale Angles for CSA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9">
              <w:r>
                <w:rPr>
                  <w:color w:val="1155CC"/>
                  <w:sz w:val="16"/>
                  <w:szCs w:val="16"/>
                  <w:u w:val="single"/>
                </w:rPr>
                <w:t>NSTXU-CALC-11-28 -00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Calculates heat flux enhancement of CSA tiles and determines fish-scale angle which minimizes tile heating.</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Electromagnetic Loading and Structural Analysis of CSFW PFCs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0">
              <w:r>
                <w:rPr>
                  <w:color w:val="1155CC"/>
                  <w:sz w:val="16"/>
                  <w:szCs w:val="16"/>
                  <w:u w:val="single"/>
                </w:rPr>
                <w:t>NSTXU-CALC-11-10-00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EM Loading and verifies the design of CSFW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Eddy Currents in OB12 PFCs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1">
              <w:r>
                <w:rPr>
                  <w:color w:val="1155CC"/>
                  <w:sz w:val="16"/>
                  <w:szCs w:val="16"/>
                  <w:u w:val="single"/>
                </w:rPr>
                <w:t>NSTXU-CALC-11-24-00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EM Loading for OBD12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OBD12 Halo Force Restraints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2">
              <w:r>
                <w:rPr>
                  <w:color w:val="1155CC"/>
                  <w:sz w:val="16"/>
                  <w:szCs w:val="16"/>
                  <w:u w:val="single"/>
                </w:rPr>
                <w:t>NSTXU-CALC-11-23-00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 xml:space="preserve">Verifies OBD12 tile assembly properly restrained against </w:t>
            </w:r>
            <w:proofErr w:type="spellStart"/>
            <w:r>
              <w:rPr>
                <w:sz w:val="16"/>
                <w:szCs w:val="16"/>
              </w:rPr>
              <w:t>inplane</w:t>
            </w:r>
            <w:proofErr w:type="spellEnd"/>
            <w:r>
              <w:rPr>
                <w:sz w:val="16"/>
                <w:szCs w:val="16"/>
              </w:rPr>
              <w:t xml:space="preserve"> halo current forces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Fish Scale Directionality of OBD12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3">
              <w:r>
                <w:rPr>
                  <w:color w:val="1155CC"/>
                  <w:sz w:val="16"/>
                  <w:szCs w:val="16"/>
                  <w:u w:val="single"/>
                </w:rPr>
                <w:t>NSTXU-CALC-11-22-00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angles required for OBD12 tile ramping and castellations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Analysis of OBD12 Langmuir Probe Sensors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4">
              <w:r>
                <w:rPr>
                  <w:color w:val="1155CC"/>
                  <w:sz w:val="16"/>
                  <w:szCs w:val="16"/>
                  <w:u w:val="single"/>
                </w:rPr>
                <w:t>NSTXU-CALC-11-25 -00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Validates performance of OBD12 Langmuir probes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Analysis of OBD12 Thermocouple Sensors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5">
              <w:r>
                <w:rPr>
                  <w:color w:val="1155CC"/>
                  <w:sz w:val="16"/>
                  <w:szCs w:val="16"/>
                  <w:u w:val="single"/>
                </w:rPr>
                <w:t>NSTXU-CALC-11-26-00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Validates performance of OBD12 thermocouples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Analysis of OBD12 Hold-Down Assembly</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6">
              <w:r>
                <w:rPr>
                  <w:color w:val="1155CC"/>
                  <w:sz w:val="16"/>
                  <w:szCs w:val="16"/>
                  <w:u w:val="single"/>
                </w:rPr>
                <w:t>NSTXU-CALC-11-29-00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acceptable contact stresses between OBD12 tiles and hold-down assembly</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OBD12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7">
              <w:r>
                <w:rPr>
                  <w:color w:val="1155CC"/>
                  <w:sz w:val="16"/>
                  <w:szCs w:val="16"/>
                  <w:u w:val="single"/>
                </w:rPr>
                <w:t>NSTXU-CALC-11-27-00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OBD12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Tile Shaping of IBDH High Heat Flux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8">
              <w:r>
                <w:rPr>
                  <w:color w:val="1155CC"/>
                  <w:sz w:val="16"/>
                  <w:szCs w:val="16"/>
                  <w:u w:val="single"/>
                </w:rPr>
                <w:t>NSTXU-CALC-11-31-00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IBDH tile-tile and castellation-castellation gaps required to eliminate direct heating</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Tile Shaping of IBDV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19">
              <w:r>
                <w:rPr>
                  <w:color w:val="1155CC"/>
                  <w:sz w:val="16"/>
                  <w:szCs w:val="16"/>
                  <w:u w:val="single"/>
                </w:rPr>
                <w:t>NSTXU-CALC-11-32-00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IBDV tile-tile and castellation-castellation gaps required to eliminate direct heating</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lastRenderedPageBreak/>
              <w:t>Thermal and Structural Analysis of IBDH Row 1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0">
              <w:r>
                <w:rPr>
                  <w:color w:val="1155CC"/>
                  <w:sz w:val="16"/>
                  <w:szCs w:val="16"/>
                  <w:u w:val="single"/>
                </w:rPr>
                <w:t>NSTXU-CALC-11-18-00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IBDH Row 1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Stresses in IBDH and IBDV Pin-</w:t>
            </w:r>
            <w:proofErr w:type="spellStart"/>
            <w:r>
              <w:rPr>
                <w:sz w:val="16"/>
                <w:szCs w:val="16"/>
              </w:rPr>
              <w:t>Lockbar</w:t>
            </w:r>
            <w:proofErr w:type="spellEnd"/>
            <w:r>
              <w:rPr>
                <w:sz w:val="16"/>
                <w:szCs w:val="16"/>
              </w:rPr>
              <w:t xml:space="preserve"> Assembly</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1">
              <w:r>
                <w:rPr>
                  <w:color w:val="1155CC"/>
                  <w:sz w:val="16"/>
                  <w:szCs w:val="16"/>
                  <w:u w:val="single"/>
                </w:rPr>
                <w:t>NSTXU-CALC-11-30-00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pin and locking bar used in IBDH/IBDV support structure</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 xml:space="preserve">PFC Fields and </w:t>
            </w:r>
            <w:proofErr w:type="spellStart"/>
            <w:r>
              <w:rPr>
                <w:sz w:val="16"/>
                <w:szCs w:val="16"/>
              </w:rPr>
              <w:t>dBdts</w:t>
            </w:r>
            <w:proofErr w:type="spellEnd"/>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2">
              <w:r>
                <w:rPr>
                  <w:color w:val="1155CC"/>
                  <w:sz w:val="16"/>
                  <w:szCs w:val="16"/>
                  <w:u w:val="single"/>
                </w:rPr>
                <w:t>NSTXU-CALC-11-08-00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the B and dB/dt values for PFC tiles for machine operating and disruption scenarios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IBDV High Heat Flux Tiles (Rows 3-4)</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3">
              <w:r>
                <w:rPr>
                  <w:color w:val="1155CC"/>
                  <w:sz w:val="16"/>
                  <w:szCs w:val="16"/>
                  <w:u w:val="single"/>
                </w:rPr>
                <w:t>NSTXU-CALC-11-19-00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IBDV Row 3-4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IBDV Low Heat Flux Tiles (Row 2)</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4">
              <w:r>
                <w:rPr>
                  <w:color w:val="1155CC"/>
                  <w:sz w:val="16"/>
                  <w:szCs w:val="16"/>
                  <w:u w:val="single"/>
                </w:rPr>
                <w:t>NSTXU-CALC-11-20-00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IBDV Row 2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Electromagnetic Loads for OBD4-5 PCHERs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5">
              <w:r>
                <w:rPr>
                  <w:color w:val="1155CC"/>
                  <w:sz w:val="16"/>
                  <w:szCs w:val="16"/>
                  <w:u w:val="single"/>
                </w:rPr>
                <w:t>NSTXU-CALC-11-12-00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Determines EM Loading for OBD PCHERs tiles</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OBD Row 3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6">
              <w:r>
                <w:rPr>
                  <w:color w:val="1155CC"/>
                  <w:sz w:val="16"/>
                  <w:szCs w:val="16"/>
                  <w:u w:val="single"/>
                </w:rPr>
                <w:t>NSTXU-CALC-11-14-00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OBD Row 3 tiles and support structure</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OBD Row 4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7">
              <w:r>
                <w:rPr>
                  <w:color w:val="1155CC"/>
                  <w:sz w:val="16"/>
                  <w:szCs w:val="16"/>
                  <w:u w:val="single"/>
                </w:rPr>
                <w:t>NSTXU-CALC-11-15-00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OBD Row 4 tiles and support structure</w:t>
            </w:r>
          </w:p>
        </w:tc>
      </w:tr>
      <w:tr w:rsidR="00FC7126">
        <w:trPr>
          <w:trHeight w:val="600"/>
        </w:trPr>
        <w:tc>
          <w:tcPr>
            <w:tcW w:w="3068"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Thermal and Structural Analysis of OBD Row 5 Tiles</w:t>
            </w:r>
          </w:p>
        </w:tc>
        <w:tc>
          <w:tcPr>
            <w:tcW w:w="1196"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jc w:val="center"/>
              <w:rPr>
                <w:sz w:val="12"/>
                <w:szCs w:val="12"/>
              </w:rPr>
            </w:pPr>
            <w:hyperlink r:id="rId28">
              <w:r>
                <w:rPr>
                  <w:color w:val="1155CC"/>
                  <w:sz w:val="16"/>
                  <w:szCs w:val="16"/>
                  <w:u w:val="single"/>
                </w:rPr>
                <w:t>NSTXU-CALC-11-16-00</w:t>
              </w:r>
            </w:hyperlink>
          </w:p>
        </w:tc>
        <w:tc>
          <w:tcPr>
            <w:tcW w:w="509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rsidR="00FC7126" w:rsidRDefault="005A2C08">
            <w:pPr>
              <w:widowControl w:val="0"/>
              <w:rPr>
                <w:sz w:val="12"/>
                <w:szCs w:val="12"/>
              </w:rPr>
            </w:pPr>
            <w:r>
              <w:rPr>
                <w:sz w:val="16"/>
                <w:szCs w:val="16"/>
              </w:rPr>
              <w:t>Verifies design of OBD Row 5 tiles and support structure</w:t>
            </w:r>
          </w:p>
        </w:tc>
      </w:tr>
    </w:tbl>
    <w:p w:rsidR="00FC7126" w:rsidRDefault="00FC7126"/>
    <w:p w:rsidR="00FC7126" w:rsidRDefault="005A2C08">
      <w:pPr>
        <w:pStyle w:val="Heading2"/>
      </w:pPr>
      <w:r>
        <w:br w:type="page"/>
      </w:r>
    </w:p>
    <w:p w:rsidR="00FC7126" w:rsidRDefault="005A2C08">
      <w:pPr>
        <w:pStyle w:val="Heading2"/>
      </w:pPr>
      <w:bookmarkStart w:id="19" w:name="_xltxuwuld8uq" w:colFirst="0" w:colLast="0"/>
      <w:bookmarkStart w:id="20" w:name="_Toc34657835"/>
      <w:bookmarkEnd w:id="19"/>
      <w:r>
        <w:lastRenderedPageBreak/>
        <w:t>PFCPEMPFDR07</w:t>
      </w:r>
      <w:bookmarkEnd w:id="20"/>
    </w:p>
    <w:p w:rsidR="00FC7126" w:rsidRDefault="005A2C08">
      <w:pPr>
        <w:pStyle w:val="Heading3"/>
      </w:pPr>
      <w:bookmarkStart w:id="21" w:name="_Toc34657836"/>
      <w:r>
        <w:t xml:space="preserve">Calculations </w:t>
      </w:r>
      <w:proofErr w:type="gramStart"/>
      <w:r>
        <w:t>make reference</w:t>
      </w:r>
      <w:proofErr w:type="gramEnd"/>
      <w:r>
        <w:t xml:space="preserve"> to PFC-180613-AK-01. This appears to be a procedure for doing some of the PFC FEA. (1) I could not find this reference in the dashboard. (2) Has this procedure been vetted / checked?</w:t>
      </w:r>
      <w:bookmarkEnd w:id="21"/>
    </w:p>
    <w:p w:rsidR="00FC7126" w:rsidRDefault="005A2C08">
      <w:pPr>
        <w:rPr>
          <w:rFonts w:ascii="Times New Roman" w:eastAsia="Times New Roman" w:hAnsi="Times New Roman" w:cs="Times New Roman"/>
        </w:rPr>
      </w:pPr>
      <w:r>
        <w:pict>
          <v:rect id="_x0000_i1032" style="width:0;height:1.5pt" o:hralign="center" o:hrstd="t" o:hr="t" fillcolor="#a0a0a0" stroked="f"/>
        </w:pict>
      </w:r>
    </w:p>
    <w:p w:rsidR="00FC7126" w:rsidRDefault="005A2C08">
      <w:r>
        <w:t>PFC-180613-AK-01 has been filed in the NSTX-U document management system with the appropriate reviews and signatures.</w:t>
      </w:r>
      <w:r>
        <w:br w:type="page"/>
      </w:r>
    </w:p>
    <w:p w:rsidR="00FC7126" w:rsidRDefault="005A2C08">
      <w:pPr>
        <w:pStyle w:val="Heading2"/>
      </w:pPr>
      <w:bookmarkStart w:id="22" w:name="_Toc34657837"/>
      <w:r>
        <w:lastRenderedPageBreak/>
        <w:t>PFCPEMPFDR08</w:t>
      </w:r>
      <w:bookmarkEnd w:id="22"/>
    </w:p>
    <w:p w:rsidR="00FC7126" w:rsidRDefault="005A2C08">
      <w:pPr>
        <w:pStyle w:val="Heading3"/>
      </w:pPr>
      <w:bookmarkStart w:id="23" w:name="_Toc34657838"/>
      <w:r>
        <w:t>We witnessed in testing that the rod(pin) bends and could potentially crack the tile. The solution of adding the grafoil bushing is a good option; but it helps to be tested to see if it sets.</w:t>
      </w:r>
      <w:bookmarkEnd w:id="23"/>
    </w:p>
    <w:p w:rsidR="00FC7126" w:rsidRDefault="005A2C08">
      <w:pPr>
        <w:rPr>
          <w:rFonts w:ascii="Times New Roman" w:eastAsia="Times New Roman" w:hAnsi="Times New Roman" w:cs="Times New Roman"/>
        </w:rPr>
      </w:pPr>
      <w:r>
        <w:pict>
          <v:rect id="_x0000_i1033" style="width:0;height:1.5pt" o:hralign="center" o:hrstd="t" o:hr="t" fillcolor="#a0a0a0" stroked="f"/>
        </w:pict>
      </w:r>
    </w:p>
    <w:p w:rsidR="00FC7126" w:rsidRDefault="005A2C08">
      <w:r>
        <w:t>Repeat testing (static and fatigue) was performed for tile subjected to shear pin loading.  The tests incorporated the grafoil inserts presented at the FDR.  Deformation of the grafoil bushings was observed and determined to be acceptable for achieving the design function; no significant damage to the tile was observed in any test. The memo documenting this testing is NSTX-U-REC-171-00.</w:t>
      </w:r>
    </w:p>
    <w:p w:rsidR="00FC7126" w:rsidRDefault="005A2C08">
      <w:r>
        <w:br w:type="page"/>
      </w:r>
    </w:p>
    <w:p w:rsidR="00FC7126" w:rsidRDefault="005A2C08">
      <w:pPr>
        <w:pStyle w:val="Heading2"/>
      </w:pPr>
      <w:bookmarkStart w:id="24" w:name="_Toc34657839"/>
      <w:r>
        <w:lastRenderedPageBreak/>
        <w:t>PFCPEMPFDR10</w:t>
      </w:r>
      <w:bookmarkEnd w:id="24"/>
    </w:p>
    <w:p w:rsidR="00FC7126" w:rsidRDefault="005A2C08">
      <w:pPr>
        <w:pStyle w:val="Heading3"/>
      </w:pPr>
      <w:bookmarkStart w:id="25" w:name="_Toc34657840"/>
      <w:r>
        <w:t xml:space="preserve">Slide 12 of Bob's presentation on the OBD-R12 tile assemblies shows four shoulder screws to attach the transition plate to the OBD structure, only two of which (at the end) have marginal access for a modified hex-key to tighten them. The other two are intended to have welded-on Belleville washers to provide inhibition of rattling when the heads were slid along the key-hole slots. We discussed the possible (I would say "probable"!) need for a wedge feature on the key-hole slot but it occurs to me that the weld will constrain the deformation of the Belleville washer, which is undesirable. Use a wedge plus a spring washer of some different type with a threaded hole so it is trapped on the screw without </w:t>
      </w:r>
      <w:proofErr w:type="gramStart"/>
      <w:r>
        <w:t>welding?.</w:t>
      </w:r>
      <w:bookmarkEnd w:id="25"/>
      <w:proofErr w:type="gramEnd"/>
    </w:p>
    <w:p w:rsidR="00FC7126" w:rsidRDefault="005A2C08">
      <w:pPr>
        <w:rPr>
          <w:rFonts w:ascii="Times New Roman" w:eastAsia="Times New Roman" w:hAnsi="Times New Roman" w:cs="Times New Roman"/>
        </w:rPr>
      </w:pPr>
      <w:r>
        <w:pict>
          <v:rect id="_x0000_i1034" style="width:0;height:1.5pt" o:hralign="center" o:hrstd="t" o:hr="t" fillcolor="#a0a0a0" stroked="f"/>
        </w:pict>
      </w:r>
    </w:p>
    <w:p w:rsidR="00FC7126" w:rsidRDefault="005A2C08">
      <w:r>
        <w:t>Testing was done to assess OBD12 assembly installation using a prototype transition plate. The results of the prototype testing demonstrated that the OBD12 design is viable and indicated that use of a simple fixture as well as jacking screws would be helpful for installation.   The prototype testing results were documented and filed in NSTX-U-REC-171-00.</w:t>
      </w:r>
    </w:p>
    <w:p w:rsidR="00FC7126" w:rsidRDefault="005A2C08">
      <w:r>
        <w:br w:type="page"/>
      </w:r>
    </w:p>
    <w:p w:rsidR="00FC7126" w:rsidRDefault="005A2C08">
      <w:pPr>
        <w:pStyle w:val="Heading2"/>
      </w:pPr>
      <w:bookmarkStart w:id="26" w:name="_Toc34657841"/>
      <w:r>
        <w:lastRenderedPageBreak/>
        <w:t>PFCPEMPFDR12</w:t>
      </w:r>
      <w:bookmarkEnd w:id="26"/>
    </w:p>
    <w:p w:rsidR="00FC7126" w:rsidRDefault="005A2C08">
      <w:pPr>
        <w:pStyle w:val="Heading3"/>
      </w:pPr>
      <w:bookmarkStart w:id="27" w:name="_Toc34657842"/>
      <w:r>
        <w:t>NSTXU-CALC-11-31-00 assumes the HTP can be shimmed to within 0.003-0.005".  This is not currently in the installation plan (HTP surface flatness of 0.010" was previously discussed with HTP COG).  Calculation thus indicates that one of three things is required: A) The tile fish scale should be redone to the expected HTP value, or B) the HTP COG should concur that the required surface flatness can be delivered, or C) the reassembly WAF should be revisited to ensure shimming in the IP is consistent with this requirement.</w:t>
      </w:r>
      <w:bookmarkEnd w:id="27"/>
    </w:p>
    <w:p w:rsidR="00FC7126" w:rsidRDefault="005A2C08">
      <w:pPr>
        <w:rPr>
          <w:rFonts w:ascii="Times New Roman" w:eastAsia="Times New Roman" w:hAnsi="Times New Roman" w:cs="Times New Roman"/>
        </w:rPr>
      </w:pPr>
      <w:r>
        <w:pict>
          <v:rect id="_x0000_i1035" style="width:0;height:1.5pt" o:hralign="center" o:hrstd="t" o:hr="t" fillcolor="#a0a0a0" stroked="f"/>
        </w:pict>
      </w:r>
    </w:p>
    <w:p w:rsidR="00FC7126" w:rsidRDefault="005A2C08">
      <w:r>
        <w:t>The inter-castellation step size will be 0.009" and the inter-tile step size will be 0.036".  These assume the HTP will retain a surface profile tolerance of 0.010" per plate. The IBDH drawing has been adjusted to reflect the GD&amp;T of the front surface as 0.004" surface profile tolerance and provide *reference* thicknesses (i.e. since the surface profile is defined with 3 datum features, allowing the control required). The forward helicity case is covered with this adjustment and the physics program will prioritize forward-helicity performance.</w:t>
      </w:r>
    </w:p>
    <w:p w:rsidR="00FC7126" w:rsidRDefault="00FC7126"/>
    <w:tbl>
      <w:tblPr>
        <w:tblStyle w:val="a3"/>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91"/>
        <w:gridCol w:w="3212"/>
        <w:gridCol w:w="1073"/>
      </w:tblGrid>
      <w:tr w:rsidR="00FC7126">
        <w:trPr>
          <w:trHeight w:val="420"/>
          <w:jc w:val="center"/>
        </w:trPr>
        <w:tc>
          <w:tcPr>
            <w:tcW w:w="5291" w:type="dxa"/>
            <w:tcBorders>
              <w:top w:val="nil"/>
              <w:left w:val="nil"/>
              <w:bottom w:val="single" w:sz="4" w:space="0" w:color="000000"/>
              <w:right w:val="nil"/>
            </w:tcBorders>
            <w:vAlign w:val="bottom"/>
          </w:tcPr>
          <w:p w:rsidR="00FC7126" w:rsidRDefault="005A2C08">
            <w:pPr>
              <w:rPr>
                <w:b/>
                <w:sz w:val="24"/>
                <w:szCs w:val="24"/>
              </w:rPr>
            </w:pPr>
            <w:r>
              <w:rPr>
                <w:b/>
                <w:sz w:val="24"/>
                <w:szCs w:val="24"/>
              </w:rPr>
              <w:t>PFC Calculation</w:t>
            </w:r>
          </w:p>
        </w:tc>
        <w:tc>
          <w:tcPr>
            <w:tcW w:w="3212" w:type="dxa"/>
            <w:tcBorders>
              <w:top w:val="nil"/>
              <w:left w:val="nil"/>
              <w:bottom w:val="single" w:sz="4" w:space="0" w:color="000000"/>
              <w:right w:val="nil"/>
            </w:tcBorders>
            <w:vAlign w:val="bottom"/>
          </w:tcPr>
          <w:p w:rsidR="00FC7126" w:rsidRDefault="005A2C08">
            <w:pPr>
              <w:rPr>
                <w:b/>
                <w:sz w:val="24"/>
                <w:szCs w:val="24"/>
              </w:rPr>
            </w:pPr>
            <w:r>
              <w:rPr>
                <w:b/>
                <w:sz w:val="24"/>
                <w:szCs w:val="24"/>
              </w:rPr>
              <w:t>Document No.</w:t>
            </w:r>
          </w:p>
        </w:tc>
        <w:tc>
          <w:tcPr>
            <w:tcW w:w="1073" w:type="dxa"/>
            <w:tcBorders>
              <w:top w:val="nil"/>
              <w:left w:val="nil"/>
              <w:bottom w:val="single" w:sz="4" w:space="0" w:color="000000"/>
              <w:right w:val="nil"/>
            </w:tcBorders>
            <w:vAlign w:val="bottom"/>
          </w:tcPr>
          <w:p w:rsidR="00FC7126" w:rsidRDefault="00FC7126">
            <w:pPr>
              <w:rPr>
                <w:b/>
                <w:sz w:val="24"/>
                <w:szCs w:val="24"/>
              </w:rPr>
            </w:pPr>
          </w:p>
        </w:tc>
      </w:tr>
      <w:tr w:rsidR="00FC7126">
        <w:trPr>
          <w:trHeight w:val="420"/>
          <w:jc w:val="center"/>
        </w:trPr>
        <w:tc>
          <w:tcPr>
            <w:tcW w:w="5291" w:type="dxa"/>
            <w:tcBorders>
              <w:top w:val="single" w:sz="4" w:space="0" w:color="000000"/>
              <w:left w:val="nil"/>
              <w:bottom w:val="nil"/>
              <w:right w:val="nil"/>
            </w:tcBorders>
            <w:vAlign w:val="center"/>
          </w:tcPr>
          <w:p w:rsidR="00FC7126" w:rsidRDefault="005A2C08">
            <w:r>
              <w:t>Tile Shaping of IBDH High Heat Flux Tiles</w:t>
            </w:r>
          </w:p>
        </w:tc>
        <w:tc>
          <w:tcPr>
            <w:tcW w:w="3212" w:type="dxa"/>
            <w:tcBorders>
              <w:top w:val="single" w:sz="4" w:space="0" w:color="000000"/>
              <w:left w:val="nil"/>
              <w:bottom w:val="nil"/>
              <w:right w:val="nil"/>
            </w:tcBorders>
            <w:vAlign w:val="center"/>
          </w:tcPr>
          <w:p w:rsidR="00FC7126" w:rsidRDefault="005A2C08">
            <w:pPr>
              <w:jc w:val="center"/>
            </w:pPr>
            <w:r>
              <w:t>NSTXU-CALC-11-31-00</w:t>
            </w:r>
          </w:p>
        </w:tc>
        <w:tc>
          <w:tcPr>
            <w:tcW w:w="1073" w:type="dxa"/>
            <w:tcBorders>
              <w:top w:val="single" w:sz="4" w:space="0" w:color="000000"/>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5A2C08">
            <w:r>
              <w:t>Tile Shaping of IBDV Tiles</w:t>
            </w:r>
          </w:p>
        </w:tc>
        <w:tc>
          <w:tcPr>
            <w:tcW w:w="3212" w:type="dxa"/>
            <w:tcBorders>
              <w:top w:val="nil"/>
              <w:left w:val="nil"/>
              <w:bottom w:val="nil"/>
              <w:right w:val="nil"/>
            </w:tcBorders>
            <w:vAlign w:val="center"/>
          </w:tcPr>
          <w:p w:rsidR="00FC7126" w:rsidRDefault="005A2C08">
            <w:pPr>
              <w:jc w:val="center"/>
            </w:pPr>
            <w:r>
              <w:t>NSTXU-CALC-11-32-00</w:t>
            </w:r>
          </w:p>
        </w:tc>
        <w:tc>
          <w:tcPr>
            <w:tcW w:w="1073" w:type="dxa"/>
            <w:tcBorders>
              <w:top w:val="nil"/>
              <w:left w:val="nil"/>
              <w:bottom w:val="nil"/>
              <w:right w:val="nil"/>
            </w:tcBorders>
            <w:vAlign w:val="center"/>
          </w:tcPr>
          <w:p w:rsidR="00FC7126" w:rsidRDefault="00FC7126">
            <w:pPr>
              <w:jc w:val="center"/>
            </w:pPr>
          </w:p>
        </w:tc>
      </w:tr>
      <w:tr w:rsidR="00FC7126">
        <w:trPr>
          <w:trHeight w:val="420"/>
          <w:jc w:val="center"/>
        </w:trPr>
        <w:tc>
          <w:tcPr>
            <w:tcW w:w="5291" w:type="dxa"/>
            <w:tcBorders>
              <w:top w:val="nil"/>
              <w:left w:val="nil"/>
              <w:bottom w:val="nil"/>
              <w:right w:val="nil"/>
            </w:tcBorders>
            <w:vAlign w:val="center"/>
          </w:tcPr>
          <w:p w:rsidR="00FC7126" w:rsidRDefault="005A2C08">
            <w:r>
              <w:t>Fish Scale Directionality of OBD12 Tiles</w:t>
            </w:r>
          </w:p>
        </w:tc>
        <w:tc>
          <w:tcPr>
            <w:tcW w:w="3212" w:type="dxa"/>
            <w:tcBorders>
              <w:top w:val="nil"/>
              <w:left w:val="nil"/>
              <w:bottom w:val="nil"/>
              <w:right w:val="nil"/>
            </w:tcBorders>
            <w:vAlign w:val="center"/>
          </w:tcPr>
          <w:p w:rsidR="00FC7126" w:rsidRDefault="005A2C08">
            <w:pPr>
              <w:jc w:val="center"/>
            </w:pPr>
            <w:r>
              <w:t>NSTXU-CALC-11-22-00</w:t>
            </w:r>
          </w:p>
        </w:tc>
        <w:tc>
          <w:tcPr>
            <w:tcW w:w="1073" w:type="dxa"/>
            <w:tcBorders>
              <w:top w:val="nil"/>
              <w:left w:val="nil"/>
              <w:bottom w:val="nil"/>
              <w:right w:val="nil"/>
            </w:tcBorders>
            <w:vAlign w:val="center"/>
          </w:tcPr>
          <w:p w:rsidR="00FC7126" w:rsidRDefault="00FC7126"/>
        </w:tc>
      </w:tr>
    </w:tbl>
    <w:p w:rsidR="00FC7126" w:rsidRDefault="005A2C08">
      <w:r>
        <w:br w:type="page"/>
      </w:r>
    </w:p>
    <w:p w:rsidR="00FC7126" w:rsidRDefault="005A2C08">
      <w:pPr>
        <w:pStyle w:val="Heading2"/>
      </w:pPr>
      <w:bookmarkStart w:id="28" w:name="_Toc34657843"/>
      <w:r>
        <w:lastRenderedPageBreak/>
        <w:t>PROJPDR26</w:t>
      </w:r>
      <w:bookmarkEnd w:id="28"/>
    </w:p>
    <w:p w:rsidR="00FC7126" w:rsidRDefault="005A2C08">
      <w:pPr>
        <w:pStyle w:val="Heading3"/>
      </w:pPr>
      <w:bookmarkStart w:id="29" w:name="_Toc34657844"/>
      <w:r>
        <w:t>How the Grafoil under the HHF tiles will react to pre-loads + heating is not understood. Testing should be done to make sure the tiles will maintain the proper pre-loads and positioning.</w:t>
      </w:r>
      <w:bookmarkEnd w:id="29"/>
    </w:p>
    <w:p w:rsidR="00FC7126" w:rsidRDefault="005A2C08">
      <w:pPr>
        <w:rPr>
          <w:rFonts w:ascii="Times New Roman" w:eastAsia="Times New Roman" w:hAnsi="Times New Roman" w:cs="Times New Roman"/>
        </w:rPr>
      </w:pPr>
      <w:r>
        <w:pict>
          <v:rect id="_x0000_i1036" style="width:0;height:1.5pt" o:hralign="center" o:hrstd="t" o:hr="t" fillcolor="#a0a0a0" stroked="f"/>
        </w:pict>
      </w:r>
    </w:p>
    <w:p w:rsidR="00FC7126" w:rsidRDefault="00FC7126"/>
    <w:p w:rsidR="00FC7126" w:rsidRDefault="005A2C08">
      <w:r>
        <w:t>We have experience using this grafoil in several NSTX and NSTX-U PFC designs.  No issues have been reported with its performance or degradation (relaxation, cracking, flaking or otherwise).  Analysis of the grafoil used in HHF designs (Calculation Reports NSTXU-CALC-11-17-00</w:t>
      </w:r>
      <w:r>
        <w:rPr>
          <w:b/>
        </w:rPr>
        <w:t xml:space="preserve">, </w:t>
      </w:r>
      <w:r>
        <w:t xml:space="preserve">NSTXU-CALC-11-18-00 and NSTXU-CALC-11-19-00) did not raise any concerns about the ability of the grafoil to withstand design loads.  Testing will not be pursued based on the HHF analysis and the materials prior use in the machine.   </w:t>
      </w:r>
    </w:p>
    <w:p w:rsidR="00FC7126" w:rsidRDefault="00FC7126"/>
    <w:p w:rsidR="00FC7126" w:rsidRDefault="005A2C08">
      <w:r>
        <w:br w:type="page"/>
      </w:r>
    </w:p>
    <w:p w:rsidR="00FC7126" w:rsidRDefault="005A2C08">
      <w:pPr>
        <w:pStyle w:val="Heading2"/>
      </w:pPr>
      <w:bookmarkStart w:id="30" w:name="_Toc34657845"/>
      <w:r>
        <w:lastRenderedPageBreak/>
        <w:t>PFCPEMPFDR13</w:t>
      </w:r>
      <w:bookmarkEnd w:id="30"/>
    </w:p>
    <w:p w:rsidR="00FC7126" w:rsidRDefault="005A2C08">
      <w:pPr>
        <w:pStyle w:val="Heading3"/>
      </w:pPr>
      <w:bookmarkStart w:id="31" w:name="_Toc34657846"/>
      <w:r>
        <w:t xml:space="preserve">In slide 11 of Andrei's talk on IBDH, the </w:t>
      </w:r>
      <w:proofErr w:type="gramStart"/>
      <w:r>
        <w:t>90 degree</w:t>
      </w:r>
      <w:proofErr w:type="gramEnd"/>
      <w:r>
        <w:t xml:space="preserve"> rotated tie-bar design is shown (similar to an IKEA furniture locking cam ring). Depending on the preload applied by the Belleville stacks, this might need a large torque to make the initial rotation - but once vacuum tribology and the occasional halo current has gone through the pull-down pins, they might get welded to the tie-rods. What would then be the recovery method to disassemble these components? Can you use some mismatch of alloys (maybe Monel against Inconel?) to avoid the welding effect?</w:t>
      </w:r>
      <w:r>
        <w:pict>
          <v:rect id="_x0000_i1037" style="width:0;height:1.5pt" o:hralign="center" o:hrstd="t" o:hr="t" fillcolor="#a0a0a0" stroked="f"/>
        </w:pict>
      </w:r>
      <w:bookmarkEnd w:id="31"/>
    </w:p>
    <w:p w:rsidR="00FC7126" w:rsidRDefault="005A2C08">
      <w:r>
        <w:t xml:space="preserve">PFC team is utilizing silver coating per ASTM B700-08 (min. 5.0 um) on all hardware to avoid galling.  </w:t>
      </w:r>
    </w:p>
    <w:p w:rsidR="00FC7126" w:rsidRDefault="005A2C08">
      <w:r>
        <w:br w:type="page"/>
      </w:r>
    </w:p>
    <w:p w:rsidR="00FC7126" w:rsidRDefault="005A2C08">
      <w:pPr>
        <w:pStyle w:val="Heading2"/>
      </w:pPr>
      <w:bookmarkStart w:id="32" w:name="_Toc34657847"/>
      <w:r>
        <w:lastRenderedPageBreak/>
        <w:t>CSCFDR29</w:t>
      </w:r>
      <w:bookmarkEnd w:id="32"/>
    </w:p>
    <w:p w:rsidR="00FC7126" w:rsidRDefault="005A2C08">
      <w:pPr>
        <w:pStyle w:val="Heading3"/>
      </w:pPr>
      <w:bookmarkStart w:id="33" w:name="_Toc34657848"/>
      <w:r>
        <w:t xml:space="preserve">Suggest assessment of center stack first wall under worst deformation cases and making sure internal and external (PFC) components are not </w:t>
      </w:r>
      <w:proofErr w:type="gramStart"/>
      <w:r>
        <w:t>damaged, or</w:t>
      </w:r>
      <w:proofErr w:type="gramEnd"/>
      <w:r>
        <w:t xml:space="preserve"> stressed more than expected.</w:t>
      </w:r>
      <w:r>
        <w:br/>
      </w:r>
      <w:r>
        <w:br/>
        <w:t>NOTE:  The original chit was split into two separate chits (see CSCFDR17 and 29). One is on the potential interference between Casing and the PFC (external CSCFDR29), and the other one is the interference between casing and the OH coil OD (internal of casing assembly CSCFDR17)</w:t>
      </w:r>
      <w:bookmarkEnd w:id="33"/>
    </w:p>
    <w:p w:rsidR="00FC7126" w:rsidRDefault="005A2C08">
      <w:pPr>
        <w:rPr>
          <w:rFonts w:ascii="Times New Roman" w:eastAsia="Times New Roman" w:hAnsi="Times New Roman" w:cs="Times New Roman"/>
        </w:rPr>
      </w:pPr>
      <w:r>
        <w:pict>
          <v:rect id="_x0000_i1038" style="width:0;height:1.5pt" o:hralign="center" o:hrstd="t" o:hr="t" fillcolor="#a0a0a0" stroked="f"/>
        </w:pict>
      </w:r>
    </w:p>
    <w:p w:rsidR="00FC7126" w:rsidRDefault="00FC7126"/>
    <w:p w:rsidR="00FC7126" w:rsidRDefault="005A2C08">
      <w:r>
        <w:t>The deformation of CSFW and CSA tiles under PFC design loads was analyzed and reported in calculations NSTXU_1_1_1_1_CALC_036 and NSTXU_1_1_1_1_CALC_034.  Additional analysis was done to assess deformation of the CS PFCs, as described below.</w:t>
      </w:r>
    </w:p>
    <w:p w:rsidR="00FC7126" w:rsidRDefault="00FC7126"/>
    <w:p w:rsidR="00FC7126" w:rsidRDefault="005A2C08">
      <w:r>
        <w:t xml:space="preserve">The P6 Operational CSC FDR maximum deflection Load Case (LC5) and the bakeout (LC10) were imported to a breakout model containing PFC CSFW and CSA assemblies; the CS deformations were applied as an enforced displacement boundary condition.  The P2 Operational load case was also analyzed.  Analysis of each breakout model was performed using simplified (bonded) contacts in order to assess deformation of the CSFW backing plates.  The deformation of each backing plate, which would drive deformation in the mounted PFC, was assessed by comparing the relative deformation between each locating pin hole on the backing plates.  The CSFW assembly components per NSTX E-ED1456 (See excerpt below) were included in the breakout models.  </w:t>
      </w:r>
    </w:p>
    <w:p w:rsidR="00FC7126" w:rsidRDefault="00FC7126"/>
    <w:p w:rsidR="00FC7126" w:rsidRDefault="005A2C08">
      <w:pPr>
        <w:jc w:val="center"/>
      </w:pPr>
      <w:r>
        <w:rPr>
          <w:noProof/>
        </w:rPr>
        <w:drawing>
          <wp:inline distT="114300" distB="114300" distL="114300" distR="114300">
            <wp:extent cx="2457450" cy="307657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9"/>
                    <a:srcRect/>
                    <a:stretch>
                      <a:fillRect/>
                    </a:stretch>
                  </pic:blipFill>
                  <pic:spPr>
                    <a:xfrm>
                      <a:off x="0" y="0"/>
                      <a:ext cx="2457450" cy="3076575"/>
                    </a:xfrm>
                    <a:prstGeom prst="rect">
                      <a:avLst/>
                    </a:prstGeom>
                    <a:ln/>
                  </pic:spPr>
                </pic:pic>
              </a:graphicData>
            </a:graphic>
          </wp:inline>
        </w:drawing>
      </w:r>
      <w:r>
        <w:br/>
      </w:r>
      <w:r>
        <w:br w:type="page"/>
      </w:r>
    </w:p>
    <w:p w:rsidR="00FC7126" w:rsidRDefault="005A2C08">
      <w:pPr>
        <w:jc w:val="center"/>
      </w:pPr>
      <w:r>
        <w:lastRenderedPageBreak/>
        <w:t xml:space="preserve">The CSFW subassembly breakout model is shown, along with details of the grafoil bushings.  </w:t>
      </w:r>
      <w:r>
        <w:rPr>
          <w:noProof/>
        </w:rPr>
        <w:drawing>
          <wp:inline distT="114300" distB="114300" distL="114300" distR="114300">
            <wp:extent cx="4619625" cy="2590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0"/>
                    <a:srcRect/>
                    <a:stretch>
                      <a:fillRect/>
                    </a:stretch>
                  </pic:blipFill>
                  <pic:spPr>
                    <a:xfrm>
                      <a:off x="0" y="0"/>
                      <a:ext cx="4619625" cy="2590800"/>
                    </a:xfrm>
                    <a:prstGeom prst="rect">
                      <a:avLst/>
                    </a:prstGeom>
                    <a:ln/>
                  </pic:spPr>
                </pic:pic>
              </a:graphicData>
            </a:graphic>
          </wp:inline>
        </w:drawing>
      </w:r>
      <w:r>
        <w:rPr>
          <w:noProof/>
        </w:rPr>
        <w:drawing>
          <wp:inline distT="114300" distB="114300" distL="114300" distR="114300">
            <wp:extent cx="4705350" cy="2638425"/>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1"/>
                    <a:srcRect/>
                    <a:stretch>
                      <a:fillRect/>
                    </a:stretch>
                  </pic:blipFill>
                  <pic:spPr>
                    <a:xfrm>
                      <a:off x="0" y="0"/>
                      <a:ext cx="4705350" cy="2638425"/>
                    </a:xfrm>
                    <a:prstGeom prst="rect">
                      <a:avLst/>
                    </a:prstGeom>
                    <a:ln/>
                  </pic:spPr>
                </pic:pic>
              </a:graphicData>
            </a:graphic>
          </wp:inline>
        </w:drawing>
      </w:r>
      <w:r>
        <w:rPr>
          <w:noProof/>
        </w:rPr>
        <w:drawing>
          <wp:inline distT="114300" distB="114300" distL="114300" distR="114300">
            <wp:extent cx="2524125" cy="158115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2"/>
                    <a:srcRect/>
                    <a:stretch>
                      <a:fillRect/>
                    </a:stretch>
                  </pic:blipFill>
                  <pic:spPr>
                    <a:xfrm>
                      <a:off x="0" y="0"/>
                      <a:ext cx="2524125" cy="1581150"/>
                    </a:xfrm>
                    <a:prstGeom prst="rect">
                      <a:avLst/>
                    </a:prstGeom>
                    <a:ln/>
                  </pic:spPr>
                </pic:pic>
              </a:graphicData>
            </a:graphic>
          </wp:inline>
        </w:drawing>
      </w:r>
      <w:r>
        <w:br w:type="page"/>
      </w:r>
    </w:p>
    <w:p w:rsidR="00FC7126" w:rsidRDefault="005A2C08">
      <w:r>
        <w:lastRenderedPageBreak/>
        <w:t xml:space="preserve">The CSC displacements were mapped to four regions of the CS PFCs as shown below.  </w:t>
      </w:r>
    </w:p>
    <w:p w:rsidR="00FC7126" w:rsidRDefault="005A2C08">
      <w:pPr>
        <w:jc w:val="center"/>
      </w:pPr>
      <w:r>
        <w:rPr>
          <w:noProof/>
        </w:rPr>
        <w:drawing>
          <wp:inline distT="114300" distB="114300" distL="114300" distR="114300">
            <wp:extent cx="5943600" cy="32004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srcRect/>
                    <a:stretch>
                      <a:fillRect/>
                    </a:stretch>
                  </pic:blipFill>
                  <pic:spPr>
                    <a:xfrm>
                      <a:off x="0" y="0"/>
                      <a:ext cx="5943600" cy="3200400"/>
                    </a:xfrm>
                    <a:prstGeom prst="rect">
                      <a:avLst/>
                    </a:prstGeom>
                    <a:ln/>
                  </pic:spPr>
                </pic:pic>
              </a:graphicData>
            </a:graphic>
          </wp:inline>
        </w:drawing>
      </w:r>
    </w:p>
    <w:p w:rsidR="00FC7126" w:rsidRDefault="00FC7126">
      <w:pPr>
        <w:jc w:val="center"/>
      </w:pPr>
    </w:p>
    <w:p w:rsidR="00FC7126" w:rsidRDefault="005A2C08">
      <w:r>
        <w:t xml:space="preserve">The </w:t>
      </w:r>
      <w:proofErr w:type="gramStart"/>
      <w:r>
        <w:t>worst case</w:t>
      </w:r>
      <w:proofErr w:type="gramEnd"/>
      <w:r>
        <w:t xml:space="preserve"> relative deformations for each region are reported in the table below.  </w:t>
      </w:r>
    </w:p>
    <w:tbl>
      <w:tblPr>
        <w:tblStyle w:val="a4"/>
        <w:tblW w:w="6420" w:type="dxa"/>
        <w:tblBorders>
          <w:top w:val="nil"/>
          <w:left w:val="nil"/>
          <w:bottom w:val="nil"/>
          <w:right w:val="nil"/>
          <w:insideH w:val="nil"/>
          <w:insideV w:val="nil"/>
        </w:tblBorders>
        <w:tblLayout w:type="fixed"/>
        <w:tblLook w:val="0600" w:firstRow="0" w:lastRow="0" w:firstColumn="0" w:lastColumn="0" w:noHBand="1" w:noVBand="1"/>
      </w:tblPr>
      <w:tblGrid>
        <w:gridCol w:w="2235"/>
        <w:gridCol w:w="1710"/>
        <w:gridCol w:w="2475"/>
      </w:tblGrid>
      <w:tr w:rsidR="00FC7126">
        <w:trPr>
          <w:trHeight w:val="520"/>
        </w:trPr>
        <w:tc>
          <w:tcPr>
            <w:tcW w:w="6420" w:type="dxa"/>
            <w:gridSpan w:val="3"/>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rPr>
                <w:b/>
              </w:rPr>
            </w:pPr>
            <w:r>
              <w:rPr>
                <w:b/>
              </w:rPr>
              <w:t>Relative Backing Plate Deformation</w:t>
            </w:r>
          </w:p>
        </w:tc>
      </w:tr>
      <w:tr w:rsidR="00FC7126">
        <w:trPr>
          <w:trHeight w:val="520"/>
        </w:trPr>
        <w:tc>
          <w:tcPr>
            <w:tcW w:w="2235" w:type="dxa"/>
            <w:tcBorders>
              <w:top w:val="single" w:sz="12" w:space="0" w:color="000000"/>
              <w:left w:val="nil"/>
              <w:bottom w:val="single" w:sz="12" w:space="0" w:color="000000"/>
              <w:right w:val="nil"/>
            </w:tcBorders>
            <w:shd w:val="clear" w:color="auto" w:fill="auto"/>
            <w:tcMar>
              <w:top w:w="100" w:type="dxa"/>
              <w:left w:w="100" w:type="dxa"/>
              <w:bottom w:w="100" w:type="dxa"/>
              <w:right w:w="100" w:type="dxa"/>
            </w:tcMar>
            <w:vAlign w:val="bottom"/>
          </w:tcPr>
          <w:p w:rsidR="00FC7126" w:rsidRDefault="005A2C08">
            <w:pPr>
              <w:ind w:left="100"/>
              <w:jc w:val="right"/>
              <w:rPr>
                <w:i/>
              </w:rPr>
            </w:pPr>
            <w:r>
              <w:rPr>
                <w:i/>
              </w:rPr>
              <w:t xml:space="preserve"> CSC Load Case</w:t>
            </w:r>
          </w:p>
        </w:tc>
        <w:tc>
          <w:tcPr>
            <w:tcW w:w="1710" w:type="dxa"/>
            <w:tcBorders>
              <w:top w:val="single" w:sz="12"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rPr>
                <w:i/>
              </w:rPr>
            </w:pPr>
            <w:r>
              <w:rPr>
                <w:i/>
              </w:rPr>
              <w:t>P6</w:t>
            </w:r>
          </w:p>
        </w:tc>
        <w:tc>
          <w:tcPr>
            <w:tcW w:w="2475" w:type="dxa"/>
            <w:tcBorders>
              <w:top w:val="single" w:sz="12"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rPr>
                <w:i/>
              </w:rPr>
            </w:pPr>
            <w:r>
              <w:rPr>
                <w:i/>
              </w:rPr>
              <w:t>P2</w:t>
            </w:r>
          </w:p>
        </w:tc>
      </w:tr>
      <w:tr w:rsidR="00FC7126">
        <w:trPr>
          <w:trHeight w:val="500"/>
        </w:trPr>
        <w:tc>
          <w:tcPr>
            <w:tcW w:w="2235"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LHS CSFW</w:t>
            </w:r>
          </w:p>
        </w:tc>
        <w:tc>
          <w:tcPr>
            <w:tcW w:w="1710" w:type="dxa"/>
            <w:tcBorders>
              <w:top w:val="single" w:sz="12"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1.86E-03</w:t>
            </w:r>
          </w:p>
        </w:tc>
        <w:tc>
          <w:tcPr>
            <w:tcW w:w="2475" w:type="dxa"/>
            <w:tcBorders>
              <w:top w:val="single" w:sz="12"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1.92E-03</w:t>
            </w:r>
          </w:p>
        </w:tc>
      </w:tr>
      <w:tr w:rsidR="00FC7126">
        <w:trPr>
          <w:trHeight w:val="500"/>
        </w:trPr>
        <w:tc>
          <w:tcPr>
            <w:tcW w:w="2235"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LHS CSA</w:t>
            </w:r>
          </w:p>
        </w:tc>
        <w:tc>
          <w:tcPr>
            <w:tcW w:w="1710"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1.84E-03</w:t>
            </w:r>
          </w:p>
        </w:tc>
        <w:tc>
          <w:tcPr>
            <w:tcW w:w="2475" w:type="dxa"/>
            <w:tcBorders>
              <w:top w:val="nil"/>
              <w:left w:val="nil"/>
              <w:bottom w:val="single" w:sz="8" w:space="0" w:color="000000"/>
              <w:right w:val="nil"/>
            </w:tcBorders>
            <w:shd w:val="clear" w:color="auto" w:fill="FFFFFF"/>
            <w:tcMar>
              <w:top w:w="100" w:type="dxa"/>
              <w:left w:w="100" w:type="dxa"/>
              <w:bottom w:w="100" w:type="dxa"/>
              <w:right w:w="100" w:type="dxa"/>
            </w:tcMar>
            <w:vAlign w:val="bottom"/>
          </w:tcPr>
          <w:p w:rsidR="00FC7126" w:rsidRDefault="005A2C08">
            <w:pPr>
              <w:ind w:left="100"/>
              <w:jc w:val="center"/>
            </w:pPr>
            <w:r>
              <w:t>1.75E-03</w:t>
            </w:r>
          </w:p>
        </w:tc>
      </w:tr>
      <w:tr w:rsidR="00FC7126">
        <w:trPr>
          <w:trHeight w:val="500"/>
        </w:trPr>
        <w:tc>
          <w:tcPr>
            <w:tcW w:w="2235" w:type="dxa"/>
            <w:tcBorders>
              <w:top w:val="single" w:sz="8"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RHS CSFW</w:t>
            </w:r>
          </w:p>
        </w:tc>
        <w:tc>
          <w:tcPr>
            <w:tcW w:w="1710" w:type="dxa"/>
            <w:tcBorders>
              <w:top w:val="single" w:sz="8" w:space="0" w:color="000000"/>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rPr>
                <w:color w:val="FF0000"/>
              </w:rPr>
            </w:pPr>
            <w:r>
              <w:rPr>
                <w:color w:val="FF0000"/>
              </w:rPr>
              <w:t>-2.07E-03</w:t>
            </w:r>
          </w:p>
        </w:tc>
        <w:tc>
          <w:tcPr>
            <w:tcW w:w="2475"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-1.90E-03</w:t>
            </w:r>
          </w:p>
        </w:tc>
      </w:tr>
      <w:tr w:rsidR="00FC7126">
        <w:trPr>
          <w:trHeight w:val="500"/>
        </w:trPr>
        <w:tc>
          <w:tcPr>
            <w:tcW w:w="2235"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RHS CSA</w:t>
            </w:r>
          </w:p>
        </w:tc>
        <w:tc>
          <w:tcPr>
            <w:tcW w:w="1710"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-2.01E-03</w:t>
            </w:r>
          </w:p>
        </w:tc>
        <w:tc>
          <w:tcPr>
            <w:tcW w:w="2475" w:type="dxa"/>
            <w:tcBorders>
              <w:top w:val="nil"/>
              <w:left w:val="nil"/>
              <w:bottom w:val="nil"/>
              <w:right w:val="nil"/>
            </w:tcBorders>
            <w:shd w:val="clear" w:color="auto" w:fill="FFFFFF"/>
            <w:tcMar>
              <w:top w:w="100" w:type="dxa"/>
              <w:left w:w="100" w:type="dxa"/>
              <w:bottom w:w="100" w:type="dxa"/>
              <w:right w:w="100" w:type="dxa"/>
            </w:tcMar>
            <w:vAlign w:val="bottom"/>
          </w:tcPr>
          <w:p w:rsidR="00FC7126" w:rsidRDefault="005A2C08">
            <w:pPr>
              <w:ind w:left="100"/>
              <w:jc w:val="center"/>
            </w:pPr>
            <w:r>
              <w:t>-2.03E-03</w:t>
            </w:r>
          </w:p>
        </w:tc>
      </w:tr>
    </w:tbl>
    <w:p w:rsidR="00FC7126" w:rsidRDefault="005A2C08">
      <w:r>
        <w:t>A deformation plot showing the peak relative deformation observed (P6, RHS CSFW) is given below.</w:t>
      </w:r>
    </w:p>
    <w:p w:rsidR="00FC7126" w:rsidRDefault="005A2C08">
      <w:pPr>
        <w:jc w:val="center"/>
      </w:pPr>
      <w:r>
        <w:rPr>
          <w:noProof/>
        </w:rPr>
        <w:lastRenderedPageBreak/>
        <w:drawing>
          <wp:inline distT="114300" distB="114300" distL="114300" distR="114300">
            <wp:extent cx="5205413" cy="183135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4"/>
                    <a:srcRect/>
                    <a:stretch>
                      <a:fillRect/>
                    </a:stretch>
                  </pic:blipFill>
                  <pic:spPr>
                    <a:xfrm>
                      <a:off x="0" y="0"/>
                      <a:ext cx="5205413" cy="1831350"/>
                    </a:xfrm>
                    <a:prstGeom prst="rect">
                      <a:avLst/>
                    </a:prstGeom>
                    <a:ln/>
                  </pic:spPr>
                </pic:pic>
              </a:graphicData>
            </a:graphic>
          </wp:inline>
        </w:drawing>
      </w:r>
    </w:p>
    <w:p w:rsidR="00FC7126" w:rsidRDefault="005A2C08">
      <w:pPr>
        <w:rPr>
          <w:b/>
          <w:i/>
        </w:rPr>
      </w:pPr>
      <w:r>
        <w:rPr>
          <w:b/>
          <w:i/>
        </w:rPr>
        <w:t>Conclusion</w:t>
      </w:r>
    </w:p>
    <w:p w:rsidR="00FC7126" w:rsidRDefault="005A2C08">
      <w:r>
        <w:t xml:space="preserve">The radial thickness of the Grafoil bushings is 0.06in.  The Grafoil Manual states that flexible graphite typically offers 35-45% compressibility and 10-15% recovery.  With the current bushing thickness, this means that compressions in the range of 0.021in. </w:t>
      </w:r>
      <w:proofErr w:type="gramStart"/>
      <w:r>
        <w:t>–  0</w:t>
      </w:r>
      <w:proofErr w:type="gramEnd"/>
      <w:r>
        <w:t xml:space="preserve">.027in. would be deemed acceptable.  The pin-to-pin hole deflection under worst-case CS deformation would result in compression of the bushings well within the acceptable range.  Note that the deformations reported are the </w:t>
      </w:r>
      <w:r>
        <w:rPr>
          <w:i/>
        </w:rPr>
        <w:t xml:space="preserve">total deflection </w:t>
      </w:r>
      <w:r>
        <w:t>between</w:t>
      </w:r>
      <w:r>
        <w:rPr>
          <w:i/>
        </w:rPr>
        <w:t xml:space="preserve"> </w:t>
      </w:r>
      <w:r>
        <w:t xml:space="preserve">pin holes, and that the deflections would be absorbed by bushings at each pin.  </w:t>
      </w:r>
    </w:p>
    <w:p w:rsidR="00FC7126" w:rsidRDefault="00FC7126"/>
    <w:p w:rsidR="00FC7126" w:rsidRDefault="005A2C08">
      <w:r>
        <w:br w:type="page"/>
      </w:r>
    </w:p>
    <w:p w:rsidR="00FC7126" w:rsidRDefault="005A2C08">
      <w:pPr>
        <w:pStyle w:val="Heading2"/>
      </w:pPr>
      <w:bookmarkStart w:id="34" w:name="_Toc34657849"/>
      <w:r>
        <w:lastRenderedPageBreak/>
        <w:t>LHFPDR3</w:t>
      </w:r>
      <w:bookmarkEnd w:id="34"/>
    </w:p>
    <w:p w:rsidR="00FC7126" w:rsidRDefault="005A2C08">
      <w:pPr>
        <w:pStyle w:val="Heading3"/>
      </w:pPr>
      <w:bookmarkStart w:id="35" w:name="_Toc34657850"/>
      <w:r>
        <w:t>PFC performance &amp; requirements must consider/asses tile to field alignment as well as tile to tile alignment.</w:t>
      </w:r>
      <w:bookmarkEnd w:id="35"/>
    </w:p>
    <w:p w:rsidR="00FC7126" w:rsidRDefault="005A2C08">
      <w:pPr>
        <w:rPr>
          <w:rFonts w:ascii="Times New Roman" w:eastAsia="Times New Roman" w:hAnsi="Times New Roman" w:cs="Times New Roman"/>
        </w:rPr>
      </w:pPr>
      <w:r>
        <w:pict>
          <v:rect id="_x0000_i1039" style="width:0;height:1.5pt" o:hralign="center" o:hrstd="t" o:hr="t" fillcolor="#a0a0a0" stroked="f"/>
        </w:pict>
      </w:r>
    </w:p>
    <w:p w:rsidR="00FC7126" w:rsidRDefault="005A2C08">
      <w:r>
        <w:t>The SRD for plasma facing components, NSTX-U-RQMT-SRD-003-02, specifies performance requirements considering field alignment and tile-tile misalignment.  All PFC designs meet their respective requirements.</w:t>
      </w:r>
    </w:p>
    <w:p w:rsidR="00FC7126" w:rsidRDefault="00FC7126"/>
    <w:p w:rsidR="00FC7126" w:rsidRDefault="00FC7126">
      <w:pPr>
        <w:rPr>
          <w:highlight w:val="red"/>
        </w:rPr>
      </w:pPr>
    </w:p>
    <w:p w:rsidR="00FC7126" w:rsidRDefault="00FC7126">
      <w:pPr>
        <w:rPr>
          <w:highlight w:val="red"/>
        </w:rPr>
      </w:pPr>
    </w:p>
    <w:p w:rsidR="00FC7126" w:rsidRDefault="005A2C08">
      <w:pPr>
        <w:pStyle w:val="Heading2"/>
      </w:pPr>
      <w:bookmarkStart w:id="36" w:name="_ipwy1i1cs3rs" w:colFirst="0" w:colLast="0"/>
      <w:bookmarkEnd w:id="36"/>
      <w:r>
        <w:br w:type="page"/>
      </w:r>
    </w:p>
    <w:p w:rsidR="00FC7126" w:rsidRDefault="005A2C08">
      <w:pPr>
        <w:pStyle w:val="Heading2"/>
      </w:pPr>
      <w:bookmarkStart w:id="37" w:name="_Toc34657851"/>
      <w:r>
        <w:lastRenderedPageBreak/>
        <w:t>PROJPDR33</w:t>
      </w:r>
      <w:bookmarkEnd w:id="37"/>
    </w:p>
    <w:p w:rsidR="00FC7126" w:rsidRDefault="005A2C08">
      <w:pPr>
        <w:pStyle w:val="Heading3"/>
      </w:pPr>
      <w:bookmarkStart w:id="38" w:name="_Toc34657852"/>
      <w:r>
        <w:t>PFC Supplier of graphite is unwilling to guarantee material properties. However, they will supply test data with each provided piece of material. If they are willing to share historical data on these values with us (e.g. ~35+ most recent reports), we can construct statistically significant confidence intervals for the true mean &amp; std dev of each of the measured properties. Though short of a guarantee, it will be sufficiently reliable and should ameliorate the uncertainty which is complicating our design process.</w:t>
      </w:r>
      <w:bookmarkEnd w:id="38"/>
    </w:p>
    <w:p w:rsidR="00FC7126" w:rsidRDefault="005A2C08">
      <w:pPr>
        <w:rPr>
          <w:rFonts w:ascii="Times New Roman" w:eastAsia="Times New Roman" w:hAnsi="Times New Roman" w:cs="Times New Roman"/>
        </w:rPr>
      </w:pPr>
      <w:r>
        <w:pict>
          <v:rect id="_x0000_i1040" style="width:0;height:1.5pt" o:hralign="center" o:hrstd="t" o:hr="t" fillcolor="#a0a0a0" stroked="f"/>
        </w:pict>
      </w:r>
    </w:p>
    <w:p w:rsidR="00FC7126" w:rsidRDefault="00FC7126">
      <w:pPr>
        <w:rPr>
          <w:highlight w:val="red"/>
        </w:rPr>
      </w:pPr>
    </w:p>
    <w:p w:rsidR="00FC7126" w:rsidRDefault="005A2C08">
      <w:r>
        <w:t>To guarantee the material properties, the vendor provided data will not be used. Testing will be carried out on each billet of graphite as received, and the material that reaches the requirements will be designated for use in PFC tiles. See NSTX_1_1_1_1_SOW_104</w:t>
      </w:r>
    </w:p>
    <w:p w:rsidR="00FC7126" w:rsidRDefault="00FC7126">
      <w:pPr>
        <w:rPr>
          <w:highlight w:val="red"/>
        </w:rPr>
      </w:pPr>
    </w:p>
    <w:p w:rsidR="00FC7126" w:rsidRDefault="005A2C08">
      <w:pPr>
        <w:rPr>
          <w:highlight w:val="red"/>
        </w:rPr>
      </w:pPr>
      <w:r>
        <w:br w:type="page"/>
      </w:r>
    </w:p>
    <w:p w:rsidR="00FC7126" w:rsidRDefault="005A2C08">
      <w:pPr>
        <w:pStyle w:val="Heading2"/>
      </w:pPr>
      <w:bookmarkStart w:id="39" w:name="_Toc34657853"/>
      <w:r>
        <w:lastRenderedPageBreak/>
        <w:t>CSCFDR14</w:t>
      </w:r>
      <w:bookmarkEnd w:id="39"/>
    </w:p>
    <w:p w:rsidR="00FC7126" w:rsidRDefault="005A2C08">
      <w:pPr>
        <w:pStyle w:val="Heading3"/>
      </w:pPr>
      <w:bookmarkStart w:id="40" w:name="_Toc34657854"/>
      <w:r>
        <w:t>Add thermocouples where the casing bakeout thermal analysis shows critical strains and or temperature limits.</w:t>
      </w:r>
      <w:bookmarkEnd w:id="40"/>
    </w:p>
    <w:p w:rsidR="00FC7126" w:rsidRDefault="005A2C08">
      <w:pPr>
        <w:rPr>
          <w:rFonts w:ascii="Times New Roman" w:eastAsia="Times New Roman" w:hAnsi="Times New Roman" w:cs="Times New Roman"/>
        </w:rPr>
      </w:pPr>
      <w:r>
        <w:pict>
          <v:rect id="_x0000_i1041" style="width:0;height:1.5pt" o:hralign="center" o:hrstd="t" o:hr="t" fillcolor="#a0a0a0" stroked="f"/>
        </w:pict>
      </w:r>
    </w:p>
    <w:p w:rsidR="00FC7126" w:rsidRDefault="00FC7126">
      <w:pPr>
        <w:rPr>
          <w:highlight w:val="red"/>
        </w:rPr>
      </w:pPr>
    </w:p>
    <w:p w:rsidR="00FC7126" w:rsidRDefault="005A2C08">
      <w:r>
        <w:t xml:space="preserve">Thermocouple location requirements are defined in the PFC diagnostic requirements document (NSTX-U-RQMT-RD-004). </w:t>
      </w:r>
      <w:r>
        <w:rPr>
          <w:color w:val="222222"/>
          <w:highlight w:val="white"/>
        </w:rPr>
        <w:t>Between the PFC FDR and the PFC diagnostics FDR, extensive work was done on sensor location and cabling. After the final set of sensor locations was decided, we updated the requirements document to reflect that. Rev. 1 of the PFC Diagnostics and Fueling RD was signed in February 2019. Sensor locations were discussed at the PFC Diagnostics FDR.</w:t>
      </w:r>
    </w:p>
    <w:p w:rsidR="00FC7126" w:rsidRDefault="00FC7126"/>
    <w:p w:rsidR="00FC7126" w:rsidRDefault="005A2C08">
      <w:hyperlink r:id="rId35">
        <w:r>
          <w:rPr>
            <w:color w:val="1155CC"/>
            <w:u w:val="single"/>
          </w:rPr>
          <w:t>https://sites.google.com/pppl.gov/20190305pfcsdiagnosticsfdr/requirements-project-documents</w:t>
        </w:r>
      </w:hyperlink>
    </w:p>
    <w:p w:rsidR="00C1462C" w:rsidRDefault="00C1462C" w:rsidP="00C1462C">
      <w:pPr>
        <w:pStyle w:val="Heading2"/>
      </w:pPr>
      <w:r>
        <w:br w:type="page"/>
      </w:r>
      <w:bookmarkStart w:id="41" w:name="_Toc34657855"/>
      <w:r>
        <w:lastRenderedPageBreak/>
        <w:t>CSCFDR16</w:t>
      </w:r>
      <w:bookmarkEnd w:id="41"/>
    </w:p>
    <w:p w:rsidR="00C1462C" w:rsidRDefault="00C1462C" w:rsidP="00C1462C">
      <w:pPr>
        <w:pStyle w:val="Heading3"/>
      </w:pPr>
      <w:bookmarkStart w:id="42" w:name="_Toc34657856"/>
      <w:r>
        <w:t>Consider adding thermocouples where the thermal analysis shows critical strain differentials or temperature limits.</w:t>
      </w:r>
      <w:bookmarkEnd w:id="42"/>
    </w:p>
    <w:p w:rsidR="00C1462C" w:rsidRDefault="00C1462C" w:rsidP="00C1462C">
      <w:pPr>
        <w:rPr>
          <w:rFonts w:ascii="Times New Roman" w:eastAsia="Times New Roman" w:hAnsi="Times New Roman" w:cs="Times New Roman"/>
        </w:rPr>
      </w:pPr>
      <w:r>
        <w:pict>
          <v:rect id="_x0000_i1053" style="width:0;height:1.5pt" o:hralign="center" o:hrstd="t" o:hr="t" fillcolor="#a0a0a0" stroked="f"/>
        </w:pict>
      </w:r>
    </w:p>
    <w:p w:rsidR="00C1462C" w:rsidRDefault="00C1462C" w:rsidP="00C1462C">
      <w:pPr>
        <w:rPr>
          <w:highlight w:val="red"/>
        </w:rPr>
      </w:pPr>
    </w:p>
    <w:p w:rsidR="00C1462C" w:rsidRDefault="00C1462C" w:rsidP="00C1462C">
      <w:pPr>
        <w:rPr>
          <w:highlight w:val="red"/>
        </w:rPr>
      </w:pPr>
    </w:p>
    <w:p w:rsidR="00C1462C" w:rsidRDefault="00C1462C" w:rsidP="00C1462C">
      <w:r>
        <w:t xml:space="preserve">Thermocouple location requirements are defined in the PFC diagnostic requirements document (NSTX-U-RQMT-RD-004). </w:t>
      </w:r>
      <w:r>
        <w:rPr>
          <w:color w:val="222222"/>
          <w:highlight w:val="white"/>
        </w:rPr>
        <w:t>Between the PFC FDR and the PFC diagnostics FDR, extensive work was done on sensor location and cabling. After the final set of sensor locations was decided, we updated the requirements document to reflect that. Rev. 1 of the PFC Diagnostics and Fueling RD was signed in February 2019. Sensor locations were discussed at the PFC Diagnostics FDR.</w:t>
      </w:r>
    </w:p>
    <w:p w:rsidR="00C1462C" w:rsidRDefault="00C1462C" w:rsidP="00C1462C"/>
    <w:p w:rsidR="00C1462C" w:rsidRDefault="00C1462C" w:rsidP="00C1462C">
      <w:pPr>
        <w:rPr>
          <w:color w:val="1155CC"/>
          <w:u w:val="single"/>
        </w:rPr>
      </w:pPr>
      <w:hyperlink r:id="rId36">
        <w:r>
          <w:rPr>
            <w:color w:val="1155CC"/>
            <w:u w:val="single"/>
          </w:rPr>
          <w:t>https://sites.google.com/pppl.gov/20190305pfcsdiagnosticsfdr/requirements-project-documents</w:t>
        </w:r>
      </w:hyperlink>
    </w:p>
    <w:p w:rsidR="00C1462C" w:rsidRDefault="00C1462C">
      <w:pPr>
        <w:rPr>
          <w:color w:val="1155CC"/>
          <w:u w:val="single"/>
        </w:rPr>
      </w:pPr>
      <w:r>
        <w:rPr>
          <w:color w:val="1155CC"/>
          <w:u w:val="single"/>
        </w:rPr>
        <w:br w:type="page"/>
      </w:r>
    </w:p>
    <w:p w:rsidR="00C1462C" w:rsidRDefault="00C1462C" w:rsidP="00C1462C">
      <w:pPr>
        <w:pStyle w:val="Heading3"/>
        <w:rPr>
          <w:b/>
          <w:i w:val="0"/>
          <w:color w:val="auto"/>
          <w:sz w:val="28"/>
          <w:szCs w:val="28"/>
          <w:u w:val="single"/>
        </w:rPr>
      </w:pPr>
      <w:bookmarkStart w:id="43" w:name="_Toc34657857"/>
      <w:r w:rsidRPr="00C1462C">
        <w:rPr>
          <w:b/>
          <w:i w:val="0"/>
          <w:color w:val="auto"/>
          <w:sz w:val="28"/>
          <w:szCs w:val="28"/>
          <w:u w:val="single"/>
        </w:rPr>
        <w:lastRenderedPageBreak/>
        <w:t>HHFPDR42</w:t>
      </w:r>
      <w:bookmarkEnd w:id="43"/>
    </w:p>
    <w:p w:rsidR="00C1462C" w:rsidRDefault="00C1462C" w:rsidP="00C1462C">
      <w:pPr>
        <w:pStyle w:val="Heading3"/>
      </w:pPr>
      <w:bookmarkStart w:id="44" w:name="_Toc34657858"/>
      <w:r w:rsidRPr="00C1462C">
        <w:t>Look into terminal strips or connections with feeds to the other side built into IBDV frames that can be built into frames to allow for easy in vessel connection/repair</w:t>
      </w:r>
      <w:r>
        <w:t>.</w:t>
      </w:r>
      <w:bookmarkEnd w:id="44"/>
    </w:p>
    <w:p w:rsidR="00C1462C" w:rsidRDefault="00C1462C" w:rsidP="00C1462C">
      <w:pPr>
        <w:rPr>
          <w:rFonts w:ascii="Times New Roman" w:eastAsia="Times New Roman" w:hAnsi="Times New Roman" w:cs="Times New Roman"/>
        </w:rPr>
      </w:pPr>
      <w:r>
        <w:pict>
          <v:rect id="_x0000_i1043" style="width:0;height:1.5pt" o:hralign="center" o:hrstd="t" o:hr="t" fillcolor="#a0a0a0" stroked="f"/>
        </w:pict>
      </w:r>
    </w:p>
    <w:p w:rsidR="00C1462C" w:rsidRDefault="00C1462C" w:rsidP="00C1462C">
      <w:r w:rsidRPr="00C1462C">
        <w:t>The finalized IBDV frame design is one solid piece and does not include terminal connections</w:t>
      </w:r>
    </w:p>
    <w:p w:rsidR="00C1462C" w:rsidRDefault="00C1462C" w:rsidP="00C1462C">
      <w:r>
        <w:br w:type="page"/>
      </w:r>
    </w:p>
    <w:p w:rsidR="00C1462C" w:rsidRDefault="00C1462C" w:rsidP="00C1462C">
      <w:pPr>
        <w:pStyle w:val="Heading3"/>
        <w:rPr>
          <w:b/>
          <w:i w:val="0"/>
          <w:color w:val="auto"/>
          <w:sz w:val="28"/>
          <w:szCs w:val="28"/>
          <w:u w:val="single"/>
        </w:rPr>
      </w:pPr>
      <w:bookmarkStart w:id="45" w:name="_Toc34657859"/>
      <w:r w:rsidRPr="00C1462C">
        <w:rPr>
          <w:b/>
          <w:i w:val="0"/>
          <w:color w:val="auto"/>
          <w:sz w:val="28"/>
          <w:szCs w:val="28"/>
          <w:u w:val="single"/>
        </w:rPr>
        <w:lastRenderedPageBreak/>
        <w:t>HHFPDR50</w:t>
      </w:r>
      <w:bookmarkEnd w:id="45"/>
    </w:p>
    <w:p w:rsidR="00C1462C" w:rsidRDefault="00C1462C" w:rsidP="00C1462C">
      <w:pPr>
        <w:pStyle w:val="Heading3"/>
      </w:pPr>
      <w:bookmarkStart w:id="46" w:name="_Toc34657860"/>
      <w:r w:rsidRPr="00C1462C">
        <w:t>The cooling plate and other components (that require cooling/heating fluids) design shall comply with Mech-015 to ensure their safety as pressurized components</w:t>
      </w:r>
      <w:r>
        <w:t>.</w:t>
      </w:r>
      <w:bookmarkEnd w:id="46"/>
    </w:p>
    <w:p w:rsidR="00C1462C" w:rsidRDefault="00C1462C" w:rsidP="00C1462C">
      <w:pPr>
        <w:rPr>
          <w:rFonts w:ascii="Times New Roman" w:eastAsia="Times New Roman" w:hAnsi="Times New Roman" w:cs="Times New Roman"/>
        </w:rPr>
      </w:pPr>
      <w:r>
        <w:pict>
          <v:rect id="_x0000_i1044" style="width:0;height:1.5pt" o:hralign="center" o:hrstd="t" o:hr="t" fillcolor="#a0a0a0" stroked="f"/>
        </w:pict>
      </w:r>
    </w:p>
    <w:p w:rsidR="00C1462C" w:rsidRDefault="00C1462C" w:rsidP="00C1462C">
      <w:r>
        <w:rPr>
          <w:color w:val="000000"/>
        </w:rPr>
        <w:t>The final design does not include fluid driven cooling/heating plates.</w:t>
      </w:r>
    </w:p>
    <w:p w:rsidR="00C1462C" w:rsidRDefault="00C1462C" w:rsidP="00C1462C">
      <w:r>
        <w:br w:type="page"/>
      </w:r>
    </w:p>
    <w:p w:rsidR="00C1462C" w:rsidRDefault="00C1462C" w:rsidP="00C1462C">
      <w:pPr>
        <w:pStyle w:val="Heading3"/>
        <w:rPr>
          <w:b/>
          <w:i w:val="0"/>
          <w:color w:val="auto"/>
          <w:sz w:val="28"/>
          <w:szCs w:val="28"/>
          <w:u w:val="single"/>
        </w:rPr>
      </w:pPr>
      <w:bookmarkStart w:id="47" w:name="_Toc34657861"/>
      <w:r w:rsidRPr="00C1462C">
        <w:rPr>
          <w:b/>
          <w:i w:val="0"/>
          <w:color w:val="auto"/>
          <w:sz w:val="28"/>
          <w:szCs w:val="28"/>
          <w:u w:val="single"/>
        </w:rPr>
        <w:lastRenderedPageBreak/>
        <w:t>HHFPDR51</w:t>
      </w:r>
      <w:bookmarkEnd w:id="47"/>
    </w:p>
    <w:p w:rsidR="00C1462C" w:rsidRDefault="00C1462C" w:rsidP="00C1462C">
      <w:pPr>
        <w:pStyle w:val="Heading3"/>
      </w:pPr>
      <w:bookmarkStart w:id="48" w:name="_Toc34657862"/>
      <w:r w:rsidRPr="00C1462C">
        <w:t>Procedure shall be developed to explain technical and configuration priorities for assembly, installation and testing</w:t>
      </w:r>
      <w:r>
        <w:t>.</w:t>
      </w:r>
      <w:bookmarkEnd w:id="48"/>
    </w:p>
    <w:p w:rsidR="00C1462C" w:rsidRDefault="00C1462C" w:rsidP="00C1462C">
      <w:pPr>
        <w:rPr>
          <w:rFonts w:ascii="Times New Roman" w:eastAsia="Times New Roman" w:hAnsi="Times New Roman" w:cs="Times New Roman"/>
        </w:rPr>
      </w:pPr>
      <w:r>
        <w:pict>
          <v:rect id="_x0000_i1045" style="width:0;height:1.5pt" o:hralign="center" o:hrstd="t" o:hr="t" fillcolor="#a0a0a0" stroked="f"/>
        </w:pict>
      </w:r>
    </w:p>
    <w:p w:rsidR="00C1462C" w:rsidRDefault="00C1462C" w:rsidP="00C1462C">
      <w:r w:rsidRPr="00C1462C">
        <w:t xml:space="preserve">Procedures for assembly and installation of PFCs have been developed and integrated with the project management in close consultation with machine technicians. The </w:t>
      </w:r>
      <w:proofErr w:type="spellStart"/>
      <w:r w:rsidRPr="00C1462C">
        <w:t>centerstack</w:t>
      </w:r>
      <w:proofErr w:type="spellEnd"/>
      <w:r w:rsidRPr="00C1462C">
        <w:t xml:space="preserve"> procedure is documented under D-NSTXU-IP-TOK-4046 and the Outboard Divertor procedure is documented under D-NSTXU-IP-TOK-4047</w:t>
      </w:r>
      <w:r>
        <w:t>.</w:t>
      </w:r>
    </w:p>
    <w:p w:rsidR="00C1462C" w:rsidRDefault="00C1462C" w:rsidP="00C1462C"/>
    <w:p w:rsidR="00C1462C" w:rsidRDefault="00C1462C" w:rsidP="00C1462C">
      <w:r>
        <w:br w:type="page"/>
      </w:r>
    </w:p>
    <w:p w:rsidR="00C1462C" w:rsidRDefault="00C1462C" w:rsidP="00C1462C">
      <w:pPr>
        <w:pStyle w:val="Heading3"/>
        <w:rPr>
          <w:b/>
          <w:i w:val="0"/>
          <w:color w:val="auto"/>
          <w:sz w:val="28"/>
          <w:szCs w:val="28"/>
          <w:u w:val="single"/>
        </w:rPr>
      </w:pPr>
      <w:bookmarkStart w:id="49" w:name="_Toc34657863"/>
      <w:r w:rsidRPr="00C1462C">
        <w:rPr>
          <w:b/>
          <w:i w:val="0"/>
          <w:color w:val="auto"/>
          <w:sz w:val="28"/>
          <w:szCs w:val="28"/>
          <w:u w:val="single"/>
        </w:rPr>
        <w:lastRenderedPageBreak/>
        <w:t>CSFWATILEPR01</w:t>
      </w:r>
      <w:bookmarkEnd w:id="49"/>
    </w:p>
    <w:p w:rsidR="00C1462C" w:rsidRDefault="00C1462C" w:rsidP="00C1462C">
      <w:pPr>
        <w:pStyle w:val="Heading3"/>
      </w:pPr>
      <w:bookmarkStart w:id="50" w:name="_Toc34657864"/>
      <w:r w:rsidRPr="00C1462C">
        <w:t>Update the SRD to be consistent w/ regard to the new nominal radius of the tile surface given the growth of the casing FW radius</w:t>
      </w:r>
      <w:r>
        <w:t>.</w:t>
      </w:r>
      <w:bookmarkEnd w:id="50"/>
    </w:p>
    <w:p w:rsidR="00C1462C" w:rsidRDefault="00C1462C" w:rsidP="00C1462C">
      <w:pPr>
        <w:rPr>
          <w:rFonts w:ascii="Times New Roman" w:eastAsia="Times New Roman" w:hAnsi="Times New Roman" w:cs="Times New Roman"/>
        </w:rPr>
      </w:pPr>
      <w:r>
        <w:pict>
          <v:rect id="_x0000_i1046" style="width:0;height:1.5pt" o:hralign="center" o:hrstd="t" o:hr="t" fillcolor="#a0a0a0" stroked="f"/>
        </w:pict>
      </w:r>
    </w:p>
    <w:p w:rsidR="00C1462C" w:rsidRDefault="00C1462C" w:rsidP="00C1462C">
      <w:r w:rsidRPr="00C1462C">
        <w:t>The revised FW radius has been incorporated into the working version of the SRD (rev3)</w:t>
      </w:r>
      <w:r>
        <w:t>.</w:t>
      </w:r>
    </w:p>
    <w:p w:rsidR="00C1462C" w:rsidRDefault="00C1462C" w:rsidP="00C1462C"/>
    <w:p w:rsidR="00C1462C" w:rsidRDefault="00C1462C" w:rsidP="00C1462C">
      <w:r>
        <w:br w:type="page"/>
      </w:r>
    </w:p>
    <w:p w:rsidR="00C1462C" w:rsidRDefault="00C1462C" w:rsidP="00C1462C">
      <w:pPr>
        <w:pStyle w:val="Heading3"/>
        <w:rPr>
          <w:b/>
          <w:i w:val="0"/>
          <w:color w:val="auto"/>
          <w:sz w:val="28"/>
          <w:szCs w:val="28"/>
          <w:u w:val="single"/>
        </w:rPr>
      </w:pPr>
      <w:bookmarkStart w:id="51" w:name="_Toc34657865"/>
      <w:r w:rsidRPr="00C1462C">
        <w:rPr>
          <w:b/>
          <w:i w:val="0"/>
          <w:color w:val="auto"/>
          <w:sz w:val="28"/>
          <w:szCs w:val="28"/>
          <w:u w:val="single"/>
        </w:rPr>
        <w:lastRenderedPageBreak/>
        <w:t>CSFWATILEPR02</w:t>
      </w:r>
      <w:bookmarkEnd w:id="51"/>
    </w:p>
    <w:p w:rsidR="00C1462C" w:rsidRDefault="00C1462C" w:rsidP="00C1462C">
      <w:pPr>
        <w:pStyle w:val="Heading3"/>
      </w:pPr>
      <w:bookmarkStart w:id="52" w:name="_Toc34657866"/>
      <w:r>
        <w:rPr>
          <w:rFonts w:ascii="Arial" w:hAnsi="Arial" w:cs="Arial"/>
          <w:color w:val="000000"/>
          <w:sz w:val="20"/>
          <w:szCs w:val="20"/>
        </w:rPr>
        <w:t>Revisit tolerances: Some of the non-critical tolerances appear to be too tight. Revisit the tolerances</w:t>
      </w:r>
      <w:r>
        <w:t>.</w:t>
      </w:r>
      <w:bookmarkEnd w:id="52"/>
    </w:p>
    <w:p w:rsidR="00C1462C" w:rsidRDefault="00C1462C" w:rsidP="00C1462C">
      <w:pPr>
        <w:rPr>
          <w:rFonts w:ascii="Times New Roman" w:eastAsia="Times New Roman" w:hAnsi="Times New Roman" w:cs="Times New Roman"/>
        </w:rPr>
      </w:pPr>
      <w:r>
        <w:pict>
          <v:rect id="_x0000_i1047" style="width:0;height:1.5pt" o:hralign="center" o:hrstd="t" o:hr="t" fillcolor="#a0a0a0" stroked="f"/>
        </w:pict>
      </w:r>
    </w:p>
    <w:p w:rsidR="00C1462C" w:rsidRDefault="00C1462C" w:rsidP="00C1462C">
      <w:r>
        <w:rPr>
          <w:color w:val="000000"/>
        </w:rPr>
        <w:t>Tolerances of CSFW PFCs and associated components were revised with input from the manufacturing experts and the PPPL machine shop.  The updated tolerances were determined to support the design while not adversely impacting production cost.</w:t>
      </w:r>
    </w:p>
    <w:p w:rsidR="00C1462C" w:rsidRDefault="00C1462C" w:rsidP="00C1462C"/>
    <w:p w:rsidR="00C1462C" w:rsidRDefault="00C1462C" w:rsidP="00C1462C">
      <w:r>
        <w:br w:type="page"/>
      </w:r>
    </w:p>
    <w:p w:rsidR="00C1462C" w:rsidRDefault="00C1462C" w:rsidP="00C1462C">
      <w:pPr>
        <w:pStyle w:val="Heading3"/>
        <w:rPr>
          <w:b/>
          <w:i w:val="0"/>
          <w:color w:val="auto"/>
          <w:sz w:val="28"/>
          <w:szCs w:val="28"/>
          <w:u w:val="single"/>
        </w:rPr>
      </w:pPr>
      <w:bookmarkStart w:id="53" w:name="_Toc34657867"/>
      <w:r w:rsidRPr="00C1462C">
        <w:rPr>
          <w:b/>
          <w:i w:val="0"/>
          <w:color w:val="auto"/>
          <w:sz w:val="28"/>
          <w:szCs w:val="28"/>
          <w:u w:val="single"/>
        </w:rPr>
        <w:lastRenderedPageBreak/>
        <w:t>CSFWATILEPR03</w:t>
      </w:r>
      <w:bookmarkEnd w:id="53"/>
    </w:p>
    <w:p w:rsidR="00C1462C" w:rsidRDefault="00C1462C" w:rsidP="00C1462C">
      <w:pPr>
        <w:pStyle w:val="Heading3"/>
      </w:pPr>
      <w:bookmarkStart w:id="54" w:name="_Toc34657868"/>
      <w:r>
        <w:rPr>
          <w:rFonts w:ascii="Arial" w:hAnsi="Arial" w:cs="Arial"/>
          <w:color w:val="000000"/>
          <w:sz w:val="20"/>
          <w:szCs w:val="20"/>
        </w:rPr>
        <w:t>List of all relevant calculations to be included on Design Approval Form, and all calculation checking to be complete prior to submittal of Design Approval Form</w:t>
      </w:r>
      <w:r>
        <w:t>.</w:t>
      </w:r>
      <w:bookmarkEnd w:id="54"/>
    </w:p>
    <w:p w:rsidR="00C1462C" w:rsidRDefault="00C1462C" w:rsidP="00C1462C">
      <w:pPr>
        <w:rPr>
          <w:rFonts w:ascii="Times New Roman" w:eastAsia="Times New Roman" w:hAnsi="Times New Roman" w:cs="Times New Roman"/>
        </w:rPr>
      </w:pPr>
      <w:r>
        <w:pict>
          <v:rect id="_x0000_i1048" style="width:0;height:1.5pt" o:hralign="center" o:hrstd="t" o:hr="t" fillcolor="#a0a0a0" stroked="f"/>
        </w:pict>
      </w:r>
    </w:p>
    <w:p w:rsidR="00C1462C" w:rsidRDefault="00C1462C" w:rsidP="00C1462C">
      <w:r>
        <w:rPr>
          <w:color w:val="000000"/>
        </w:rPr>
        <w:t>An updated DAF has been filed (NSTXU_1-1-1-1_DAF_100) which captures the CSFW calculation filed post FDR</w:t>
      </w:r>
      <w:r>
        <w:t>.</w:t>
      </w:r>
    </w:p>
    <w:p w:rsidR="00C1462C" w:rsidRDefault="00C1462C" w:rsidP="00C1462C"/>
    <w:p w:rsidR="00C1462C" w:rsidRDefault="00C1462C" w:rsidP="00C1462C">
      <w:r>
        <w:br w:type="page"/>
      </w:r>
    </w:p>
    <w:p w:rsidR="00C1462C" w:rsidRDefault="00C1462C" w:rsidP="00C1462C">
      <w:pPr>
        <w:pStyle w:val="Heading3"/>
        <w:rPr>
          <w:b/>
          <w:i w:val="0"/>
          <w:color w:val="auto"/>
          <w:sz w:val="28"/>
          <w:szCs w:val="28"/>
          <w:u w:val="single"/>
        </w:rPr>
      </w:pPr>
      <w:bookmarkStart w:id="55" w:name="_Toc34657869"/>
      <w:r w:rsidRPr="00C1462C">
        <w:rPr>
          <w:b/>
          <w:i w:val="0"/>
          <w:color w:val="auto"/>
          <w:sz w:val="28"/>
          <w:szCs w:val="28"/>
          <w:u w:val="single"/>
        </w:rPr>
        <w:lastRenderedPageBreak/>
        <w:t>CSFWATILEPR04</w:t>
      </w:r>
      <w:bookmarkEnd w:id="55"/>
    </w:p>
    <w:p w:rsidR="00C1462C" w:rsidRDefault="00C1462C" w:rsidP="00C1462C">
      <w:pPr>
        <w:pStyle w:val="Heading3"/>
      </w:pPr>
      <w:bookmarkStart w:id="56" w:name="_Toc34657870"/>
      <w:r>
        <w:rPr>
          <w:rFonts w:ascii="Arial" w:hAnsi="Arial" w:cs="Arial"/>
          <w:color w:val="000000"/>
          <w:sz w:val="20"/>
          <w:szCs w:val="20"/>
        </w:rPr>
        <w:t>Verify the mounting surface of the angled sections accommodates the 0.030" offset requirement</w:t>
      </w:r>
      <w:r>
        <w:t>.</w:t>
      </w:r>
      <w:bookmarkEnd w:id="56"/>
    </w:p>
    <w:p w:rsidR="00C1462C" w:rsidRDefault="00C1462C" w:rsidP="00C1462C">
      <w:pPr>
        <w:rPr>
          <w:rFonts w:ascii="Times New Roman" w:eastAsia="Times New Roman" w:hAnsi="Times New Roman" w:cs="Times New Roman"/>
        </w:rPr>
      </w:pPr>
      <w:r>
        <w:pict>
          <v:rect id="_x0000_i1049" style="width:0;height:1.5pt" o:hralign="center" o:hrstd="t" o:hr="t" fillcolor="#a0a0a0" stroked="f"/>
        </w:pict>
      </w:r>
    </w:p>
    <w:p w:rsidR="00C1462C" w:rsidRDefault="00C1462C" w:rsidP="00C1462C">
      <w:r>
        <w:rPr>
          <w:color w:val="000000"/>
        </w:rPr>
        <w:t>The CSFW assembly tolerances (E-ED1391, E-ED1356) were reviewed to ensure the 0.030” tile-tile offset was maintained under all LMC/MMC conditions</w:t>
      </w:r>
      <w:r>
        <w:t>.</w:t>
      </w:r>
    </w:p>
    <w:p w:rsidR="00C1462C" w:rsidRDefault="00C1462C" w:rsidP="00C1462C"/>
    <w:p w:rsidR="00C1462C" w:rsidRDefault="00C1462C" w:rsidP="00C1462C">
      <w:r>
        <w:br w:type="page"/>
      </w:r>
    </w:p>
    <w:p w:rsidR="00C1462C" w:rsidRDefault="00C1462C" w:rsidP="00C1462C">
      <w:pPr>
        <w:pStyle w:val="Heading3"/>
        <w:rPr>
          <w:b/>
          <w:i w:val="0"/>
          <w:color w:val="auto"/>
          <w:sz w:val="28"/>
          <w:szCs w:val="28"/>
          <w:u w:val="single"/>
        </w:rPr>
      </w:pPr>
      <w:bookmarkStart w:id="57" w:name="_Toc34657871"/>
      <w:r w:rsidRPr="00C1462C">
        <w:rPr>
          <w:b/>
          <w:i w:val="0"/>
          <w:color w:val="auto"/>
          <w:sz w:val="28"/>
          <w:szCs w:val="28"/>
          <w:u w:val="single"/>
        </w:rPr>
        <w:lastRenderedPageBreak/>
        <w:t>CSFWATILEPR05</w:t>
      </w:r>
      <w:bookmarkEnd w:id="57"/>
    </w:p>
    <w:p w:rsidR="00C1462C" w:rsidRDefault="00C1462C" w:rsidP="00C1462C">
      <w:pPr>
        <w:pStyle w:val="Heading3"/>
      </w:pPr>
      <w:bookmarkStart w:id="58" w:name="_Toc34657872"/>
      <w:r>
        <w:t xml:space="preserve">Two </w:t>
      </w:r>
      <w:proofErr w:type="spellStart"/>
      <w:r>
        <w:rPr>
          <w:rFonts w:ascii="Arial" w:hAnsi="Arial" w:cs="Arial"/>
          <w:color w:val="000000"/>
          <w:sz w:val="20"/>
          <w:szCs w:val="20"/>
        </w:rPr>
        <w:t>belleville</w:t>
      </w:r>
      <w:proofErr w:type="spellEnd"/>
      <w:r>
        <w:rPr>
          <w:rFonts w:ascii="Arial" w:hAnsi="Arial" w:cs="Arial"/>
          <w:color w:val="000000"/>
          <w:sz w:val="20"/>
          <w:szCs w:val="20"/>
        </w:rPr>
        <w:t xml:space="preserve"> washers stacked for 360lb preload might not be necessary. Please find out if one washer can give you the 360 lb preload</w:t>
      </w:r>
      <w:r>
        <w:t>.</w:t>
      </w:r>
      <w:bookmarkEnd w:id="58"/>
    </w:p>
    <w:p w:rsidR="00C1462C" w:rsidRDefault="00C1462C" w:rsidP="00C1462C">
      <w:pPr>
        <w:rPr>
          <w:rFonts w:ascii="Times New Roman" w:eastAsia="Times New Roman" w:hAnsi="Times New Roman" w:cs="Times New Roman"/>
        </w:rPr>
      </w:pPr>
      <w:r>
        <w:pict>
          <v:rect id="_x0000_i1050" style="width:0;height:1.5pt" o:hralign="center" o:hrstd="t" o:hr="t" fillcolor="#a0a0a0" stroked="f"/>
        </w:pict>
      </w:r>
    </w:p>
    <w:p w:rsidR="00C1462C" w:rsidRDefault="00C1462C" w:rsidP="00C1462C">
      <w:r>
        <w:rPr>
          <w:color w:val="000000"/>
        </w:rPr>
        <w:t>The CSFW design was qualified to preload per NSTXU-1-1-1-1_CALC-036.  The Belleville washer design selected is currently being reviewed by BelleFlex Technologies; they will propose an alternative Belleville washer for our application should their analysis show that the selected washers are overstressed.</w:t>
      </w:r>
    </w:p>
    <w:p w:rsidR="00C1462C" w:rsidRDefault="00C1462C" w:rsidP="00C1462C">
      <w:r>
        <w:br w:type="page"/>
      </w:r>
    </w:p>
    <w:p w:rsidR="00C1462C" w:rsidRDefault="00C1462C" w:rsidP="00C1462C">
      <w:pPr>
        <w:pStyle w:val="Heading3"/>
        <w:rPr>
          <w:b/>
          <w:i w:val="0"/>
          <w:color w:val="auto"/>
          <w:sz w:val="28"/>
          <w:szCs w:val="28"/>
          <w:u w:val="single"/>
        </w:rPr>
      </w:pPr>
      <w:bookmarkStart w:id="59" w:name="_Toc34657873"/>
      <w:r w:rsidRPr="00C1462C">
        <w:rPr>
          <w:b/>
          <w:i w:val="0"/>
          <w:color w:val="auto"/>
          <w:sz w:val="28"/>
          <w:szCs w:val="28"/>
          <w:u w:val="single"/>
        </w:rPr>
        <w:lastRenderedPageBreak/>
        <w:t>CSFWATILEPR06</w:t>
      </w:r>
      <w:bookmarkEnd w:id="59"/>
    </w:p>
    <w:p w:rsidR="00C1462C" w:rsidRDefault="00C1462C" w:rsidP="00C1462C">
      <w:pPr>
        <w:pStyle w:val="Heading3"/>
      </w:pPr>
      <w:bookmarkStart w:id="60" w:name="_Toc34657874"/>
      <w:r>
        <w:rPr>
          <w:rFonts w:ascii="Arial" w:hAnsi="Arial" w:cs="Arial"/>
          <w:color w:val="000000"/>
          <w:sz w:val="20"/>
          <w:szCs w:val="20"/>
        </w:rPr>
        <w:t xml:space="preserve">On the calculation of Tile shear pin hole slide, the peak stress from FEA exceeds allowable, </w:t>
      </w:r>
      <w:proofErr w:type="gramStart"/>
      <w:r>
        <w:rPr>
          <w:rFonts w:ascii="Arial" w:hAnsi="Arial" w:cs="Arial"/>
          <w:color w:val="000000"/>
          <w:sz w:val="20"/>
          <w:szCs w:val="20"/>
        </w:rPr>
        <w:t>Please</w:t>
      </w:r>
      <w:proofErr w:type="gramEnd"/>
      <w:r>
        <w:rPr>
          <w:rFonts w:ascii="Arial" w:hAnsi="Arial" w:cs="Arial"/>
          <w:color w:val="000000"/>
          <w:sz w:val="20"/>
          <w:szCs w:val="20"/>
        </w:rPr>
        <w:t xml:space="preserve"> check using analytical approach to extract local peak stress to resolve this issue (i.e., the Peterson's stress concentration factor)</w:t>
      </w:r>
      <w:r>
        <w:t>.</w:t>
      </w:r>
      <w:bookmarkEnd w:id="60"/>
    </w:p>
    <w:p w:rsidR="00C1462C" w:rsidRDefault="00C1462C" w:rsidP="00C1462C">
      <w:pPr>
        <w:rPr>
          <w:rFonts w:ascii="Times New Roman" w:eastAsia="Times New Roman" w:hAnsi="Times New Roman" w:cs="Times New Roman"/>
        </w:rPr>
      </w:pPr>
      <w:r>
        <w:pict>
          <v:rect id="_x0000_i1051" style="width:0;height:1.5pt" o:hralign="center" o:hrstd="t" o:hr="t" fillcolor="#a0a0a0" stroked="f"/>
        </w:pict>
      </w:r>
    </w:p>
    <w:p w:rsidR="00C1462C" w:rsidRDefault="00C1462C" w:rsidP="00C1462C">
      <w:pPr>
        <w:pStyle w:val="NormalWeb"/>
        <w:spacing w:before="0" w:beforeAutospacing="0" w:after="0" w:afterAutospacing="0"/>
        <w:ind w:right="585"/>
      </w:pPr>
      <w:r>
        <w:rPr>
          <w:rFonts w:ascii="Arial" w:hAnsi="Arial" w:cs="Arial"/>
          <w:color w:val="000000"/>
          <w:sz w:val="22"/>
          <w:szCs w:val="22"/>
        </w:rPr>
        <w:t xml:space="preserve">A refined mesh was used in the revised calculation qualifying CSA </w:t>
      </w:r>
      <w:proofErr w:type="gramStart"/>
      <w:r>
        <w:rPr>
          <w:rFonts w:ascii="Arial" w:hAnsi="Arial" w:cs="Arial"/>
          <w:color w:val="000000"/>
          <w:sz w:val="22"/>
          <w:szCs w:val="22"/>
        </w:rPr>
        <w:t>PFC  design</w:t>
      </w:r>
      <w:proofErr w:type="gramEnd"/>
      <w:r>
        <w:rPr>
          <w:rFonts w:ascii="Arial" w:hAnsi="Arial" w:cs="Arial"/>
          <w:color w:val="000000"/>
          <w:sz w:val="22"/>
          <w:szCs w:val="22"/>
        </w:rPr>
        <w:t xml:space="preserve"> (NSTXU-1-1-1-1_CALC-034) such that the peak tile stress in the shear pin hole was fully resolved and shown to be within material allowables.</w:t>
      </w:r>
    </w:p>
    <w:p w:rsidR="00C1462C" w:rsidRDefault="00C1462C" w:rsidP="00C1462C"/>
    <w:p w:rsidR="00C1462C" w:rsidRDefault="00C1462C" w:rsidP="00C1462C">
      <w:r>
        <w:br w:type="page"/>
      </w:r>
    </w:p>
    <w:p w:rsidR="00FC7126" w:rsidRDefault="005A2C08">
      <w:pPr>
        <w:rPr>
          <w:sz w:val="28"/>
          <w:szCs w:val="28"/>
          <w:u w:val="single"/>
        </w:rPr>
      </w:pPr>
      <w:r>
        <w:rPr>
          <w:sz w:val="28"/>
          <w:szCs w:val="28"/>
          <w:u w:val="single"/>
        </w:rPr>
        <w:lastRenderedPageBreak/>
        <w:t>All Chits</w:t>
      </w:r>
    </w:p>
    <w:p w:rsidR="00FC7126" w:rsidRDefault="00FC7126">
      <w:pPr>
        <w:rPr>
          <w:rFonts w:ascii="Times New Roman" w:eastAsia="Times New Roman" w:hAnsi="Times New Roman" w:cs="Times New Roman"/>
          <w:b/>
          <w:sz w:val="28"/>
          <w:szCs w:val="28"/>
          <w:u w:val="single"/>
        </w:rPr>
      </w:pPr>
    </w:p>
    <w:tbl>
      <w:tblPr>
        <w:tblStyle w:val="a5"/>
        <w:tblW w:w="9360" w:type="dxa"/>
        <w:tblBorders>
          <w:top w:val="nil"/>
          <w:left w:val="nil"/>
          <w:bottom w:val="nil"/>
          <w:right w:val="nil"/>
          <w:insideH w:val="nil"/>
          <w:insideV w:val="nil"/>
        </w:tblBorders>
        <w:tblLayout w:type="fixed"/>
        <w:tblLook w:val="0600" w:firstRow="0" w:lastRow="0" w:firstColumn="0" w:lastColumn="0" w:noHBand="1" w:noVBand="1"/>
      </w:tblPr>
      <w:tblGrid>
        <w:gridCol w:w="731"/>
        <w:gridCol w:w="981"/>
        <w:gridCol w:w="941"/>
        <w:gridCol w:w="576"/>
        <w:gridCol w:w="566"/>
        <w:gridCol w:w="2614"/>
        <w:gridCol w:w="2951"/>
      </w:tblGrid>
      <w:tr w:rsidR="00FC7126">
        <w:trPr>
          <w:trHeight w:val="480"/>
        </w:trPr>
        <w:tc>
          <w:tcPr>
            <w:tcW w:w="730"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jc w:val="center"/>
              <w:rPr>
                <w:sz w:val="20"/>
                <w:szCs w:val="20"/>
              </w:rPr>
            </w:pPr>
            <w:r>
              <w:rPr>
                <w:b/>
                <w:sz w:val="18"/>
                <w:szCs w:val="18"/>
              </w:rPr>
              <w:t>Review Date</w:t>
            </w:r>
          </w:p>
        </w:tc>
        <w:tc>
          <w:tcPr>
            <w:tcW w:w="980"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jc w:val="center"/>
              <w:rPr>
                <w:sz w:val="20"/>
                <w:szCs w:val="20"/>
              </w:rPr>
            </w:pPr>
            <w:r>
              <w:rPr>
                <w:b/>
                <w:sz w:val="18"/>
                <w:szCs w:val="18"/>
              </w:rPr>
              <w:t>Chit Code</w:t>
            </w:r>
          </w:p>
        </w:tc>
        <w:tc>
          <w:tcPr>
            <w:tcW w:w="941"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jc w:val="center"/>
              <w:rPr>
                <w:sz w:val="20"/>
                <w:szCs w:val="20"/>
              </w:rPr>
            </w:pPr>
            <w:r>
              <w:rPr>
                <w:b/>
                <w:sz w:val="18"/>
                <w:szCs w:val="18"/>
              </w:rPr>
              <w:t>Review</w:t>
            </w:r>
          </w:p>
        </w:tc>
        <w:tc>
          <w:tcPr>
            <w:tcW w:w="576"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jc w:val="center"/>
              <w:rPr>
                <w:sz w:val="20"/>
                <w:szCs w:val="20"/>
              </w:rPr>
            </w:pPr>
            <w:r>
              <w:rPr>
                <w:b/>
                <w:sz w:val="18"/>
                <w:szCs w:val="18"/>
              </w:rPr>
              <w:t>Recovery WBS</w:t>
            </w:r>
          </w:p>
        </w:tc>
        <w:tc>
          <w:tcPr>
            <w:tcW w:w="566"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jc w:val="center"/>
              <w:rPr>
                <w:sz w:val="20"/>
                <w:szCs w:val="20"/>
              </w:rPr>
            </w:pPr>
            <w:r>
              <w:rPr>
                <w:b/>
                <w:sz w:val="18"/>
                <w:szCs w:val="18"/>
              </w:rPr>
              <w:t>SBS Element</w:t>
            </w:r>
          </w:p>
        </w:tc>
        <w:tc>
          <w:tcPr>
            <w:tcW w:w="2613"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rPr>
                <w:sz w:val="20"/>
                <w:szCs w:val="20"/>
              </w:rPr>
            </w:pPr>
            <w:r>
              <w:rPr>
                <w:b/>
                <w:sz w:val="18"/>
                <w:szCs w:val="18"/>
              </w:rPr>
              <w:t>CHIT</w:t>
            </w:r>
          </w:p>
        </w:tc>
        <w:tc>
          <w:tcPr>
            <w:tcW w:w="2950" w:type="dxa"/>
            <w:tcBorders>
              <w:top w:val="single" w:sz="6" w:space="0" w:color="CCCCCC"/>
              <w:left w:val="single" w:sz="6" w:space="0" w:color="CCCCCC"/>
              <w:bottom w:val="single" w:sz="6" w:space="0" w:color="CCCCCC"/>
              <w:right w:val="single" w:sz="6" w:space="0" w:color="CCCCCC"/>
            </w:tcBorders>
            <w:shd w:val="clear" w:color="auto" w:fill="F7CB4D"/>
            <w:tcMar>
              <w:top w:w="40" w:type="dxa"/>
              <w:left w:w="40" w:type="dxa"/>
              <w:bottom w:w="40" w:type="dxa"/>
              <w:right w:w="40" w:type="dxa"/>
            </w:tcMar>
            <w:vAlign w:val="center"/>
          </w:tcPr>
          <w:p w:rsidR="00FC7126" w:rsidRDefault="005A2C08">
            <w:pPr>
              <w:rPr>
                <w:sz w:val="20"/>
                <w:szCs w:val="20"/>
              </w:rPr>
            </w:pPr>
            <w:r>
              <w:rPr>
                <w:b/>
                <w:sz w:val="18"/>
                <w:szCs w:val="18"/>
              </w:rPr>
              <w:t>Resolution</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14-Feb-2017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VVIHBI12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Vacuum Vessel &amp; Internal Hardware DVVR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 Thermally Annealed Pyrolytic Graphite (https://en.wikipedia.org/wiki/Annealed_pyrolytic_graphite or http://www.thermacore.com/products/thermal-straps.aspx) to preferentially control heat flow near PF1B redesign.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Analysis has shown that the requirements are met with the current designs. The graphite grades have been chosen depending on the PFC region and requirements.</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POLARPEER01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How will we test any high-heat flux PCFs (tiles or integrated plates)? Have we identified proper facilities and secured operational time and allowed for it schedule?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HHF testing has been completed at Advanced Research Laboratory. See report NSTX-U-REC-084-00.</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POLARPEER07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Considering the conservative NSTXU allowable stress criteria for graphite &amp; CFC allow PFC design to be qualified by test rather than analysis.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Creating the actual load cases within the machine are impossible in a testing facility. Tile load specific testing has been complete. Design to the FDR fits within the stress criteria.</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POLARPEER08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fish scaling is hardly compatible with power in the wrong direction and inefficient when the ratio gap/tile is large or the vertical installation tolerance is large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No reverse helicity is required in the outboard set of tiles. A reverse helicity case is included in tables 4.2-1 and 4.3-1 of the PFC SRD and analysis of this scenario is shown in calculation reports NSTXU-CALC-11-18-00 and NSTXU-CALC-11-19-00.</w:t>
            </w:r>
          </w:p>
        </w:tc>
      </w:tr>
      <w:tr w:rsidR="00FC7126">
        <w:trPr>
          <w:trHeight w:val="28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POLARPEER09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SFD reversed-helicity regions. These will be in the private flux regions, which in traditional divertor geometries have much lower parallel heat fluxes than the main SOL flux regions. SFD divertors have wider zones of very low poloidal field near the nulls and so the private flux regions will get more of the power exhaust due to cross-field transport - but how much? If significant, maybe you should make the poloidal extent of the tiles where the typical SFD has reversed poloidal field have bidirectional ski-ramping (imbrication), although this will reduce the useful wetted area there for SFD and standard divertor operation.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See solution to CHIT POLARPEER08 above. The SRD provides the new heat load definitions. Bi-directional designs with isotropic graphite would not meet heat flux and temperature requirements.</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POLARPEER20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Reconsider embedded tile heaters in IBDH only to try and avoid bellows overheating. Look at the MAST-U design.</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Project level planning has decided to address bake-out challenges via a range of solutions including the magnet sling design and heat transfer plate. No embedded heaters are needed.</w:t>
            </w:r>
          </w:p>
          <w:p w:rsidR="00FC7126" w:rsidRDefault="005A2C08">
            <w:pPr>
              <w:rPr>
                <w:sz w:val="20"/>
                <w:szCs w:val="20"/>
              </w:rPr>
            </w:pPr>
            <w:r>
              <w:rPr>
                <w:sz w:val="18"/>
                <w:szCs w:val="18"/>
              </w:rPr>
              <w:t>Calculation report NSTXU-CALC-10-6-00 details bakeout analysis.</w:t>
            </w:r>
          </w:p>
        </w:tc>
      </w:tr>
      <w:tr w:rsidR="00FC7126">
        <w:trPr>
          <w:trHeight w:val="38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POLARPEER23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Examine proposed tile designs with respect to (1) issues associated with large amounts of lithium dust (2) post-run clean-up schemes to remove lithium hydride coatings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NSTX had previously made use of aqueous acetic acid solutions to react away lithium compounds. Previous procedures, at times, also called for the use of mechanical scrubbing with abrasive pads. New procedures will have to be developed to remove lithium compounds from the device.</w:t>
            </w:r>
          </w:p>
          <w:p w:rsidR="00FC7126" w:rsidRDefault="00FC7126">
            <w:pPr>
              <w:rPr>
                <w:sz w:val="18"/>
                <w:szCs w:val="18"/>
              </w:rPr>
            </w:pPr>
          </w:p>
          <w:p w:rsidR="00FC7126" w:rsidRDefault="005A2C08">
            <w:pPr>
              <w:rPr>
                <w:sz w:val="18"/>
                <w:szCs w:val="18"/>
              </w:rPr>
            </w:pPr>
            <w:r>
              <w:rPr>
                <w:sz w:val="18"/>
                <w:szCs w:val="18"/>
              </w:rPr>
              <w:t xml:space="preserve">All tiles can be removed, if need be, from the vessel and soaked in an aqueous bath to completely eliminate lithium compounds. In this </w:t>
            </w:r>
            <w:r>
              <w:rPr>
                <w:sz w:val="18"/>
                <w:szCs w:val="18"/>
              </w:rPr>
              <w:lastRenderedPageBreak/>
              <w:t>extreme case, all compounds can be eliminated if need be. Alternatively, more targeted removals can be effected with limited</w:t>
            </w:r>
          </w:p>
          <w:p w:rsidR="00FC7126" w:rsidRDefault="005A2C08">
            <w:pPr>
              <w:rPr>
                <w:sz w:val="20"/>
                <w:szCs w:val="20"/>
              </w:rPr>
            </w:pPr>
            <w:r>
              <w:rPr>
                <w:sz w:val="18"/>
                <w:szCs w:val="18"/>
              </w:rPr>
              <w:t>application of aqueous acetic acid solutions and inter-castellation abrasive tools (e.g. dental floss).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POLARPEER24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Assess if bending stresses in CSFW trays due to away from the wall halo current induced forces is above yield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Trays and hardware have been analyzed and see calculation report</w:t>
            </w:r>
          </w:p>
          <w:p w:rsidR="00FC7126" w:rsidRDefault="005A2C08">
            <w:pPr>
              <w:rPr>
                <w:sz w:val="20"/>
                <w:szCs w:val="20"/>
              </w:rPr>
            </w:pPr>
            <w:r>
              <w:rPr>
                <w:sz w:val="18"/>
                <w:szCs w:val="18"/>
              </w:rPr>
              <w:t>NSTXU-CALC-11-10-00 (W. Syed)</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POLARPEER26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Tile edge temperature limit. My recollection of JET and MAST designs is that the leading edges have the same temperature limit as the main wetted surface, 1300°C (I believe- but yes, it is a fuzzy value to do with onset of cluster sputtering). Since the "C bloom" is very aggressive, why would you let even small areas go way above its temperature threshold?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tile temperature limits are defined in the SRD and the engineering team works to meet those requirements.</w:t>
            </w:r>
          </w:p>
          <w:p w:rsidR="00FC7126" w:rsidRDefault="005A2C08">
            <w:pPr>
              <w:rPr>
                <w:sz w:val="18"/>
                <w:szCs w:val="18"/>
              </w:rPr>
            </w:pPr>
            <w:r>
              <w:rPr>
                <w:sz w:val="18"/>
                <w:szCs w:val="18"/>
              </w:rPr>
              <w:t>The physics program conducted a literature review of carbon bloom</w:t>
            </w:r>
          </w:p>
          <w:p w:rsidR="00FC7126" w:rsidRDefault="005A2C08">
            <w:pPr>
              <w:rPr>
                <w:sz w:val="20"/>
                <w:szCs w:val="20"/>
              </w:rPr>
            </w:pPr>
            <w:r>
              <w:rPr>
                <w:sz w:val="18"/>
                <w:szCs w:val="18"/>
              </w:rPr>
              <w:t>phenomena and this was used to inform the present temperatures used in the SRD (rev 01) of 1600C surface-average and 2000C edge.</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POLARPEER28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design of OBD-R1 tile should be able to accommodate holes and/or gas pipes for the divertor gas injection system. There are presently two orifices in the lower divertor tiles.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 xml:space="preserve">No access holes through the top of the tile will be included. Instead, gas will be routed to the space previously used for CHI operation. This will allow for more toroidally symmetric gas injection for future experiments. Gas lines are routed </w:t>
            </w:r>
            <w:r>
              <w:rPr>
                <w:sz w:val="18"/>
                <w:szCs w:val="18"/>
              </w:rPr>
              <w:lastRenderedPageBreak/>
              <w:t>in the outboard divertor copper plates and will not impinge OBD12 nor OBD345 designs.</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POLARPEER29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Pins in the IBDH need to consider the installation of these plates. If they need to come in at an angle to fit under the IBDV, will the pins fit and work?</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designs for the IBDH, IBDV, and IBDV-LHF are presented in the design reports NSTX-U-REC-076-00 and NSTX-U-REC-075-00. These detail the methods to address the functional requirements of the designs.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POLARPEER30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Regarding the ‘small tile’ option with a single bolt on each tile, it is important to build in a keyway groove or equivalent structure in the back plate that engages with the tiles to keep the tiles from rotating about the bolt – lesson learned from C-Mod inner wall tiles.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down selection review was completed and the small tile option was not selected. Castellated tile geometry was selected. (NA)</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POLARPEER33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Regarding the ‘small tile’ option: Consider castellated design of smallish tiles instead of a full array of separate very small tiles.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down selection review was completed and the small tile option was not selected. Castellated tile geometry was selected. (NA)</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POLARPEER35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Small tile design: Regarding the concern of line contact between the hold-down pin and tile hole and its impact on the failure mode / stress limit of the system – make simple mockups and perform pull testing to qualify designs.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down selection review was completed and the small tile option was not selected. Castellated tile geometry was selected. (NA)</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POLARPEER38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 the effect of vacuum welding on shear pins. There are many potential solutions but this should be considered in the design.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T-bar and shear pin are dissimilar metals (Inconel and Stainless Steel).</w:t>
            </w:r>
          </w:p>
          <w:p w:rsidR="00FC7126" w:rsidRDefault="005A2C08">
            <w:pPr>
              <w:rPr>
                <w:sz w:val="18"/>
                <w:szCs w:val="18"/>
              </w:rPr>
            </w:pPr>
            <w:r>
              <w:rPr>
                <w:sz w:val="18"/>
                <w:szCs w:val="18"/>
              </w:rPr>
              <w:t>Vacuum welding should not be an issue.</w:t>
            </w:r>
          </w:p>
          <w:p w:rsidR="00FC7126" w:rsidRDefault="00FC7126">
            <w:pPr>
              <w:rPr>
                <w:sz w:val="18"/>
                <w:szCs w:val="18"/>
              </w:rPr>
            </w:pPr>
          </w:p>
          <w:p w:rsidR="00FC7126" w:rsidRDefault="005A2C08">
            <w:pPr>
              <w:rPr>
                <w:sz w:val="20"/>
                <w:szCs w:val="20"/>
              </w:rPr>
            </w:pPr>
            <w:r>
              <w:rPr>
                <w:sz w:val="18"/>
                <w:szCs w:val="18"/>
              </w:rPr>
              <w:t>Hardware components will be silver coated to avoid galling and vacuum welding. Drawing E-ED1415 specifies silver coating on the threads of OBD shear pins.</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POLARPEER39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Consider pre-loading cube tile rod bolt with belliville washer, sized properly will retain rotation locking feature (tabs) and allow compression of thermal contacting grapfoil under tile.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Cube-based design has not been selected for use in NSTX-U. (NA)</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POLARPEER40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Blind tapped holes. These were mentioned several times and I think many of them were for vacuum-side assembly. Don't forget to provide a central hole in the mating bolts to allow the trapped volume under the bolt tip to be pumped out - or else you'll have several hundred virtual leaks of about a bar-millilitre each!</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Standard vacuum design practices will be applied with vented hardware or vented blind holes as appropriate.</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POLARPEER41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present IBDH tile design (fish-scaled small tiles) appears to be incompatible with a large part of the planned divertor physics program. Snowflake divertor configurations will have some regions of reversed helicity field, while cusp-like configurations are likely to produce field angles below 1 degree. Some resolution must be found. Advanced magnetic divertor configuration research has been a salient point in NSTX and NSTX-U Research Programs.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individual cube design has not been selected for use in NSTX-U at this time. (NA)</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POLARPEER42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Questions about the compatibility of the shaping IBDH and the divertor physics program will likely be raised for IBDV as well if that needs to be shaped. A portion of snowflake operational space will need to run two helicities there as well.</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Reverse helicity is required in the NSTX-U-RQMT-SRD-003-01 (and following). Designs presented at FDR meet the present requirements.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POLARPEER43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Investigate thermal paste products for enhancing heat transfer between CS cooling tubes and casing. (Tack welding can be used for mechanical fixation locally, but welding/brazing may be undesirable over large surface areas due to practical considerations or to avoid thermal distortion).</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color w:val="1155CC"/>
                <w:sz w:val="18"/>
                <w:szCs w:val="18"/>
                <w:u w:val="single"/>
              </w:rPr>
            </w:pPr>
            <w:r>
              <w:fldChar w:fldCharType="begin"/>
            </w:r>
            <w:r>
              <w:instrText xml:space="preserve"> HYPERLINK "https://drive.google.com/open?id=1pi9aAkJcSKfv4YDnwjoxrJp1K-4SZt4l" </w:instrText>
            </w:r>
            <w:r>
              <w:fldChar w:fldCharType="separate"/>
            </w:r>
            <w:r>
              <w:rPr>
                <w:color w:val="1155CC"/>
                <w:sz w:val="18"/>
                <w:szCs w:val="18"/>
                <w:u w:val="single"/>
              </w:rPr>
              <w:t>Close per Chit Resolution Report</w:t>
            </w:r>
          </w:p>
          <w:p w:rsidR="00FC7126" w:rsidRDefault="005A2C08">
            <w:pPr>
              <w:rPr>
                <w:sz w:val="20"/>
                <w:szCs w:val="20"/>
              </w:rPr>
            </w:pPr>
            <w:r>
              <w:rPr>
                <w:color w:val="1155CC"/>
                <w:sz w:val="18"/>
                <w:szCs w:val="18"/>
                <w:u w:val="single"/>
              </w:rPr>
              <w:t>NSTX-U-REC-093</w:t>
            </w:r>
            <w:r>
              <w:fldChar w:fldCharType="end"/>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RPCDR045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IBDV (and others) - the 'dishpans' included in the lower heat flux regions are toroidally symmetric but the heat flux requirements are not. Evaluate if there's an advantage in heat flux handling while not complicating fabrication to make these asymmetric.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Latest designs for the LHF tiles include non-axisymmetric features to mitigate leading edges in these tiles. This is described in NSTX-U-REC-075-00.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RPCDR047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investigate thermal fatigue cycles on graphoil sheets on IBD-H,V, optimum compression required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Designs using grafoil do not apply large compression and remain in the linear region of the grafoil sheet. All designs have been transitioned to a “load controlled” scheme and maintain</w:t>
            </w:r>
          </w:p>
          <w:p w:rsidR="00FC7126" w:rsidRDefault="005A2C08">
            <w:pPr>
              <w:rPr>
                <w:sz w:val="20"/>
                <w:szCs w:val="20"/>
              </w:rPr>
            </w:pPr>
            <w:r>
              <w:rPr>
                <w:sz w:val="18"/>
                <w:szCs w:val="18"/>
              </w:rPr>
              <w:t>some preload on the grafoil.</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RPCDR048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Better specify the maximum inter-shot temperature requirements for the purposes of diagnostic integration.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Operational requirements are specified in the NSTX-U PFC SRD NSTX-U-RQMT-SRD-003-02.</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RPCDR049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Mounting the IBDH/IBDV castellated tile with a single fixture down the center could lead to rotation around that axis to take up tolerances. This leads to a change in heat flux angle which could be large relative to the shaping, leading to tile-to-tile changes in surface heat flux. Complete tolerance study impact on expected heat flux (different than other tiles) and consider alternate fixation if necessary.</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All designs of castellated tiles now feature dual hold-down rods. In addition, IBDV and IBDH tiles are trapped within the “frame” elements and these prevent rotation. OBD12 design features keys to prevent rotation and resist halo loads. See design reports in NSTX-U-REC-075-00, NSTX-U-REC-076-00, and NSTX-U-REC-077-00.</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RPCDR050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If the intention is to effectively remove heat through casing cooling, good thermal contact between IBDH tiles with underneath carrier plate is important for heat removal and reduced thermal stress in carrier plate, heat transfer plate and inconel casing. If it is ok for tiles to raise to 600 c (bulk perk), then it is better to thermally insulate the tile and the carrier plate, and have a way to remove the heat radiated to other area in the vacuum vessel.</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PFCs will feature load-controlled contact with grafoil gaskets to the mounting structures to aid in inter-shot cooldown.</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RPCDR052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On the OBD R1/R2 there are many front surface access holes. Consider adjusting design to avoid these totally or so they are between gaps.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The design of all high-heat flux tiles has been developed to eliminate front-access holes.</w:t>
            </w:r>
          </w:p>
        </w:tc>
      </w:tr>
      <w:tr w:rsidR="00FC7126">
        <w:trPr>
          <w:trHeight w:val="28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RPCDR053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 xml:space="preserve">I quite like the castellated tile option (because I favour the much smaller component count) but only if it can be shown to have very small tension stress in the graphite at all times through the heating and cool-down cycle. Given some significant stresses at the root of the grooves where the single (?) tie-tube pulled against it, why not introduce </w:t>
            </w:r>
            <w:r>
              <w:rPr>
                <w:sz w:val="18"/>
                <w:szCs w:val="18"/>
              </w:rPr>
              <w:lastRenderedPageBreak/>
              <w:t>more tie-tubes in each tile to spread the load better?</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lastRenderedPageBreak/>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 xml:space="preserve">All tile designs in the high-heat flux region (IBDV, IBDH, and OBD12) include two tie-down rods or lock-bars to distribute force over the tile. In addition, all designs feature tapered contacting surfaces to </w:t>
            </w:r>
            <w:r>
              <w:rPr>
                <w:sz w:val="18"/>
                <w:szCs w:val="18"/>
              </w:rPr>
              <w:lastRenderedPageBreak/>
              <w:t>avoid stress concentrations and distribute the load along the rods. The contact stresses in all cases are resolvable via analysis and detailed in calculation reports NSTXU-CALC-11-18-00 (IBDH), NSTXU-CALC-11-19-00 (IBDV), and NSTXU-CALC-11-29-00 (OBD12).</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RPCDR054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combined (IBD-H + IBD-V) is costed significantly higher than the OBD R1/R2 on a per area basis. (Ratio will vary depending on how whether you count low heat flux surfaces, etc., but is around 150% or higher). Since the design proposals are very similar, concerns about manufacturing many parts and alignment driving costs should be equally applicable (or inapplicable) to both regions.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Cost estimates and prototype purchasing has defined a better understanding of the purchasing</w:t>
            </w:r>
          </w:p>
          <w:p w:rsidR="00FC7126" w:rsidRDefault="005A2C08">
            <w:pPr>
              <w:rPr>
                <w:sz w:val="20"/>
                <w:szCs w:val="20"/>
              </w:rPr>
            </w:pPr>
            <w:r>
              <w:rPr>
                <w:sz w:val="18"/>
                <w:szCs w:val="18"/>
              </w:rPr>
              <w:t>and manufacturing of the PFC components.</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RPCDR055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OBD R3-R5: While heat fluxes are lower, the OBD tiles will be impacted by faceting (see PFCR-MEMO-005). If tiles are modified, ensure they can meet allowables including enhancement due to faceting. If tiles are remade, consider shaping the front surface to undo local faceting.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Tiles with faceting meet SRD heat fluxes. See calculation reports</w:t>
            </w:r>
          </w:p>
          <w:p w:rsidR="00FC7126" w:rsidRDefault="005A2C08">
            <w:pPr>
              <w:rPr>
                <w:sz w:val="18"/>
                <w:szCs w:val="18"/>
              </w:rPr>
            </w:pPr>
            <w:r>
              <w:rPr>
                <w:sz w:val="18"/>
                <w:szCs w:val="18"/>
              </w:rPr>
              <w:t>NSTXU-CALC-11-14-00,</w:t>
            </w:r>
          </w:p>
          <w:p w:rsidR="00FC7126" w:rsidRDefault="005A2C08">
            <w:pPr>
              <w:rPr>
                <w:sz w:val="18"/>
                <w:szCs w:val="18"/>
              </w:rPr>
            </w:pPr>
            <w:r>
              <w:rPr>
                <w:sz w:val="18"/>
                <w:szCs w:val="18"/>
              </w:rPr>
              <w:t>NSTXU-CALC-11-15-00, and</w:t>
            </w:r>
          </w:p>
          <w:p w:rsidR="00FC7126" w:rsidRDefault="005A2C08">
            <w:pPr>
              <w:rPr>
                <w:sz w:val="20"/>
                <w:szCs w:val="20"/>
              </w:rPr>
            </w:pPr>
            <w:r>
              <w:rPr>
                <w:sz w:val="18"/>
                <w:szCs w:val="18"/>
              </w:rPr>
              <w:t>NSTXU-CALC-11-16-00.</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RPCDR056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outer and inner vessels are supported independently. While outer divertor tiles supported by the copper plates can be accurately positioned relative to the inner horizontal divertor during assembly, what magnitude of permanent relative displacement might occur as a result of halo current forces and thermal displacements during operation, and what would be the effect on the performance of the tiles at the interface between inner and outer divertor?</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 xml:space="preserve">We will position the tiles during installation. The present designs make use of in-vessel metrology and manufacturing tolerances to achieve known surface position tolerances in the vessel. Analysis of vessel deformation and the resulting impact on positioning is not within the scope of the PFC group at this time as defined in the </w:t>
            </w:r>
            <w:r>
              <w:rPr>
                <w:sz w:val="18"/>
                <w:szCs w:val="18"/>
              </w:rPr>
              <w:lastRenderedPageBreak/>
              <w:t>SRD (NSTX-U-RQMT-SRD-003-01 and following).</w:t>
            </w:r>
          </w:p>
        </w:tc>
      </w:tr>
      <w:tr w:rsidR="00FC7126">
        <w:trPr>
          <w:trHeight w:val="30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RPCDR057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OBD R1/R2: Consider shaping plasma facing surface to avoid heat flux enhancement due to faceting of the OBD support structure (see PFCR-MEMO-005).</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PFCR-MEMO-005 was used to calculated effective increases and decreases in the surface heat flux as a result of faceted surfaces. Analysis including this additional enhancement indicates the current design with planar facets still meets the temperature limits defined in the SRD. Planar facets are expected to be more easily manufactured and will represent cost savings to the project so these are used in the final design. Analysis calculation for OBD12 is shown in NSTXU-CALC-11-17-00</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RPCDR058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In the analysis regarding the PFCs, it was suggested that the PFC would be adequately cooled only by radiation and that a grafoil sheet would only improve thermal transfer from here. THis may be the case but it may also act as a radiation shield. Please could the design team ensure that it is content with this assumption going forwards. Note this is only a concern at low pre-loads where the conduction heat transfer is poor</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Grafoil will be included between all components ensuring some contact.</w:t>
            </w:r>
          </w:p>
          <w:p w:rsidR="00FC7126" w:rsidRDefault="005A2C08">
            <w:pPr>
              <w:rPr>
                <w:sz w:val="20"/>
                <w:szCs w:val="20"/>
              </w:rPr>
            </w:pPr>
            <w:r>
              <w:rPr>
                <w:sz w:val="18"/>
                <w:szCs w:val="18"/>
              </w:rPr>
              <w:t>Radiation only will not be relied upon.</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RPCDR059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Failure criteria of graphite. Please could the design team review their design criteria wrt stress and the cyclic loads on the graphite. I have provided some information to Mike Mardenfeld regarding what was done for MAST tiles and can be available for further comment as required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NSTX Structural Design criteria for brittle materials has been used through</w:t>
            </w:r>
          </w:p>
          <w:p w:rsidR="00FC7126" w:rsidRDefault="005A2C08">
            <w:pPr>
              <w:rPr>
                <w:sz w:val="20"/>
                <w:szCs w:val="20"/>
              </w:rPr>
            </w:pPr>
            <w:r>
              <w:rPr>
                <w:sz w:val="18"/>
                <w:szCs w:val="18"/>
              </w:rPr>
              <w:t>the PFC Recovery project. Development of new standards for design was not planned for our scope of work. Recommendations for revision or re-examination will be proposed to the PPPL Engineering team post-FDR. In particular, the use of flexural strength as a design criteria would be helpful.</w:t>
            </w:r>
          </w:p>
        </w:tc>
      </w:tr>
      <w:tr w:rsidR="00FC7126">
        <w:trPr>
          <w:trHeight w:val="42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RPCDR060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I am slightly concerned by the pin design for the centre column tiles. Particularly the following points;</w:t>
            </w:r>
          </w:p>
          <w:p w:rsidR="00FC7126" w:rsidRDefault="005A2C08">
            <w:pPr>
              <w:rPr>
                <w:sz w:val="18"/>
                <w:szCs w:val="18"/>
              </w:rPr>
            </w:pPr>
            <w:r>
              <w:rPr>
                <w:sz w:val="18"/>
                <w:szCs w:val="18"/>
              </w:rPr>
              <w:t>I) the stresses reported are hertzian, i.e. very localised are we confortable that the solution is converged.</w:t>
            </w:r>
          </w:p>
          <w:p w:rsidR="00FC7126" w:rsidRDefault="005A2C08">
            <w:pPr>
              <w:rPr>
                <w:sz w:val="18"/>
                <w:szCs w:val="18"/>
              </w:rPr>
            </w:pPr>
            <w:r>
              <w:rPr>
                <w:sz w:val="18"/>
                <w:szCs w:val="18"/>
              </w:rPr>
              <w:t>ii) particularly the floating tile concenrs me, I have not analysed this in any detail but the load appears to be taken over a small area. Push fitting the bushing from both sides may be challenging</w:t>
            </w:r>
          </w:p>
          <w:p w:rsidR="00FC7126" w:rsidRDefault="005A2C08">
            <w:pPr>
              <w:rPr>
                <w:sz w:val="18"/>
                <w:szCs w:val="18"/>
              </w:rPr>
            </w:pPr>
            <w:r>
              <w:rPr>
                <w:sz w:val="18"/>
                <w:szCs w:val="18"/>
              </w:rPr>
              <w:t>ii) as mentioned by another participant, I am worried that the thermal expansion difference between the tile and supporting structure and if tis an be accommodated by the 4 pins. Again this may be exacerbated in the floating tile due to the geometry here</w:t>
            </w:r>
          </w:p>
          <w:p w:rsidR="00FC7126" w:rsidRDefault="00FC7126">
            <w:pPr>
              <w:rPr>
                <w:sz w:val="18"/>
                <w:szCs w:val="18"/>
              </w:rPr>
            </w:pPr>
          </w:p>
          <w:p w:rsidR="00FC7126" w:rsidRDefault="005A2C08">
            <w:pPr>
              <w:rPr>
                <w:sz w:val="20"/>
                <w:szCs w:val="20"/>
              </w:rPr>
            </w:pPr>
            <w:r>
              <w:rPr>
                <w:sz w:val="18"/>
                <w:szCs w:val="18"/>
              </w:rPr>
              <w:t>Please could the design team review in the phase prior to PDR</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Bushings were proposed at the CDR but then it was planned to make use of</w:t>
            </w:r>
          </w:p>
          <w:p w:rsidR="00FC7126" w:rsidRDefault="005A2C08">
            <w:pPr>
              <w:rPr>
                <w:sz w:val="20"/>
                <w:szCs w:val="20"/>
              </w:rPr>
            </w:pPr>
            <w:r>
              <w:rPr>
                <w:sz w:val="18"/>
                <w:szCs w:val="18"/>
              </w:rPr>
              <w:t>qualification by testing. Testing indicates performance is marginal and may be sensitive to test apparatus misalignments. A grafoil gasket will again be used to spread the contact stress. See new analysis report calculation number NSTXU-CALC-11-10-00.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RPCDR063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OBDR3-5 large pins may interfere with existing design of Mirnov coils. This can be resolved by i) redesigning the Mirnov coils to fit in a new location, or ii) shifting the large pin towards one end of the tile (if allowed).</w:t>
            </w:r>
          </w:p>
          <w:p w:rsidR="00FC7126" w:rsidRDefault="00FC7126">
            <w:pPr>
              <w:rPr>
                <w:sz w:val="18"/>
                <w:szCs w:val="18"/>
              </w:rPr>
            </w:pPr>
          </w:p>
          <w:p w:rsidR="00FC7126" w:rsidRDefault="005A2C08">
            <w:pPr>
              <w:rPr>
                <w:sz w:val="20"/>
                <w:szCs w:val="20"/>
              </w:rPr>
            </w:pPr>
            <w:r>
              <w:rPr>
                <w:sz w:val="18"/>
                <w:szCs w:val="18"/>
              </w:rPr>
              <w:t>Note also that CS 2D Mirnov sensors are ~0.1" thicker than OBD Mirnov sensors...be careful to design for the right one!</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Mirnov variants have been redesigned in close consultation with the PFC Diagnostic RE. See drawings E-ED1403-2, E-ED1404-2, and</w:t>
            </w:r>
          </w:p>
          <w:p w:rsidR="00FC7126" w:rsidRDefault="005A2C08">
            <w:pPr>
              <w:rPr>
                <w:sz w:val="20"/>
                <w:szCs w:val="20"/>
              </w:rPr>
            </w:pPr>
            <w:r>
              <w:rPr>
                <w:sz w:val="18"/>
                <w:szCs w:val="18"/>
              </w:rPr>
              <w:t>E-ED1406-2.</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RPCDR070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Plasma Facing Components</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Really an integration chit: The OBD R1/R2 design is presently "high heat flux". We have not defined, however, a reasonable means of pulling that heat out. That is to say, the plumbing on the OBD also passes through the plates. Do we intend to run gas cooling through both the IBDH and the big OBD/PP loops?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IBDH will have a cooling plate. There is no plan to run gas through the OBD copper plates nor the passive plate structures. Current designs meet requirements without active cooling. Ratchet calculations are summarized in each FDR presentation which indicates the relevant calculation reports.</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RPCDR081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BBQ rails are not very symmetric to the vessel nozzles (I recall ~0.1" "errors"). The design should accommodate these as-build conditions.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OBD12 design is sensitive to these misalignments and includes the transition plate component to correct them out. This is detailed in design report NSTXU-REC-077-00. The</w:t>
            </w:r>
          </w:p>
          <w:p w:rsidR="00FC7126" w:rsidRDefault="005A2C08">
            <w:pPr>
              <w:rPr>
                <w:sz w:val="20"/>
                <w:szCs w:val="20"/>
              </w:rPr>
            </w:pPr>
            <w:r>
              <w:rPr>
                <w:sz w:val="18"/>
                <w:szCs w:val="18"/>
              </w:rPr>
              <w:t>design comes from in-vessel metrology detailed in NSTX-U-REC-085-00. Shimming of the OBD345 tiles is also included in the design and is described in report NSTX-U-REC-078-00.</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RPCDR097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Mechanical loads from disruptions on entire small block assembly with Inconel tray is required for comparison to castellated tiles in addition to off-normal heat loading and, in general, bringing analyses to equivalent levels between the two designs.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The project determined the castellated designs would be used to eliminate installation time. Since the multi-block design is no longer considered, it is not analyzed so as to save costs to the project. The down selection report (NSTX-U-REC-089-00) details the analysis presented in support of this design decision.</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RPCDR098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If we are to rely on testing, we should take consideration that brittle material failures means you need to test a number of them because there’s a distribution of results from testing.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Material property testing is to be done once material shipments are received. Design is based on half the tensile ultimate as per NSTX Structural Design Criteria NSTX-CRIT-0001-02.</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01-Aug-2017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RPCDR099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NSTX-U Recovery Project - CDR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Clarify the means by which we'll to judge the relative importance of different failure mechanisms (included in PFC requirements?) Floating cube/individual castellation may lead to similar impact, but full castellated tile and carrier plate have different failure mechanisms and failure risks.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PFC SRD defines limiting temperatures and the NSTX structural design criteria defines allowable stresses. Designs that meet these requirements for the defined heat and electromagnetic loads are deemed technically acceptable. Further prioritization is made on cost and schedule considerations (cheaper</w:t>
            </w:r>
          </w:p>
          <w:p w:rsidR="00FC7126" w:rsidRDefault="005A2C08">
            <w:pPr>
              <w:rPr>
                <w:sz w:val="20"/>
                <w:szCs w:val="20"/>
              </w:rPr>
            </w:pPr>
            <w:r>
              <w:rPr>
                <w:sz w:val="18"/>
                <w:szCs w:val="18"/>
              </w:rPr>
              <w:t>and faster are better).</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Interfaces need to be fully (in detail) described. When will this be done and how does thise date affect FD phase analysis?</w:t>
            </w:r>
          </w:p>
          <w:p w:rsidR="00FC7126" w:rsidRDefault="00FC7126">
            <w:pPr>
              <w:rPr>
                <w:sz w:val="18"/>
                <w:szCs w:val="18"/>
              </w:rPr>
            </w:pPr>
          </w:p>
          <w:p w:rsidR="00FC7126" w:rsidRDefault="005A2C08">
            <w:pPr>
              <w:rPr>
                <w:sz w:val="20"/>
                <w:szCs w:val="20"/>
              </w:rPr>
            </w:pPr>
            <w:r>
              <w:rPr>
                <w:sz w:val="18"/>
                <w:szCs w:val="18"/>
              </w:rPr>
              <w:t xml:space="preserve">Interfaces to include (when applicable): Heat loads, temperature resistance, </w:t>
            </w:r>
            <w:r>
              <w:rPr>
                <w:sz w:val="18"/>
                <w:szCs w:val="18"/>
              </w:rPr>
              <w:lastRenderedPageBreak/>
              <w:t>thermal, electrical loads:limits, etc.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lastRenderedPageBreak/>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Interfaces are fully defined. All PFC Interface Control Documents have been reviewed and signed. https://sites.google.com/pppl.gov/sy</w:t>
            </w:r>
            <w:r>
              <w:rPr>
                <w:sz w:val="18"/>
                <w:szCs w:val="18"/>
              </w:rPr>
              <w:lastRenderedPageBreak/>
              <w:t>stemengineering/interfaces/icds?authuser=0</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LHFPDR10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Develop down-selection criteria for materials prior to completing materials characterization to avoid delays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Material selection was done through material selection peer review. See MEMO</w:t>
            </w:r>
          </w:p>
          <w:p w:rsidR="00FC7126" w:rsidRDefault="005A2C08">
            <w:pPr>
              <w:rPr>
                <w:sz w:val="20"/>
                <w:szCs w:val="20"/>
              </w:rPr>
            </w:pPr>
            <w:r>
              <w:rPr>
                <w:sz w:val="18"/>
                <w:szCs w:val="18"/>
              </w:rPr>
              <w:t>PFC-180628-MAJ-03.</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Confirm ramp tile peaking factors. They seem lower than one might expect (My need to qualify tiles on both sides of the gap)</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Calculation is done by geometry and trigonometric relationships.</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LHFPDR12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Fix interface table of OBD R3/R5 to indicate that the interface is w/ OBD R2 ot IBDH</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Interfaces are fully defined. All PFC Interface Control Documents have been reviewed and signed. https://sites.google.com/pppl.gov/systemengineering/interfaces/icds?authuser=0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Develop a justification for increased number of OBD thermocouples for bake and add to cost estimates and schedule.</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SRD and RD define the required number of thermocouples for each</w:t>
            </w:r>
          </w:p>
          <w:p w:rsidR="00FC7126" w:rsidRDefault="005A2C08">
            <w:pPr>
              <w:rPr>
                <w:sz w:val="18"/>
                <w:szCs w:val="18"/>
              </w:rPr>
            </w:pPr>
            <w:r>
              <w:rPr>
                <w:sz w:val="18"/>
                <w:szCs w:val="18"/>
              </w:rPr>
              <w:t>design area. Design of the variants and added costs have been estimated in</w:t>
            </w:r>
          </w:p>
          <w:p w:rsidR="00FC7126" w:rsidRDefault="005A2C08">
            <w:pPr>
              <w:rPr>
                <w:sz w:val="20"/>
                <w:szCs w:val="20"/>
              </w:rPr>
            </w:pPr>
            <w:r>
              <w:rPr>
                <w:sz w:val="18"/>
                <w:szCs w:val="18"/>
              </w:rPr>
              <w:t>the current WAF.</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LHFPDR14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Metrology data is not sufficient to generate tile to tile alignments as position could be not at the tile center. Generate estimate of variation expected in the data (presently +/- 0.05”) due to this. Consider new metrology that would better isolate as built (and operated) alignment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PFC Designs that are sensitive to misalignments have made use of extensive metrology (see reports NSTX-U-REC-085-00 and NSTX-U-REC-087-00). When needed, repeat metrology is conducted. Intertile alignments in the high heat flux region are driven by the elimination of leading edges, required heat fluxes, and temperature limits. Other areas may have specified tile-to-tile tolerances which have been analyzed in the designs.</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Remove the fillet on all tile edges in the direction of the field as this services no purpose and limits heat flux handling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Fillet has been removed from all designs. All tiles are now ramped (see design report NSTX-U-078-00).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LHFPDR16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Analyze cases where sides of tiles are also heated. Consider spreading the ‘ramp’ over multiple tiles toroidally to account for large caps like CXRS (see sheet tab "Image for Chit LHF-PDR-11")</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The OBD12 tiles present a toroidally continuous set of tiles. OBD345 tiles which do include diagnostic access have unique tile variants that make use of ramps and chamfers to eliminate plasma impingement on metallic surfaces for the angles defined in the SRD.</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Interface with CXRS COG (R. Bell) on changes to the poloidal CHERS changes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CHERS viewing geometry has been used to determine closure of these toroidal gaps. See design report NSTX-U-REC-078-00.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LHFPDR18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Analyze the heat flux on the bolt hole features on the OBD tiles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Enhancement factors for leading edges at bolt holes has been included in the analysis. See analysis reports</w:t>
            </w:r>
          </w:p>
          <w:p w:rsidR="00FC7126" w:rsidRDefault="005A2C08">
            <w:pPr>
              <w:rPr>
                <w:sz w:val="18"/>
                <w:szCs w:val="18"/>
              </w:rPr>
            </w:pPr>
            <w:r>
              <w:rPr>
                <w:sz w:val="18"/>
                <w:szCs w:val="18"/>
              </w:rPr>
              <w:t>NSTXU-CALC-11-14-00,</w:t>
            </w:r>
          </w:p>
          <w:p w:rsidR="00FC7126" w:rsidRDefault="005A2C08">
            <w:pPr>
              <w:rPr>
                <w:sz w:val="18"/>
                <w:szCs w:val="18"/>
              </w:rPr>
            </w:pPr>
            <w:r>
              <w:rPr>
                <w:sz w:val="18"/>
                <w:szCs w:val="18"/>
              </w:rPr>
              <w:t>NSTXU-CALC-11-15-00, and</w:t>
            </w:r>
          </w:p>
          <w:p w:rsidR="00FC7126" w:rsidRDefault="005A2C08">
            <w:pPr>
              <w:rPr>
                <w:sz w:val="20"/>
                <w:szCs w:val="20"/>
              </w:rPr>
            </w:pPr>
            <w:r>
              <w:rPr>
                <w:sz w:val="18"/>
                <w:szCs w:val="18"/>
              </w:rPr>
              <w:t>NSTXU-CALC-11-16-00 for details.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LHFPDR19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 dropping the heat flux requirement for the R3 region. The OBD tile designs are presently stress limited and accommodating this heat flux is showing to be problematic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SRD has been revised and all designs are meeting requirements (see</w:t>
            </w:r>
          </w:p>
          <w:p w:rsidR="00FC7126" w:rsidRDefault="005A2C08">
            <w:pPr>
              <w:rPr>
                <w:sz w:val="20"/>
                <w:szCs w:val="20"/>
              </w:rPr>
            </w:pPr>
            <w:r>
              <w:rPr>
                <w:sz w:val="18"/>
                <w:szCs w:val="18"/>
              </w:rPr>
              <w:t>NSTX-U-RQMT-SRD-003-02 tables 4.4-2 and 4.4-3)</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If changing the hardware fasteners. Copper plating performed by manufacturer. Builds up and creates issues with fitup. We had to re-cut threads on fasteners used previously as well as the plating peeled off fasteners after cutting &amp; itterations of installation/removal</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DRC deemed this as “Out of Scope”. Copper plating will be used to prevent</w:t>
            </w:r>
          </w:p>
          <w:p w:rsidR="00FC7126" w:rsidRDefault="005A2C08">
            <w:pPr>
              <w:rPr>
                <w:sz w:val="20"/>
                <w:szCs w:val="20"/>
              </w:rPr>
            </w:pPr>
            <w:r>
              <w:rPr>
                <w:sz w:val="18"/>
                <w:szCs w:val="18"/>
              </w:rPr>
              <w:t>galling.</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full wireways for OBD diagnostics are not known past the tile where sensor is installed. Make a full wireway diagram to understand full modificaitons necessary, this includes interfacing with diagnostics from R1/R2</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NSTX 345 drawings are being updated. OBD345 tiles have wire-way chamfers on both sides to accommodate PFC Diagnostic implementations.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gas lines for the CS gas fueling were field modifield according to Gifford. Get as-built gas line paths.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Completed. CAD model is updated with filed modification for gas injection</w:t>
            </w:r>
          </w:p>
          <w:p w:rsidR="00FC7126" w:rsidRDefault="005A2C08">
            <w:pPr>
              <w:rPr>
                <w:sz w:val="20"/>
                <w:szCs w:val="20"/>
              </w:rPr>
            </w:pPr>
            <w:r>
              <w:rPr>
                <w:sz w:val="18"/>
                <w:szCs w:val="18"/>
              </w:rPr>
              <w:t>tube. See drawing E-ED1423 for detail.</w:t>
            </w:r>
          </w:p>
        </w:tc>
      </w:tr>
      <w:tr w:rsidR="00FC7126">
        <w:trPr>
          <w:trHeight w:val="5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Concider using test result previously performed to indetify an "equivalent failure load" and avoid detailed FEA of pin contact (see sheet tab "Image for Chit LHF-PDR-23")</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This was considered. Qualification by test was the path forward in this design at all points of contact. Results indicated difficulty in implementing the test and marginal performance. New design makes use of gaskets. See analysis report NSTXU-CALC-11-10-00 and new drawings E-ED1455 &amp; E-ED1456.</w:t>
            </w:r>
          </w:p>
          <w:p w:rsidR="00FC7126" w:rsidRDefault="005A2C08">
            <w:pPr>
              <w:rPr>
                <w:sz w:val="18"/>
                <w:szCs w:val="18"/>
              </w:rPr>
            </w:pPr>
            <w:r>
              <w:rPr>
                <w:sz w:val="18"/>
                <w:szCs w:val="18"/>
              </w:rPr>
              <w:t>----------------------------</w:t>
            </w:r>
          </w:p>
          <w:p w:rsidR="00FC7126" w:rsidRDefault="005A2C08">
            <w:pPr>
              <w:rPr>
                <w:sz w:val="18"/>
                <w:szCs w:val="18"/>
              </w:rPr>
            </w:pPr>
            <w:r>
              <w:rPr>
                <w:sz w:val="18"/>
                <w:szCs w:val="18"/>
              </w:rPr>
              <w:t>For pin-contact stresses in the CSFW design, the PDR analysis failed to converge indicating a “qualify by test” program. Subsequent testing (documented in report NSTX-U-REC-082-00) indicated that the design could not be qualified for the full load. The CSFW design was modified</w:t>
            </w:r>
          </w:p>
          <w:p w:rsidR="00FC7126" w:rsidRDefault="005A2C08">
            <w:pPr>
              <w:rPr>
                <w:sz w:val="18"/>
                <w:szCs w:val="18"/>
              </w:rPr>
            </w:pPr>
            <w:r>
              <w:rPr>
                <w:sz w:val="18"/>
                <w:szCs w:val="18"/>
              </w:rPr>
              <w:t>to include grafoil bushings and eliminate contact between hard, brittle materials.</w:t>
            </w:r>
          </w:p>
          <w:p w:rsidR="00FC7126" w:rsidRDefault="00FC7126">
            <w:pPr>
              <w:rPr>
                <w:sz w:val="18"/>
                <w:szCs w:val="18"/>
              </w:rPr>
            </w:pPr>
          </w:p>
          <w:p w:rsidR="00FC7126" w:rsidRDefault="005A2C08">
            <w:pPr>
              <w:rPr>
                <w:sz w:val="18"/>
                <w:szCs w:val="18"/>
              </w:rPr>
            </w:pPr>
            <w:r>
              <w:rPr>
                <w:sz w:val="18"/>
                <w:szCs w:val="18"/>
              </w:rPr>
              <w:t>In the case of the lock-bar mechanisms in the high-heat flux designs, analysis has been able to converge and qualify the tiles without the need for testing. Analyses of these regions is detailed in reports NSTXU-CALC-11-18-00 (IBDH), NSTXU-CALC-11-19-00 (IBDV), and NSTXU-CALC-11-29-00</w:t>
            </w:r>
          </w:p>
          <w:p w:rsidR="00FC7126" w:rsidRDefault="005A2C08">
            <w:pPr>
              <w:rPr>
                <w:sz w:val="20"/>
                <w:szCs w:val="20"/>
              </w:rPr>
            </w:pPr>
            <w:r>
              <w:rPr>
                <w:sz w:val="18"/>
                <w:szCs w:val="18"/>
              </w:rPr>
              <w:t>(OBD12).</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Confirm with the program that the cost/benefit of replacing R5 tiles is "approved"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project has maintained the minor modifications to OBD R5. The design was reviewed and confirmed at the FDR.</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port mounted gap for OBD345 loads on toroidally facing side of tile to be checked ok.</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Diagnostic variants to meet requirements for heat flux and avoiding metal impingement have been designed and analyzed. This includes the gap tiles.</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Engineer and techician should work together to gather the undocumented tile field modifications for diangnostic or other purposes and modify the design model accordingly.</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As built condition of the vessel has been documented and relevant CAD</w:t>
            </w:r>
          </w:p>
          <w:p w:rsidR="00FC7126" w:rsidRDefault="005A2C08">
            <w:pPr>
              <w:rPr>
                <w:sz w:val="18"/>
                <w:szCs w:val="18"/>
              </w:rPr>
            </w:pPr>
            <w:r>
              <w:rPr>
                <w:sz w:val="18"/>
                <w:szCs w:val="18"/>
              </w:rPr>
              <w:t>models updated. E-ED1400 has been updated using information gained with</w:t>
            </w:r>
          </w:p>
          <w:p w:rsidR="00FC7126" w:rsidRDefault="005A2C08">
            <w:pPr>
              <w:rPr>
                <w:sz w:val="18"/>
                <w:szCs w:val="18"/>
              </w:rPr>
            </w:pPr>
            <w:r>
              <w:rPr>
                <w:sz w:val="18"/>
                <w:szCs w:val="18"/>
              </w:rPr>
              <w:t>D-NSTX-IP-3989. Diagnostic and gas-line routings have been planned out</w:t>
            </w:r>
          </w:p>
          <w:p w:rsidR="00FC7126" w:rsidRDefault="005A2C08">
            <w:pPr>
              <w:rPr>
                <w:sz w:val="20"/>
                <w:szCs w:val="20"/>
              </w:rPr>
            </w:pPr>
            <w:r>
              <w:rPr>
                <w:sz w:val="18"/>
                <w:szCs w:val="18"/>
              </w:rPr>
              <w:t>and appropriate tiles modified to accommodate these components without requiring field modifications.</w:t>
            </w:r>
          </w:p>
        </w:tc>
      </w:tr>
      <w:tr w:rsidR="00FC7126">
        <w:trPr>
          <w:trHeight w:val="34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In the OBD 3-5 designs, there can be collisions at the over-under interface if the slats are misaligned. Concider reducing the flange on the under tile to add more clearance. Or another solution.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I the OBD 345, nominal design gaps between tiles are:</w:t>
            </w:r>
          </w:p>
          <w:p w:rsidR="00FC7126" w:rsidRDefault="005A2C08">
            <w:pPr>
              <w:rPr>
                <w:sz w:val="18"/>
                <w:szCs w:val="18"/>
              </w:rPr>
            </w:pPr>
            <w:r>
              <w:rPr>
                <w:sz w:val="18"/>
                <w:szCs w:val="18"/>
              </w:rPr>
              <w:t>Poloidal Gap Between OBD tiles = 0.061”</w:t>
            </w:r>
          </w:p>
          <w:p w:rsidR="00FC7126" w:rsidRDefault="00FC7126">
            <w:pPr>
              <w:rPr>
                <w:sz w:val="18"/>
                <w:szCs w:val="18"/>
              </w:rPr>
            </w:pPr>
          </w:p>
          <w:p w:rsidR="00FC7126" w:rsidRDefault="005A2C08">
            <w:pPr>
              <w:rPr>
                <w:sz w:val="18"/>
                <w:szCs w:val="18"/>
              </w:rPr>
            </w:pPr>
            <w:r>
              <w:rPr>
                <w:sz w:val="18"/>
                <w:szCs w:val="18"/>
              </w:rPr>
              <w:t>Toroidal Gap Between OBD tiles = 0.075”</w:t>
            </w:r>
          </w:p>
          <w:p w:rsidR="00FC7126" w:rsidRDefault="00FC7126">
            <w:pPr>
              <w:rPr>
                <w:sz w:val="18"/>
                <w:szCs w:val="18"/>
              </w:rPr>
            </w:pPr>
          </w:p>
          <w:p w:rsidR="00FC7126" w:rsidRDefault="005A2C08">
            <w:pPr>
              <w:rPr>
                <w:sz w:val="18"/>
                <w:szCs w:val="18"/>
              </w:rPr>
            </w:pPr>
            <w:r>
              <w:rPr>
                <w:sz w:val="18"/>
                <w:szCs w:val="18"/>
              </w:rPr>
              <w:t>The vertical step between tiles is 0.061”.</w:t>
            </w:r>
          </w:p>
          <w:p w:rsidR="00FC7126" w:rsidRDefault="00FC7126">
            <w:pPr>
              <w:rPr>
                <w:sz w:val="18"/>
                <w:szCs w:val="18"/>
              </w:rPr>
            </w:pPr>
          </w:p>
          <w:p w:rsidR="00FC7126" w:rsidRDefault="005A2C08">
            <w:pPr>
              <w:rPr>
                <w:sz w:val="20"/>
                <w:szCs w:val="20"/>
              </w:rPr>
            </w:pPr>
            <w:r>
              <w:rPr>
                <w:sz w:val="18"/>
                <w:szCs w:val="18"/>
              </w:rPr>
              <w:t>With shims, the maximum displacement to be corrected is 0.19” as presented at the PDR (slide 27). This will be done with as many as 3 shims of 0.062” thickness to bring all tile surfaces to within 0.040”. This will avoid collisions between tiles due to “slat” misalignments.</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Centerstack-firstwall tile to tile tolerance req. needs iterating with achievable stackup</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Physics Requirement updated to 0.035” tile-to-tile step height.</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any locking hardware should be replaced after use.</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Spirolock hardware is qualified for multiple time reuse. (Spiralock data). See link to Spiralock data:</w:t>
            </w:r>
          </w:p>
          <w:p w:rsidR="00FC7126" w:rsidRDefault="005A2C08">
            <w:pPr>
              <w:rPr>
                <w:sz w:val="20"/>
                <w:szCs w:val="20"/>
              </w:rPr>
            </w:pPr>
            <w:r>
              <w:rPr>
                <w:sz w:val="18"/>
                <w:szCs w:val="18"/>
              </w:rPr>
              <w:t>https://www.stanleyengineeredfastening.com/support/faqs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LHFPDR2A</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Is there a load limit set for maintainces (Techs standing on the tiles)?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Paragraph 3.5-c of the PFC SRD rev 01 requires base tiles to be able to</w:t>
            </w:r>
          </w:p>
          <w:p w:rsidR="00FC7126" w:rsidRDefault="005A2C08">
            <w:pPr>
              <w:rPr>
                <w:sz w:val="20"/>
                <w:szCs w:val="20"/>
              </w:rPr>
            </w:pPr>
            <w:r>
              <w:rPr>
                <w:sz w:val="18"/>
                <w:szCs w:val="18"/>
              </w:rPr>
              <w:t>support the weight of a technician.</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LHFPDR2B-1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weld quality/strength is in question, If the some of the studs need to be checked, then shouldn't all the studs need to be checked?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Testing completed and test report is number NSTX-U-REC-080-00. No studs failed in the weld. The design torque is 6 ft-lbs. And the minimum tested strength is 24 ft-lbs (failing in threads).</w:t>
            </w:r>
          </w:p>
          <w:p w:rsidR="00FC7126" w:rsidRDefault="00FC7126">
            <w:pPr>
              <w:rPr>
                <w:sz w:val="18"/>
                <w:szCs w:val="18"/>
              </w:rPr>
            </w:pPr>
          </w:p>
          <w:p w:rsidR="00FC7126" w:rsidRDefault="005A2C08">
            <w:pPr>
              <w:rPr>
                <w:sz w:val="18"/>
                <w:szCs w:val="18"/>
              </w:rPr>
            </w:pPr>
            <w:r>
              <w:rPr>
                <w:sz w:val="18"/>
                <w:szCs w:val="18"/>
              </w:rPr>
              <w:t>Failure of tiles is not expected as all components meet requirements. There are no sliding</w:t>
            </w:r>
          </w:p>
          <w:p w:rsidR="00FC7126" w:rsidRDefault="005A2C08">
            <w:pPr>
              <w:rPr>
                <w:sz w:val="20"/>
                <w:szCs w:val="20"/>
              </w:rPr>
            </w:pPr>
            <w:r>
              <w:rPr>
                <w:sz w:val="18"/>
                <w:szCs w:val="18"/>
              </w:rPr>
              <w:t>mechanisms in the PFCs.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LHFPDR2B-2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How is failure mode of expected design features accounted in the analysis? (example: If sliding is needed and fails, what is affected?)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function does not require moving parts. All parts are analyzed for the expected load conditions as defined in the SRD.</w:t>
            </w:r>
          </w:p>
        </w:tc>
      </w:tr>
      <w:tr w:rsidR="00FC7126">
        <w:trPr>
          <w:trHeight w:val="32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LHFPDR2C</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Will the tile testing include fatigue testing? Will the fatigue tests include expected load inventory?</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Fatigue testing was included in the pin tests and revealed that the designs</w:t>
            </w:r>
          </w:p>
          <w:p w:rsidR="00FC7126" w:rsidRDefault="005A2C08">
            <w:pPr>
              <w:rPr>
                <w:sz w:val="18"/>
                <w:szCs w:val="18"/>
              </w:rPr>
            </w:pPr>
            <w:r>
              <w:rPr>
                <w:sz w:val="18"/>
                <w:szCs w:val="18"/>
              </w:rPr>
              <w:t>were marginal. Gasket feature on pin contact points has now been included.</w:t>
            </w:r>
          </w:p>
          <w:p w:rsidR="00FC7126" w:rsidRDefault="005A2C08">
            <w:pPr>
              <w:rPr>
                <w:sz w:val="18"/>
                <w:szCs w:val="18"/>
              </w:rPr>
            </w:pPr>
            <w:r>
              <w:rPr>
                <w:sz w:val="18"/>
                <w:szCs w:val="18"/>
              </w:rPr>
              <w:t>See analysis report NSTXU-CALC-11-10-00 (W. Syed).</w:t>
            </w:r>
          </w:p>
          <w:p w:rsidR="00FC7126" w:rsidRDefault="00FC7126">
            <w:pPr>
              <w:rPr>
                <w:sz w:val="18"/>
                <w:szCs w:val="18"/>
              </w:rPr>
            </w:pPr>
          </w:p>
          <w:p w:rsidR="00FC7126" w:rsidRDefault="005A2C08">
            <w:pPr>
              <w:rPr>
                <w:sz w:val="20"/>
                <w:szCs w:val="20"/>
              </w:rPr>
            </w:pPr>
            <w:r>
              <w:rPr>
                <w:sz w:val="18"/>
                <w:szCs w:val="18"/>
              </w:rPr>
              <w:t>Fatigue testing is being conducted on CSFW tiles (see report NSTX-U-REC-082-00). NSTX-U structural design criteria (1⁄2 ultimate) is applied to analysis. Load spectrum is applied as per GRD and NSTX-U-RQMT-RD-003-01 (disruptions).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Interface table I.I.I.I.2 (Slide 16 on 02-03_PFC Review of Requirements &amp; Interface Definition_GerhardtS) OBD does not interface with IBD. Interfacne is with OBD 1/2</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Formal interface documentation is conducted with new ICD system. This is reviewing and updating all tables in SRDs and RDs throughout project.</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Revise the CSFW requirement ASAP (Before FDR) taking into account "as-built" tolerance data that show the tile to tile offset in plasma direction is more than 0.01"</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Completed. The PFC requirements document has been updated with tile to</w:t>
            </w:r>
          </w:p>
          <w:p w:rsidR="00FC7126" w:rsidRDefault="005A2C08">
            <w:pPr>
              <w:rPr>
                <w:sz w:val="20"/>
                <w:szCs w:val="20"/>
              </w:rPr>
            </w:pPr>
            <w:r>
              <w:rPr>
                <w:sz w:val="18"/>
                <w:szCs w:val="18"/>
              </w:rPr>
              <w:t>tile alignment to .035”. See answer LHFPDR28 above.</w:t>
            </w:r>
          </w:p>
        </w:tc>
      </w:tr>
      <w:tr w:rsidR="00FC7126">
        <w:trPr>
          <w:trHeight w:val="30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Are the location of the welded studs on the casing matching the 3D model? How will the mitsmatch affect the 0.01" tile alignment requirement? Suggest to design inspection tool/jig to check alignment.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location of the studs does not match the 3D model. The studs</w:t>
            </w:r>
          </w:p>
          <w:p w:rsidR="00FC7126" w:rsidRDefault="005A2C08">
            <w:pPr>
              <w:rPr>
                <w:sz w:val="18"/>
                <w:szCs w:val="18"/>
              </w:rPr>
            </w:pPr>
            <w:r>
              <w:rPr>
                <w:sz w:val="18"/>
                <w:szCs w:val="18"/>
              </w:rPr>
              <w:t>misalignment doesn't affect the tile to tile offset in plasma direction. The</w:t>
            </w:r>
          </w:p>
          <w:p w:rsidR="00FC7126" w:rsidRDefault="005A2C08">
            <w:pPr>
              <w:rPr>
                <w:sz w:val="18"/>
                <w:szCs w:val="18"/>
              </w:rPr>
            </w:pPr>
            <w:r>
              <w:rPr>
                <w:sz w:val="18"/>
                <w:szCs w:val="18"/>
              </w:rPr>
              <w:t>requirement is updated, and have alignment requirement of +/- .035. In</w:t>
            </w:r>
          </w:p>
          <w:p w:rsidR="00FC7126" w:rsidRDefault="005A2C08">
            <w:pPr>
              <w:rPr>
                <w:sz w:val="18"/>
                <w:szCs w:val="18"/>
              </w:rPr>
            </w:pPr>
            <w:r>
              <w:rPr>
                <w:sz w:val="18"/>
                <w:szCs w:val="18"/>
              </w:rPr>
              <w:t>addition, weld stud test report (number NSTX-U-REC-080-00) has shown that</w:t>
            </w:r>
          </w:p>
          <w:p w:rsidR="00FC7126" w:rsidRDefault="005A2C08">
            <w:pPr>
              <w:rPr>
                <w:sz w:val="20"/>
                <w:szCs w:val="20"/>
              </w:rPr>
            </w:pPr>
            <w:r>
              <w:rPr>
                <w:sz w:val="18"/>
                <w:szCs w:val="18"/>
              </w:rPr>
              <w:t>grinding and reshooting of studs does not compromise strength.</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Verify analysis assumption accomodate the thermal gradient of the CS casing during bakeout. The CS temperature &gt; 350deg C to achieve a 350deg C PFC.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Out of Scope for the PFC design effort. All designs can survive 350C</w:t>
            </w:r>
          </w:p>
          <w:p w:rsidR="00FC7126" w:rsidRDefault="005A2C08">
            <w:pPr>
              <w:rPr>
                <w:sz w:val="18"/>
                <w:szCs w:val="18"/>
              </w:rPr>
            </w:pPr>
            <w:r>
              <w:rPr>
                <w:sz w:val="18"/>
                <w:szCs w:val="18"/>
              </w:rPr>
              <w:t>bake-outs. NSTX-U Integration and integrated analysis determine bakeout</w:t>
            </w:r>
          </w:p>
          <w:p w:rsidR="00FC7126" w:rsidRDefault="005A2C08">
            <w:pPr>
              <w:rPr>
                <w:sz w:val="20"/>
                <w:szCs w:val="20"/>
              </w:rPr>
            </w:pPr>
            <w:r>
              <w:rPr>
                <w:sz w:val="18"/>
                <w:szCs w:val="18"/>
              </w:rPr>
              <w:t>performance. See calculation report NSTXU-CALC-10-06-00 (H. Zhang).</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Allen head spiral lock will likely strip out where all wrench is inserted due to the higher torque.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Spiralock Nuts testing completed. @ 8-12 ft-lb Nuts strip out. @7 ft-lb survive 10 times and @ 6 ft-lb survive 12times. Will order enough spares for Nuts and will change to higher torque fastener head (Torx style). See drawing</w:t>
            </w:r>
          </w:p>
          <w:p w:rsidR="00FC7126" w:rsidRDefault="005A2C08">
            <w:pPr>
              <w:rPr>
                <w:sz w:val="20"/>
                <w:szCs w:val="20"/>
              </w:rPr>
            </w:pPr>
            <w:r>
              <w:rPr>
                <w:sz w:val="18"/>
                <w:szCs w:val="18"/>
              </w:rPr>
              <w:t>C-ED11448. IP will reflect design torque.</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LHFPDR9A</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Are the stress concetration geometry features accounted for? (ie. threads x4 stress | probe threaded into tile). [Langmir probes]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Thread stresses were evaluated by B. Linn for OBD345 design.</w:t>
            </w:r>
          </w:p>
        </w:tc>
      </w:tr>
      <w:tr w:rsidR="00FC7126">
        <w:trPr>
          <w:trHeight w:val="34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LHFPDR9B</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Thermal Coef of Expansion differences with probe and tile threaded, what affects?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Probe plug and tile will be composed of the same material so there will be no</w:t>
            </w:r>
          </w:p>
          <w:p w:rsidR="00FC7126" w:rsidRDefault="005A2C08">
            <w:pPr>
              <w:rPr>
                <w:sz w:val="18"/>
                <w:szCs w:val="18"/>
              </w:rPr>
            </w:pPr>
            <w:r>
              <w:rPr>
                <w:sz w:val="18"/>
                <w:szCs w:val="18"/>
              </w:rPr>
              <w:t>CTE-mismatch issues. See drawings 9D11170 and 9D11171. Material</w:t>
            </w:r>
          </w:p>
          <w:p w:rsidR="00FC7126" w:rsidRDefault="005A2C08">
            <w:pPr>
              <w:rPr>
                <w:sz w:val="18"/>
                <w:szCs w:val="18"/>
              </w:rPr>
            </w:pPr>
            <w:r>
              <w:rPr>
                <w:sz w:val="18"/>
                <w:szCs w:val="18"/>
              </w:rPr>
              <w:t>call-outs on those drawings will be updated within the PFC Diagnostics scope of work.</w:t>
            </w:r>
          </w:p>
          <w:p w:rsidR="00FC7126" w:rsidRDefault="00FC7126">
            <w:pPr>
              <w:rPr>
                <w:sz w:val="18"/>
                <w:szCs w:val="18"/>
              </w:rPr>
            </w:pPr>
          </w:p>
          <w:p w:rsidR="00FC7126" w:rsidRDefault="005A2C08">
            <w:pPr>
              <w:rPr>
                <w:sz w:val="20"/>
                <w:szCs w:val="20"/>
              </w:rPr>
            </w:pPr>
            <w:r>
              <w:rPr>
                <w:sz w:val="18"/>
                <w:szCs w:val="18"/>
              </w:rPr>
              <w:t>CTE is the same between probe and tile. See tile and diagnostic drawings which specify material. OBD tile drawings: E-ED1402-4, E-ED1403-4, E-ED1404-7, E-ED1405-5, E-ED1406-8, and E-ED1407-5. Langmuir probe diagnostic drawing E-9D11171.</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LHFPDR9C</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Low Heat Flux -- Plasma 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Low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Check field modificatons to tiles are in drawings and checked by analysis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Field modifications are not planned in these designs. New designs are in use</w:t>
            </w:r>
          </w:p>
          <w:p w:rsidR="00FC7126" w:rsidRDefault="005A2C08">
            <w:pPr>
              <w:rPr>
                <w:sz w:val="20"/>
                <w:szCs w:val="20"/>
              </w:rPr>
            </w:pPr>
            <w:r>
              <w:rPr>
                <w:sz w:val="18"/>
                <w:szCs w:val="18"/>
              </w:rPr>
              <w:t>and it is not necessary to re-analyze designs that will not be used. New designs have necessary features for wire access and diagnostic implementations.</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HHFPDR01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Diagnostic presentation, slide 11, the blue tile misses innermost cube, the load on the toroidally facing edge needs to be evaluated and shadowed if necessary.</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organ pipe variant is a variant allowing gas feed and optical access with a large cut-out.</w:t>
            </w:r>
          </w:p>
          <w:p w:rsidR="00FC7126" w:rsidRDefault="00FC7126">
            <w:pPr>
              <w:rPr>
                <w:sz w:val="18"/>
                <w:szCs w:val="18"/>
              </w:rPr>
            </w:pPr>
          </w:p>
          <w:p w:rsidR="00FC7126" w:rsidRDefault="005A2C08">
            <w:pPr>
              <w:rPr>
                <w:sz w:val="20"/>
                <w:szCs w:val="20"/>
              </w:rPr>
            </w:pPr>
            <w:r>
              <w:rPr>
                <w:sz w:val="18"/>
                <w:szCs w:val="18"/>
              </w:rPr>
              <w:t>Heat fluxes are lower in the inner-most corner of IBDH as per SRD. A calculation report of the analysis for this tile is NSTXU-CALC-11-19-00.</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HHFPDR02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Please add figures in NSTX-U-RQMT-SRD-003-00 which directly specify the fishscaling direction by region.</w:t>
            </w:r>
          </w:p>
          <w:p w:rsidR="00FC7126" w:rsidRDefault="00FC7126">
            <w:pPr>
              <w:rPr>
                <w:sz w:val="18"/>
                <w:szCs w:val="18"/>
              </w:rPr>
            </w:pPr>
          </w:p>
          <w:p w:rsidR="00FC7126" w:rsidRDefault="005A2C08">
            <w:pPr>
              <w:rPr>
                <w:sz w:val="20"/>
                <w:szCs w:val="20"/>
              </w:rPr>
            </w:pPr>
            <w:r>
              <w:rPr>
                <w:sz w:val="18"/>
                <w:szCs w:val="18"/>
              </w:rPr>
              <w:t>(Figures 2.3-1 and 2.3-2 only show fish scaling direction for IBD-H, not IBD-V or OBD. Specifying field direction rather than fishscaling is likely to cause confusion)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Complete. Fish Scaling figure has been enlarged to show specifically which way the field lines will impact the HHF PFCs.</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HHFPDR03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Halo analysis assumes peaking factor of 2 which is reasonable for typical conditions. However there are scenarios/conditions where the peaking factor at tile surface has been measured to be higher (presumably still within assumed peaking * halo fraction factor).</w:t>
            </w:r>
          </w:p>
          <w:p w:rsidR="00FC7126" w:rsidRDefault="00FC7126">
            <w:pPr>
              <w:rPr>
                <w:sz w:val="18"/>
                <w:szCs w:val="18"/>
              </w:rPr>
            </w:pPr>
          </w:p>
          <w:p w:rsidR="00FC7126" w:rsidRDefault="005A2C08">
            <w:pPr>
              <w:rPr>
                <w:sz w:val="20"/>
                <w:szCs w:val="20"/>
              </w:rPr>
            </w:pPr>
            <w:r>
              <w:rPr>
                <w:sz w:val="18"/>
                <w:szCs w:val="18"/>
              </w:rPr>
              <w:t>Recommend looking at a few cases / spot-check with higher peaking factor - perhaps up to 5 - or whatever is a reasonable upper-bound from physics database to make sure the analysis assumptions we are using are conservative.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We are using loads per Art Brooks’ spreadsheet, scaled for tile thickness (calculation number NSTXU-CALC-11-24-00). We are designing to the SRD and RD documents only.</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HHFPDR04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Stress concentrations will occur in the castellated tiles due to heat flux. Determine what prior literature and experiments (preferably in graphite) can confirm this analysis and plan + execute tests on prototypes as necessary.</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HHF testing has been completed at Advanced Research Laboratory. See report NSTX-U-REC-084-00 for details.</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HHFPDR05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tile sample circulated evidenced chipped edges along the interior machined corners and interfaces. Investigate/comment as to the impact of the sharp interfaces created by these chipped edges on fatigue properties and potential crack propagation. Is a different process needed to eliminate this chipping?</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Fillets will be included at critical regions where sharp corners occur. Lockbar contact location, where the most critical stresses occur, will not have sharp corners of this kind. This can be seen in drawing E-ED1398.</w:t>
            </w:r>
          </w:p>
          <w:p w:rsidR="00FC7126" w:rsidRDefault="00FC7126">
            <w:pPr>
              <w:rPr>
                <w:sz w:val="18"/>
                <w:szCs w:val="18"/>
              </w:rPr>
            </w:pPr>
          </w:p>
          <w:p w:rsidR="00FC7126" w:rsidRDefault="005A2C08">
            <w:pPr>
              <w:rPr>
                <w:sz w:val="20"/>
                <w:szCs w:val="20"/>
              </w:rPr>
            </w:pPr>
            <w:r>
              <w:rPr>
                <w:sz w:val="18"/>
                <w:szCs w:val="18"/>
              </w:rPr>
              <w:lastRenderedPageBreak/>
              <w:t>No special process is expected during manufacturing.</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HHFPDR06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Lithium evaporation is aimed at lower divertor. The 0.02" tile gap will most likely be filled with lithium compound over the time. How this will affect tile analysis?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Hand calculations are performed of the new eddy current loads assuming a “completed shorted” surface (i.e. same tile area but no castellations). The calculated eddy currents are analyzed in the base tile analysis and represent “worst case” loads. Calculation report NSTXU-CALC-11-24-00 details this.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HHFPDR07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For CS-A, slide 6: Regarding the grafoil beneath the CS-A tiles, consider increasing the length of the "U" portion of the grafoil to decrease liklihood of grafoil tearing into 2 pieces.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Agreed. Grafoil length is increased to cover both Row 5 &amp; Row 6 CSA tile (AJ). See drawing E-ED1425 to confirm increased length.</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HHFPDR08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Recommend adding length to grafoil gasket under the CSA tiles where the gasket is a single piece at the bottom of the U-shape to increase gasket survivability</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Agreed. Grafoil length is increased to cover both Row 5 &amp; Row 6 CSA tile (AJ). See drawing E-ED1425 to confirm increased length.</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HHFPDR09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 xml:space="preserve">For the CSAS, the tile shaping was presented as a flattening of a curved surface. This creates a faceted heat flux enhancement. Show that the heat flux is still OK w/ faceting or adjust shaping to be rounded </w:t>
            </w:r>
            <w:r>
              <w:rPr>
                <w:sz w:val="18"/>
                <w:szCs w:val="18"/>
              </w:rPr>
              <w:lastRenderedPageBreak/>
              <w:t>to avoid this. Request guidance from physics as necessary.</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lastRenderedPageBreak/>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Current CSA tile fishscale surface is a curved surface. See drawings</w:t>
            </w:r>
          </w:p>
          <w:p w:rsidR="00FC7126" w:rsidRDefault="005A2C08">
            <w:pPr>
              <w:rPr>
                <w:sz w:val="20"/>
                <w:szCs w:val="20"/>
              </w:rPr>
            </w:pPr>
            <w:r>
              <w:rPr>
                <w:sz w:val="18"/>
                <w:szCs w:val="18"/>
              </w:rPr>
              <w:lastRenderedPageBreak/>
              <w:t>E-ED1420 to E-ED1423.</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HHFPDR10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For the CS-A region: Several FEA results plots show compressive stresses with sharp gradients across a width less than a single element length. The mesh may not be resolving the minimum compressive stresses properly. If it has not been done already, please assess whether these are numerical artifacts or real contact stresses. (See slides #14, 18, 20, 24, etc.)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Will redo modeling with finer mesh. Analysis result is shown in calculation</w:t>
            </w:r>
          </w:p>
          <w:p w:rsidR="00FC7126" w:rsidRDefault="005A2C08">
            <w:pPr>
              <w:rPr>
                <w:sz w:val="20"/>
                <w:szCs w:val="20"/>
              </w:rPr>
            </w:pPr>
            <w:r>
              <w:rPr>
                <w:sz w:val="18"/>
                <w:szCs w:val="18"/>
              </w:rPr>
              <w:t>report NSTXU-CALC-11-21-00.</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HHFPDR11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HC Rogowski Coils, CS-A R5: Ensure that sufficient clearance exists for both the gas injection tubes and rogowski coil. Prefer to do this in a way which still holds the rogowski coil secure, w/o having too much "slop" at other poloidal angles.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Diagnostic cut out updated to avail enough clearance. See drawing number E-ED1420,ED1421 &amp; Rju_ankita_master_layout.</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HHFPDR12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For CSA design, the tapped hole on t-bar is all the way through. The pin could end up at different positions during installation. Suggest to machine a stopper feature in t-bar so that when bottomed out the pin will end up the same position at all locations.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Done. T-bar is modified to have a hard stop for Pins (AJ). See drawing number E-ED1424.</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HHFPDR13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Has the effect of thermal growth of the tile further compressing the graphfoil been accounted?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Yes. See the deformation plot. The grafoil is compressed &lt;1 % of its original thickness so still has enough margin to provide cushioning effect. See calculation report NSTXU-CALC-11-21-00.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HHFPDR14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CSAS tiles have gaps that are ~0.060" between tiles, corresponding to ~1.5 mm. Section 3.3-d of the PFC requirements says any gap &gt; 1 mm must be approved. Either close gap to below 1 mm (beware of tolerances to prevent tile interaction) or get 'sign-off' on this gap.</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These tiles have overlaps so, there won't be any shine through to casing even though the gap is of .06". The area of the corner gap is comparable to the area of the nut-caps or bolts in all other front-surface mounting design and this is not deemed to be a problem.</w:t>
            </w:r>
          </w:p>
        </w:tc>
      </w:tr>
      <w:tr w:rsidR="00FC7126">
        <w:trPr>
          <w:trHeight w:val="34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HHFPDR15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IBD-H/IBD-V Frame/Ice Cube Tray: Consider plating (copper/silver) the contact surfaces b/w the frame and the CS Casing, to enhance thermal/electrical contact and minimize galling due to differential thermal expansion.</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window frames on IBDV and IBDH are not intended as the electrical and thermal pathways in this design. Thermal and electrical contact is already maximized with the use of a grafoil gasket between the graphite tile and the metal base plate.</w:t>
            </w:r>
          </w:p>
          <w:p w:rsidR="00FC7126" w:rsidRDefault="00FC7126">
            <w:pPr>
              <w:rPr>
                <w:sz w:val="18"/>
                <w:szCs w:val="18"/>
              </w:rPr>
            </w:pPr>
          </w:p>
          <w:p w:rsidR="00FC7126" w:rsidRDefault="005A2C08">
            <w:pPr>
              <w:rPr>
                <w:sz w:val="18"/>
                <w:szCs w:val="18"/>
              </w:rPr>
            </w:pPr>
            <w:r>
              <w:rPr>
                <w:sz w:val="18"/>
                <w:szCs w:val="18"/>
              </w:rPr>
              <w:t>The window frames and HTP and CS casing are all composed of inconel. This eliminates coefficient of thermal expansion differences.</w:t>
            </w:r>
          </w:p>
          <w:p w:rsidR="00FC7126" w:rsidRDefault="00FC7126">
            <w:pPr>
              <w:rPr>
                <w:sz w:val="18"/>
                <w:szCs w:val="18"/>
              </w:rPr>
            </w:pPr>
          </w:p>
          <w:p w:rsidR="00FC7126" w:rsidRDefault="005A2C08">
            <w:pPr>
              <w:rPr>
                <w:sz w:val="20"/>
                <w:szCs w:val="20"/>
              </w:rPr>
            </w:pPr>
            <w:r>
              <w:rPr>
                <w:sz w:val="18"/>
                <w:szCs w:val="18"/>
              </w:rPr>
              <w:t>To prevent galling between components, the window frames will be silver plated.</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HHFPDR16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toroidal gaps on the LHF IBDV tiles also appear to be 1.5 mm in violation of 3.3-d (see CSAS CHIT). The HHF tiles have the ring to block line of sight to casing. Assume all gaps should be double checked so I don't keep writing this CHIT.</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All gaps have been reduced to 0.040” (1mm).</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HHFPDR17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IBD-V Frame/Ice Cube Tray: Mechanical fixation of frame shows slotted bolts to allow fine adjustment during installation, but this would require high preloads to develop frictional tractions sufficient to react shearing side loads. Consider adding a few small welds to the frame near the center, to provide a fixed shear reaction point from which the frame can expand outwards.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Slotted bolt access is provided for assembly. In addition, adjacent vertical frames are bolted together to ensure all frames have common motion (i.e. don’t open gaps). This is shown in detail in drawing E-ED1435 sheet 2 zone H2.</w:t>
            </w:r>
          </w:p>
          <w:p w:rsidR="00FC7126" w:rsidRDefault="005A2C08">
            <w:pPr>
              <w:rPr>
                <w:sz w:val="20"/>
                <w:szCs w:val="20"/>
              </w:rPr>
            </w:pPr>
            <w:r>
              <w:rPr>
                <w:sz w:val="18"/>
                <w:szCs w:val="18"/>
              </w:rPr>
              <w:t>The calculation report for IBDV tiles is NSTXU-CALC-11-19-00.</w:t>
            </w:r>
          </w:p>
        </w:tc>
      </w:tr>
      <w:tr w:rsidR="00FC7126">
        <w:trPr>
          <w:trHeight w:val="30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HHFPDR18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Bolting scheme needs one two directional pin plus a second sliding restraint - More work needed on mounting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Assumption: this CHIT refers to the IBDH frame mounting scheme to the HTP.</w:t>
            </w:r>
          </w:p>
          <w:p w:rsidR="00FC7126" w:rsidRDefault="00FC7126">
            <w:pPr>
              <w:rPr>
                <w:sz w:val="18"/>
                <w:szCs w:val="18"/>
              </w:rPr>
            </w:pPr>
          </w:p>
          <w:p w:rsidR="00FC7126" w:rsidRDefault="005A2C08">
            <w:pPr>
              <w:rPr>
                <w:sz w:val="18"/>
                <w:szCs w:val="18"/>
              </w:rPr>
            </w:pPr>
            <w:r>
              <w:rPr>
                <w:sz w:val="18"/>
                <w:szCs w:val="18"/>
              </w:rPr>
              <w:t>Precise positioning of the frame in the plane of the HTP is achieved with locating pins indicated in drawing E-ED1433 zone D5 and G5. This prevents sliding motion. The adjacent frames are</w:t>
            </w:r>
          </w:p>
          <w:p w:rsidR="00FC7126" w:rsidRDefault="005A2C08">
            <w:pPr>
              <w:rPr>
                <w:sz w:val="20"/>
                <w:szCs w:val="20"/>
              </w:rPr>
            </w:pPr>
            <w:r>
              <w:rPr>
                <w:sz w:val="18"/>
                <w:szCs w:val="18"/>
              </w:rPr>
              <w:t>fastened together to prevent relative motion or rotation about the locating pins. Bolts into HTP prevent vertical displacement.</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HHFPDR19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"ikea" toggle bar works well on the flat plastic prototype tile. Next step should be to prototype a full inconel arched frame with graphite tiles to test full range of tolerances and measure the tension in each pin. Purpose is to verify smooth operation in round condition with brittle graphite tile, in full range of tolerances. Can also use to develop method to extract a tile when fastener galls or welds tight.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Prototype of frame will be tested with graphite but is not believed to be necessary to provide design assurance for the FDR. Pins will be silver plate to prevent galling. Displacement of each</w:t>
            </w:r>
          </w:p>
          <w:p w:rsidR="00FC7126" w:rsidRDefault="005A2C08">
            <w:pPr>
              <w:rPr>
                <w:sz w:val="20"/>
                <w:szCs w:val="20"/>
              </w:rPr>
            </w:pPr>
            <w:r>
              <w:rPr>
                <w:sz w:val="18"/>
                <w:szCs w:val="18"/>
              </w:rPr>
              <w:t>pin will be measured to characterize load. Testing result will be reported in appropriate report.</w:t>
            </w:r>
          </w:p>
        </w:tc>
      </w:tr>
      <w:tr w:rsidR="00FC7126">
        <w:trPr>
          <w:trHeight w:val="36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HHFPDR20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IBD-V Ikea Connector Prototype:</w:t>
            </w:r>
          </w:p>
          <w:p w:rsidR="00FC7126" w:rsidRDefault="005A2C08">
            <w:pPr>
              <w:rPr>
                <w:sz w:val="18"/>
                <w:szCs w:val="18"/>
              </w:rPr>
            </w:pPr>
            <w:r>
              <w:rPr>
                <w:sz w:val="18"/>
                <w:szCs w:val="18"/>
              </w:rPr>
              <w:t>1. Two tiles on 1 rod may not have even load distribution. Consider checking this with pressure paper.</w:t>
            </w:r>
          </w:p>
          <w:p w:rsidR="00FC7126" w:rsidRDefault="005A2C08">
            <w:pPr>
              <w:rPr>
                <w:sz w:val="20"/>
                <w:szCs w:val="20"/>
              </w:rPr>
            </w:pPr>
            <w:r>
              <w:rPr>
                <w:sz w:val="18"/>
                <w:szCs w:val="18"/>
              </w:rPr>
              <w:t>2. I can rotate the two tiles(about an axis normal to their surface) by hand so that their corners touch. Is this OK? Does tolerance stack need to be investigated to prevent this?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1. Uneven loading can occur, but does not change the function of the tile. Grafoil back-layer deforms between casing and graphite. Adjustability is included in the belleville stack and pin to fine-tune preloads. This is shown in drawing ED1432 with washer of 0.010” thickness.</w:t>
            </w:r>
          </w:p>
          <w:p w:rsidR="00FC7126" w:rsidRDefault="00FC7126">
            <w:pPr>
              <w:rPr>
                <w:sz w:val="18"/>
                <w:szCs w:val="18"/>
              </w:rPr>
            </w:pPr>
          </w:p>
          <w:p w:rsidR="00FC7126" w:rsidRDefault="005A2C08">
            <w:pPr>
              <w:rPr>
                <w:sz w:val="18"/>
                <w:szCs w:val="18"/>
              </w:rPr>
            </w:pPr>
            <w:r>
              <w:rPr>
                <w:sz w:val="18"/>
                <w:szCs w:val="18"/>
              </w:rPr>
              <w:t>2. A grafoil layer (including along the sides of the frame) will prevent rotation. The gap between</w:t>
            </w:r>
          </w:p>
          <w:p w:rsidR="00FC7126" w:rsidRDefault="005A2C08">
            <w:pPr>
              <w:rPr>
                <w:sz w:val="18"/>
                <w:szCs w:val="18"/>
              </w:rPr>
            </w:pPr>
            <w:r>
              <w:rPr>
                <w:sz w:val="18"/>
                <w:szCs w:val="18"/>
              </w:rPr>
              <w:t>frame and tile is 0.030” and the thickness of the grafoil on either side is 0.030”. Any force will</w:t>
            </w:r>
          </w:p>
          <w:p w:rsidR="00FC7126" w:rsidRDefault="005A2C08">
            <w:pPr>
              <w:rPr>
                <w:sz w:val="20"/>
                <w:szCs w:val="20"/>
              </w:rPr>
            </w:pPr>
            <w:r>
              <w:rPr>
                <w:sz w:val="18"/>
                <w:szCs w:val="18"/>
              </w:rPr>
              <w:t>result in compression of the grafoil which resists rotation.</w:t>
            </w:r>
          </w:p>
        </w:tc>
      </w:tr>
      <w:tr w:rsidR="00FC7126">
        <w:trPr>
          <w:trHeight w:val="28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HHFPDR21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Prototype the two-bar mounting scheme for castellated tiles and consider testing in relevant environments to confirm design (e.g bake, under high heat flux) and demonstrate tolerance build-up for fishscaling.</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Expected tolerances associated with tile manufacturing have been used to define the fish-scaling geometries to guarantee no leading edges (MEMO PFC-180706-MAJ-01 and NSTX-U-RQMT-SRD-003-01). The interfaces between the tile surface and the back-surface is solely defined by the manufacturing tolerances of the tile and the grafoil. The mounting scheme does not affect this. See also calculation NSTXU-CALC-11-22-00 for a tolerance stack-up calculation.</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HHFPDR22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At the gap between the IBDH and the OBD1, with minimum relative movement between the two tile assemblies, there can be a line of sight hitting the metal fixing rod.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 xml:space="preserve">There is a slight line of site. Last update was moving the rod to be flush with angled part of tile. As requested by outboard team See views supplied below. The view of the lock-bar is mitigated by the </w:t>
            </w:r>
            <w:r>
              <w:rPr>
                <w:sz w:val="18"/>
                <w:szCs w:val="18"/>
              </w:rPr>
              <w:lastRenderedPageBreak/>
              <w:t>depth below the tile surface. The resulting aspect ratio between channel width to depth is well over 2 and this is not expected to be a problem.</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HHFPDR23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IBDH tiles are thicker and could impact cutouts in low heat flux region. For MGI, this should not be an issue. For spectroscopy this may impact FOV. Ensure cutouts are consistent with requirements for these systems.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Optical access geometry was provided to diagnostic physicist and no comments or modifications were given.</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HHFPDR24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gap between the IBDV LHF and the IBDH is not a high aspect ratio gap. The gap is greater than 1 mm (1/16"?) [PFC SRD 3.3d] so it must be evaluated.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The final design of the IBDH tile includes an inboard “shelf” feature that</w:t>
            </w:r>
          </w:p>
          <w:p w:rsidR="00FC7126" w:rsidRDefault="005A2C08">
            <w:pPr>
              <w:rPr>
                <w:sz w:val="18"/>
                <w:szCs w:val="18"/>
              </w:rPr>
            </w:pPr>
            <w:r>
              <w:rPr>
                <w:sz w:val="18"/>
                <w:szCs w:val="18"/>
              </w:rPr>
              <w:t>maintains a constant gap between the IBDH and IBDV-LHF tiles of 0.040”.</w:t>
            </w:r>
          </w:p>
          <w:p w:rsidR="00FC7126" w:rsidRDefault="005A2C08">
            <w:pPr>
              <w:rPr>
                <w:sz w:val="20"/>
                <w:szCs w:val="20"/>
              </w:rPr>
            </w:pPr>
            <w:r>
              <w:rPr>
                <w:sz w:val="18"/>
                <w:szCs w:val="18"/>
              </w:rPr>
              <w:t>This meets the criteria for an acceptable line of sight as per the SRD in section 3.3-d (NSTX-U-RQMT-SRD-003-02).</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HHFPDR25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Seems to me that the "Access holes" on the IBDH tiles that were shown will allow large access to the diagnostic wire cavity...like an open barn door. This should be closed off.</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No plasma access to the cavity between IBDH and IBDV-LHF except through gaps less than or equal to 0.040” is possible in the final design. The variant design for the organ pipes now includes a “back wall” that prevents plasma influx.</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HHFPDR26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Same as chit #11, only for IBD-H: FEA plots on slide #33 show compressive stresses (after pulse) which looks like the mesh density may not be fully resolving the peak stress (which is a combination of the soak through thermal displacements with the mounting supports preload). If it has not been done already, please assess whether these are numerical artifacts or real contact stresses.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Mesh refinement studies were included in the PDR materials to determine if contact stresses were appropriately resolved (they were).</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HHFPDR27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CASE #1 Requirements for IBDH imply 8.5 MW/m2 which would not meet surface temperature requirements w/ shaping and perfect coil alignment although are well within stress allowable. Coil alignment requirements need to be specified, and a combination of CASE #1 heat flux requirement needs to be reduced, impact angle needs to be increased and surface temperature requirement needs to be increased.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SRD revision 01 has reduced heat flux requirements and defined the requirements for analysis as considering axisymmetric heat loads only. The new heat flux requirements and relevant design details (e.g. surface shaping) have been analyzed and each high-heat flux design area includes an analysis report detailing the results (e.g. NSTXU-CALC-11-22-00).</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HHFPDR28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IBDH tiles should not have viewing holes if they are over organ pipes associated with electrical feedthroughs. The diagnostics RD has information about how the organ pipes are used.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Access to the organ pipes for electrical feed-thrus is provided by channel-ways cut into the base-tile design shown in drawing E-ED1434.</w:t>
            </w:r>
          </w:p>
        </w:tc>
      </w:tr>
      <w:tr w:rsidR="00FC7126">
        <w:trPr>
          <w:trHeight w:val="25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HHFPDR29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Please perform a self-check of the global EM model when applied to actual PFC mountings. e.g. Do changes in path resistivities through the bolts or by using a frame with many more holes change the current distributions on a global level.</w:t>
            </w:r>
          </w:p>
          <w:p w:rsidR="00FC7126" w:rsidRDefault="005A2C08">
            <w:pPr>
              <w:rPr>
                <w:sz w:val="20"/>
                <w:szCs w:val="20"/>
              </w:rPr>
            </w:pPr>
            <w:r>
              <w:rPr>
                <w:sz w:val="18"/>
                <w:szCs w:val="18"/>
              </w:rPr>
              <w:t>Are the applied global EM BCs still valid in the final configurations?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A detailed EM analysis was completed for the IBDV (NSTXU-CALC-11-19-00). This calculation did a detailed analysis of the path of the the EM loads through the tiles and mounting hardware/structure.</w:t>
            </w:r>
          </w:p>
          <w:p w:rsidR="00FC7126" w:rsidRDefault="00FC7126">
            <w:pPr>
              <w:rPr>
                <w:sz w:val="18"/>
                <w:szCs w:val="18"/>
              </w:rPr>
            </w:pPr>
          </w:p>
          <w:p w:rsidR="00FC7126" w:rsidRDefault="005A2C08">
            <w:pPr>
              <w:rPr>
                <w:sz w:val="20"/>
                <w:szCs w:val="20"/>
              </w:rPr>
            </w:pPr>
            <w:r>
              <w:rPr>
                <w:sz w:val="18"/>
                <w:szCs w:val="18"/>
              </w:rPr>
              <w:t>All design specific PFC EM loads were conservatively estimated by bounding worst case EM paths, along with assuming one solid block of material.</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HHFPDR30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Are studies underway for cleaning dust and debris from castellation gaps, etc.?</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EM Analysis input was calculated with worst case scenarios where the castellation gaps were filled with lithium. Design incorporates worst case in which castellations were removed due to connecting material between the castellations. Lithium will also evaporate away during the run</w:t>
            </w:r>
          </w:p>
          <w:p w:rsidR="00FC7126" w:rsidRDefault="005A2C08">
            <w:pPr>
              <w:rPr>
                <w:sz w:val="20"/>
                <w:szCs w:val="20"/>
              </w:rPr>
            </w:pPr>
            <w:r>
              <w:rPr>
                <w:sz w:val="18"/>
                <w:szCs w:val="18"/>
              </w:rPr>
              <w:t>cycle.</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HHFPDR31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Andrei did not shown stress results for metal frame nor the interface with the HTP. Do the interface components (bolted connection?) meet design criteria?</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Stress in the frame and hardware components have been analyzed and are presented in reports NSTXU-CALC-11-18-00 and NSTXU-CALC-11-19-00.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HHFPDR32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Are halo current forces in the direction to slide the transition pieces toward the open end of the keyhole if the clamping force is insufficient?</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Halo current loads result in electromagnetic loading that can operate in either direction of the</w:t>
            </w:r>
          </w:p>
          <w:p w:rsidR="00FC7126" w:rsidRDefault="005A2C08">
            <w:pPr>
              <w:rPr>
                <w:sz w:val="20"/>
                <w:szCs w:val="20"/>
              </w:rPr>
            </w:pPr>
            <w:r>
              <w:rPr>
                <w:sz w:val="18"/>
                <w:szCs w:val="18"/>
              </w:rPr>
              <w:t>poloidal plane depending on whether the tile is on an upper surface or a lower surface. Analysis of halo loads is included in the final analysis of each tile design.</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HHFPDR33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Define a tolerance for the radial vertical step between the IBD-H and IBD-V. If this tolerance is small, and there is not a capability to adjust the height of either the IBD-H or IBD-V (e.g., shimming), this will have implications on the assembly level positioning of the CS within NSTX-U Vessel.</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IBDH design includes a “shelf” feature to make a uniform surface for the IBDV-LHF tiles. See drawing E-ED1434.</w:t>
            </w:r>
          </w:p>
        </w:tc>
      </w:tr>
      <w:tr w:rsidR="00FC7126">
        <w:trPr>
          <w:trHeight w:val="36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HHFPDR34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The target and achievable relative vertical position of the IBDH and the OBD1 tiles (at the bottom and at the top of the machine) needs to be defined.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The design for OBD12 and IBDH make use of the in-vessel positions as determined by metrology (c.f. NSTX-U-REC-085-00). In the case of IBDH, the substrate tolerance is improved by the Heat-Transfer Plate. Discussion with the HTP COG/RE has reached an agreed-to surface profile tolerance of 0.010”.</w:t>
            </w:r>
          </w:p>
          <w:p w:rsidR="00FC7126" w:rsidRDefault="005A2C08">
            <w:pPr>
              <w:rPr>
                <w:sz w:val="18"/>
                <w:szCs w:val="18"/>
              </w:rPr>
            </w:pPr>
            <w:r>
              <w:rPr>
                <w:sz w:val="18"/>
                <w:szCs w:val="18"/>
              </w:rPr>
              <w:t>In the case of the OBD12 design, the outboard divertor plates have been measured via direct metrology (report NSTX-U-REC-085-00). The design of the OBD12 makes use of unique “Transition Plates” that correct the structure to create an axisymmetric surface as described in the system design document. Tolerances of 0.010” tile-to-tile are expected to be achievable.</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HHFPDR35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ODR1-2, consider add feature to lock transition plate onto copper plate after find the right position of the tile, instead of rely on two bolts at one end in slots. Also how to prevent hardware get loosened over the heat cycles?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A locking feature, and backup design, has been developed. This is shown in drawing E-ED1408 sheet 8 (quadrant J-14).</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HHFPDR36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 xml:space="preserve">The OBD12 multi Keyhole fastening scheme will be a challenge to properly engage in all positions. Recommend building a full size mockup replicating all materials and </w:t>
            </w:r>
            <w:r>
              <w:rPr>
                <w:sz w:val="18"/>
                <w:szCs w:val="18"/>
              </w:rPr>
              <w:lastRenderedPageBreak/>
              <w:t>features to test the ease of installation.</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lastRenderedPageBreak/>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lastRenderedPageBreak/>
              <w:t>The design was revised to only engage two should screws at once only. The present design is shown in drawing E-ED1408 sheet 1.</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HHFPDR37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CASE #1 Requirements for OBD R1/R2 imply 9.0 MW/m2 which would not meet surface temperature requirements w/ shaping and perfect coil alignment although are well within stress allowable. Coil alignment requirements need to be specified, and a combination of CASE #1 heat flux requirement needs to be reduced, impact angle needs to be increased and surface temperature requirement needs to be increased.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SRD revision 01 (and following) have reduced requirements and defined the design target as having axisymmetric heat fluxes. See SRD NSTX-U-RQMT-SRD-003-02 paragraph 4.0-c.</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HHFPDR38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Global Thermal Analysis: Emissivity of .8 is very high for lithium coated PFCs. It may be reasonable to assume that lithium "boils off" in divertor regions, but maybe not for lower heat flux area</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The surface emissivity value to be used for design and analysis is given in the SRD (NSTX-U-RQMT-SRD-003-01 and following) in section 3.1-l. It is defined as 0.7 for all graphite surfaces. No credit is taken for the effect of lithium or lithium compounds or other wall-conditioning materials that may reduce the incident power.</w:t>
            </w:r>
          </w:p>
        </w:tc>
      </w:tr>
      <w:tr w:rsidR="00FC7126">
        <w:trPr>
          <w:trHeight w:val="42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HHFPDR39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Multiple presentations listed temperature requirements for bakeout as 300C - 325C. While the minimum temperature for the bakeout system is 300C there is also a high limit of 350C to accommodate imbalances in the system. Design requirements for components exposed to bakeout should use the 350C as a design point as the operating temperature will on average range between 300C and 350C. Review and ensure that analysis involving bakeout (thermal expansion etc) is based off of the 350C maximum and not the 300C minimum bakeout temperature.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Tile designs have limiting temperature of 1600C surface average at the end of</w:t>
            </w:r>
          </w:p>
          <w:p w:rsidR="00FC7126" w:rsidRDefault="005A2C08">
            <w:pPr>
              <w:rPr>
                <w:sz w:val="18"/>
                <w:szCs w:val="18"/>
              </w:rPr>
            </w:pPr>
            <w:r>
              <w:rPr>
                <w:sz w:val="18"/>
                <w:szCs w:val="18"/>
              </w:rPr>
              <w:t>the defined heat loads with edge temperatures of up to 2000C. Both</w:t>
            </w:r>
          </w:p>
          <w:p w:rsidR="00FC7126" w:rsidRDefault="005A2C08">
            <w:pPr>
              <w:rPr>
                <w:sz w:val="18"/>
                <w:szCs w:val="18"/>
              </w:rPr>
            </w:pPr>
            <w:r>
              <w:rPr>
                <w:sz w:val="18"/>
                <w:szCs w:val="18"/>
              </w:rPr>
              <w:t>temperatures greatly surpass 350C. Thermal growth of individual tiles is</w:t>
            </w:r>
          </w:p>
          <w:p w:rsidR="00FC7126" w:rsidRDefault="005A2C08">
            <w:pPr>
              <w:rPr>
                <w:sz w:val="18"/>
                <w:szCs w:val="18"/>
              </w:rPr>
            </w:pPr>
            <w:r>
              <w:rPr>
                <w:sz w:val="18"/>
                <w:szCs w:val="18"/>
              </w:rPr>
              <w:t>much less than the tile-to-tile gap. A typical CTE is less than 10 microns/m-K with a typical length of 20 cm (~5 inches). At 400 C, the thermal growth, d, is d=L*CTE*dT=0.02m*10e-6 m/m-K*400K=79e-6 m. The typical tile-to-tile</w:t>
            </w:r>
          </w:p>
          <w:p w:rsidR="00FC7126" w:rsidRDefault="005A2C08">
            <w:pPr>
              <w:rPr>
                <w:sz w:val="18"/>
                <w:szCs w:val="18"/>
              </w:rPr>
            </w:pPr>
            <w:r>
              <w:rPr>
                <w:sz w:val="18"/>
                <w:szCs w:val="18"/>
              </w:rPr>
              <w:t>gap is 1000e-6 m so thermal growth of the tiles is not a concern. Achievement</w:t>
            </w:r>
          </w:p>
          <w:p w:rsidR="00FC7126" w:rsidRDefault="005A2C08">
            <w:pPr>
              <w:rPr>
                <w:sz w:val="20"/>
                <w:szCs w:val="20"/>
              </w:rPr>
            </w:pPr>
            <w:r>
              <w:rPr>
                <w:sz w:val="18"/>
                <w:szCs w:val="18"/>
              </w:rPr>
              <w:t>of bakeout temperature has been analyzed by the Integrated Analysis group and is reported in calculation report NSTXU-CALC-10-6-00.</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 offsetting LHF IBDV tiles 7.5 deg from HHF IBDV tiles to align center of HHF with clear center and double hold downs away from single T-bar in center of LHF tiles to facilitate wire routing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Wire routing has been determined with drawing E-ED1324 and all tiles on the center stack casing are compatible with this interface document between the PFC group and Diagnostics.</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HHFPDR41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For the OBDR1/R2 tiles, it would be very very nice to have two 2D mirnov coils over that poloidal extent, as in the previous design. And it is necessary to orient them so that they do NOT measure toroidal field.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We will use one Mirnov coil per tile per OBD12 assembly shown in drawing E-ED1408 sheet 4. This coil will be oriented to measure the poloidal field.</w:t>
            </w:r>
          </w:p>
        </w:tc>
      </w:tr>
      <w:tr w:rsidR="00FC7126">
        <w:trPr>
          <w:trHeight w:val="32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Develop clear list of goals for high heat flux testing of prototypes necessary for the FDR and ensure resources (schedule, $ and personnel) will allow those to be completed prior to FDR.</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18"/>
                <w:szCs w:val="18"/>
              </w:rPr>
            </w:pPr>
            <w:r>
              <w:rPr>
                <w:sz w:val="18"/>
                <w:szCs w:val="18"/>
              </w:rPr>
              <w:t>Prototyping process defined by RE in January requires COGs to identify needed tests for any prototypes. The definition of a “needed test” is one that cannot be qualified through analysis to the satisfaction of the COG. Following HHF testing of the ORNL prototype (see NSTX-U Year End Report section on F(18-1)), COGs for HHF designs did not deem HHF testing of the prototypes necessary to qualify the performance of the tiles.</w:t>
            </w:r>
          </w:p>
          <w:p w:rsidR="00FC7126" w:rsidRDefault="005A2C08">
            <w:pPr>
              <w:rPr>
                <w:sz w:val="18"/>
                <w:szCs w:val="18"/>
              </w:rPr>
            </w:pPr>
            <w:r>
              <w:rPr>
                <w:sz w:val="18"/>
                <w:szCs w:val="18"/>
              </w:rPr>
              <w:t>Cost savings will be reflected in a BCP to the current WAF post-FDR.</w:t>
            </w:r>
          </w:p>
        </w:tc>
      </w:tr>
      <w:tr w:rsidR="00FC7126">
        <w:trPr>
          <w:trHeight w:val="13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HHFPDR44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Consider drafting the oversight plan(s) soon as they help in the procurement planning. It would be a good idea to have generic drafts, not yet including supplier info, ready by the FDR.</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Material purchase does not require an oversite plan. Tile manufacturing cannot begin until CDE3a review.</w:t>
            </w:r>
          </w:p>
        </w:tc>
      </w:tr>
      <w:tr w:rsidR="00FC7126">
        <w:trPr>
          <w:trHeight w:val="40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High Heat Flux Test: The HHF testing results show a qualitative sorting of different material's relative performance. However, as compared to pre-testing FEA scoping, ATJ failure occurs right at expectation, but Sigrafine R6510 fails at less than expectation. This may be an indication that we are not meeting the criteria document's requirement of a FOS of 2x on stress.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In testing by PPPL and ORNL, no mechanical fracturing of the graphite</w:t>
            </w:r>
          </w:p>
          <w:p w:rsidR="00FC7126" w:rsidRDefault="005A2C08">
            <w:pPr>
              <w:rPr>
                <w:sz w:val="18"/>
                <w:szCs w:val="18"/>
              </w:rPr>
            </w:pPr>
            <w:r>
              <w:rPr>
                <w:sz w:val="18"/>
                <w:szCs w:val="18"/>
              </w:rPr>
              <w:t>material was ever achieved. Instead, surface ablation, masking (possibly)</w:t>
            </w:r>
          </w:p>
          <w:p w:rsidR="00FC7126" w:rsidRDefault="005A2C08">
            <w:pPr>
              <w:rPr>
                <w:sz w:val="18"/>
                <w:szCs w:val="18"/>
              </w:rPr>
            </w:pPr>
            <w:r>
              <w:rPr>
                <w:sz w:val="18"/>
                <w:szCs w:val="18"/>
              </w:rPr>
              <w:t>spall was found when heat fluxes and/or times exceeded those defined in the SRD. These results are reported in NSTX-U-REC-084-00. Analysis of the</w:t>
            </w:r>
          </w:p>
          <w:p w:rsidR="00FC7126" w:rsidRDefault="005A2C08">
            <w:pPr>
              <w:rPr>
                <w:sz w:val="18"/>
                <w:szCs w:val="18"/>
              </w:rPr>
            </w:pPr>
            <w:r>
              <w:rPr>
                <w:sz w:val="18"/>
                <w:szCs w:val="18"/>
              </w:rPr>
              <w:t>high-heat flux tiles indicates that the surface temperature limit is reached</w:t>
            </w:r>
          </w:p>
          <w:p w:rsidR="00FC7126" w:rsidRDefault="005A2C08">
            <w:pPr>
              <w:rPr>
                <w:sz w:val="18"/>
                <w:szCs w:val="18"/>
              </w:rPr>
            </w:pPr>
            <w:r>
              <w:rPr>
                <w:sz w:val="18"/>
                <w:szCs w:val="18"/>
              </w:rPr>
              <w:t>before any stress allowables for all cases in the SRD. The NSTX Structural</w:t>
            </w:r>
          </w:p>
          <w:p w:rsidR="00FC7126" w:rsidRDefault="005A2C08">
            <w:pPr>
              <w:rPr>
                <w:sz w:val="18"/>
                <w:szCs w:val="18"/>
              </w:rPr>
            </w:pPr>
            <w:r>
              <w:rPr>
                <w:sz w:val="18"/>
                <w:szCs w:val="18"/>
              </w:rPr>
              <w:t>Design Criteria uses a 2x factor of safety for principal stresses in brittle</w:t>
            </w:r>
          </w:p>
          <w:p w:rsidR="00FC7126" w:rsidRDefault="005A2C08">
            <w:pPr>
              <w:rPr>
                <w:sz w:val="20"/>
                <w:szCs w:val="20"/>
              </w:rPr>
            </w:pPr>
            <w:r>
              <w:rPr>
                <w:sz w:val="18"/>
                <w:szCs w:val="18"/>
              </w:rPr>
              <w:lastRenderedPageBreak/>
              <w:t>material so the present design is meeting this requirement.</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HHFPDR46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Regarding the sample tests, I recommend computing/tabulating, as best we understand, the internal stresses and likely surface temperatures. ANSYS runs I presume. And then correlate the "damage" observed with proximity to compressive (or other) stress limits.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This analysis is budgeted in the WAF but developments indicated the COGs</w:t>
            </w:r>
          </w:p>
          <w:p w:rsidR="00FC7126" w:rsidRDefault="005A2C08">
            <w:pPr>
              <w:rPr>
                <w:sz w:val="20"/>
                <w:szCs w:val="20"/>
              </w:rPr>
            </w:pPr>
            <w:r>
              <w:rPr>
                <w:sz w:val="18"/>
                <w:szCs w:val="18"/>
              </w:rPr>
              <w:t>would not require these tests to provide design assurance. See answer to HHFPDR43.</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Keep the IBDV low heat flux tiles the HHF schedule. The design of these tiles are impacted by interfacing and diagnostic routing and we risk being forced into design decisions on HHF tiles that are impacted by a fixed LHF IBDV.</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IBDV LHF tiles have been designed along with the IBDV scope. All PFCs have been integrated into a parallel schedule.</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HHFPDR48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An upper divertor gas injection system (symmetric with and identical to the existing lower diverter gas injection system) should be considered as high priority to address divertor heat flux mitigation by divertor radiation. Additional poloidally distributed diverter gas systems, such as the proposed PFR system, are desirable for physics studies but not required.</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Gas injection systems and requirements are defined in the NSTX-U-RQMT-RD-004-00 requirements document “PFC Diagnostics and Fueling.”</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HHFPDR49</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Detail design and analysis need to be performed, in the next project phase, for hardware (i.e. T-Bars, supports), fasteners (i.e. bolts, pins and washers), and welded joints.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w:t>
            </w:r>
          </w:p>
          <w:p w:rsidR="00FC7126" w:rsidRDefault="005A2C08">
            <w:pPr>
              <w:rPr>
                <w:sz w:val="18"/>
                <w:szCs w:val="18"/>
              </w:rPr>
            </w:pPr>
            <w:r>
              <w:rPr>
                <w:sz w:val="18"/>
                <w:szCs w:val="18"/>
              </w:rPr>
              <w:t>NSTXU-PFC-CRR-001-00</w:t>
            </w:r>
          </w:p>
          <w:p w:rsidR="00FC7126" w:rsidRDefault="00FC7126">
            <w:pPr>
              <w:rPr>
                <w:sz w:val="18"/>
                <w:szCs w:val="18"/>
              </w:rPr>
            </w:pPr>
          </w:p>
          <w:p w:rsidR="00FC7126" w:rsidRDefault="005A2C08">
            <w:pPr>
              <w:rPr>
                <w:sz w:val="20"/>
                <w:szCs w:val="20"/>
              </w:rPr>
            </w:pPr>
            <w:r>
              <w:rPr>
                <w:sz w:val="18"/>
                <w:szCs w:val="18"/>
              </w:rPr>
              <w:t>Detailed designs of graphite tiles as well as mounting hardware has been performed to reach FDR. Summaries of the designs and associated calculations are given in each FDR presentation which refers to drawings, testing reports, and calculations by number as per the NSTX-U Document Management Plan.</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HHFPDR52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PFC team should craft response on material question raised in EOC (or other) previous recommendation to evaluate R6510 and R6710 based on knowledge to date.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Material selection was done through material selection peer review. Each PFC COG choose a 1st and 2nd choice material that would help mitigate any graphite procurement difficulties. See</w:t>
            </w:r>
          </w:p>
          <w:p w:rsidR="00FC7126" w:rsidRDefault="005A2C08">
            <w:pPr>
              <w:rPr>
                <w:sz w:val="20"/>
                <w:szCs w:val="20"/>
              </w:rPr>
            </w:pPr>
            <w:r>
              <w:rPr>
                <w:sz w:val="18"/>
                <w:szCs w:val="18"/>
              </w:rPr>
              <w:t>MEMO PFC-180628-MAJ-03 for details.</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MDSPR01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Will the fabrication be able to begin right after the CDE-3a review or will there be a delay in approval?</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18"/>
                <w:szCs w:val="18"/>
              </w:rPr>
            </w:pPr>
            <w:r>
              <w:rPr>
                <w:sz w:val="18"/>
                <w:szCs w:val="18"/>
              </w:rPr>
              <w:t>Required documents will be completed as to expedite the manufacturing process up to the</w:t>
            </w:r>
          </w:p>
          <w:p w:rsidR="00FC7126" w:rsidRDefault="005A2C08">
            <w:pPr>
              <w:rPr>
                <w:sz w:val="18"/>
                <w:szCs w:val="18"/>
              </w:rPr>
            </w:pPr>
            <w:r>
              <w:rPr>
                <w:sz w:val="18"/>
                <w:szCs w:val="18"/>
              </w:rPr>
              <w:t>CDE-3a review. There will be a delay in approval and that is incorporated into the post FDR</w:t>
            </w:r>
          </w:p>
          <w:p w:rsidR="00FC7126" w:rsidRDefault="005A2C08">
            <w:pPr>
              <w:rPr>
                <w:sz w:val="20"/>
                <w:szCs w:val="20"/>
              </w:rPr>
            </w:pPr>
            <w:r>
              <w:rPr>
                <w:sz w:val="18"/>
                <w:szCs w:val="18"/>
              </w:rPr>
              <w:t>schedule.</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MDSPR02</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Is the aspect of the material properties being tested now and the actual material properties of the obtained materials being different being looked into?</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Additional material will be purchased to accommodate variations. Testing will be done and the appropriate material will be used. See report NSTX-U-REC-083-00.</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MDSPR03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Did XTJ ever bid to PPPL and do we understand the reason DIII-D was able to get it?</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XTJ was not chosen by the PFC team for any regions for their material of choice. See MEMO PFC-180628-MAJ-03.</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MDSPR04</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Do the vendors use the same ASTM standards as we are using for these tests?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The Vendors do not use the same ASTM standards as we are using for our tests. The Vendor's use a variety of different standards and many would not give us the details of those standards. The Vendors also stated that they could not guarantee any of the provided values. For details of PPPL-procured testing, see report NSTX-U-083-00.</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MDSPR05</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Is this flexural number directly relatable to the design process.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No. The flexural number is not directly related to the design process. The structural requirements state that the design shall use have tensile, which the PFCs are designed against. See NSTX-CRIT-0001-02 for design criteria used in the PFC program.</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MDSPR06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Does this mean we need to test to failure in the correct stress state?</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CSFW tile testing was completed (see NSTX-U-REC-082-00). Prototypes were deemed unnecessary for the other regions. Analysis (see design reports) is within the requirements and the values show acceptable results.</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MDSPR07</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is it fair to say that the head pop was a tensile failure.</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Yes, the head pop shows a lower tensile strength than the actual tensile strength. This can be used as an acceptable value since it is a lower value. Another round of testing was done and the test concluded appropriately.</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15-Jun-2018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MDSPR08</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Material Down Selection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FC7126">
            <w:pPr>
              <w:jc w:val="center"/>
              <w:rPr>
                <w:sz w:val="20"/>
                <w:szCs w:val="20"/>
              </w:rPr>
            </w:pP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Heat flux should be interpreted as pure normal heat flux?</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Heat flux values are defined as axisymmetric with a given angle of incidence to a surface in the PFC SRD (NSTX-U-RQMT-SRD-003-02 paragraph 4.0-c.).</w:t>
            </w:r>
          </w:p>
        </w:tc>
      </w:tr>
      <w:tr w:rsidR="00FC7126">
        <w:trPr>
          <w:trHeight w:val="11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14-Feb-2017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VVIHPP14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Vacuum Vessel &amp; Internal Hardware DVVR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1.1.1.6</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Integration</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Passive plate disruption analysis doesn't include the tiles. As you bend the plates, this could create stress-concentrations around the tile bolts. Could have low-cycle fatigue in the tiles and mounting structures.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POLARPEER31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Regarding the ‘small tile’ option with a single bolt on each tile, it is important to build in a keyway groove or equivalent structure in the back plate that engages with the tiles to keep the tiles from rotating about the bolt – lesson learned from C-Mod inner wall tiles.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down selection review was completed and the small tile option was not selected. Castellated tile geometry was selected. (NA)</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21-Apr-2017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POLARPEER34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Polar Region Design Integration Peer Review</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Regarding the ‘small tile’ option: Consider castellated design of smallish tiles instead of a full array of separate very small tiles.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Closed per NSTX-U-REC-089-00 NSTX-U Chit Resolution Report - Plasma Facing Components (PFCs) NSTXU-PFC-CRR-001-00</w:t>
            </w:r>
          </w:p>
          <w:p w:rsidR="00FC7126" w:rsidRDefault="00FC7126">
            <w:pPr>
              <w:rPr>
                <w:sz w:val="18"/>
                <w:szCs w:val="18"/>
              </w:rPr>
            </w:pPr>
          </w:p>
          <w:p w:rsidR="00FC7126" w:rsidRDefault="005A2C08">
            <w:pPr>
              <w:rPr>
                <w:sz w:val="20"/>
                <w:szCs w:val="20"/>
              </w:rPr>
            </w:pPr>
            <w:r>
              <w:rPr>
                <w:sz w:val="18"/>
                <w:szCs w:val="18"/>
              </w:rPr>
              <w:t>Tile down selection review was completed and the small tile option was not selected. Castellated tile geometry was selected. (NA)</w:t>
            </w:r>
          </w:p>
        </w:tc>
      </w:tr>
      <w:tr w:rsidR="00FC7126">
        <w:trPr>
          <w:trHeight w:val="9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29-Sep-2017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LHFPDR3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 xml:space="preserve">Low Heat Flux -- Plasma </w:t>
            </w:r>
            <w:r>
              <w:rPr>
                <w:sz w:val="18"/>
                <w:szCs w:val="18"/>
              </w:rPr>
              <w:lastRenderedPageBreak/>
              <w:t>Facing Components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 xml:space="preserve">PFCs - Low </w:t>
            </w:r>
            <w:r>
              <w:rPr>
                <w:sz w:val="18"/>
                <w:szCs w:val="18"/>
              </w:rPr>
              <w:lastRenderedPageBreak/>
              <w:t>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lastRenderedPageBreak/>
              <w:t xml:space="preserve">PFC performance &amp; requirements must consider/asses tile to field </w:t>
            </w:r>
            <w:r>
              <w:rPr>
                <w:sz w:val="18"/>
                <w:szCs w:val="18"/>
              </w:rPr>
              <w:lastRenderedPageBreak/>
              <w:t>alignment as well as tile to tile alignment.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lastRenderedPageBreak/>
              <w:t>Closed per NSTX-U-REC-174-00 NSTX-U Chit Resolution Report</w:t>
            </w:r>
          </w:p>
        </w:tc>
      </w:tr>
      <w:tr w:rsidR="00FC7126">
        <w:trPr>
          <w:trHeight w:val="9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HHFPDR42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Look into terminal strips or connections with feeds to the other side built into IBDV frames that can be built into frames to allow for easy in vessel connection/repair</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9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HHFPDR50</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The cooling plate and other components (that require cooling/heating fluids) design shall comply with Mech-015 to ensure their safety as pressurized components.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7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15-Nov-2017</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HHFPDR51</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 High Heat Flux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 - High Heat Flux</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Procedure shall be developed to explain technical and configuration priorities for assembly, installation and testing.</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9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15-Aug-2018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PROJPDR26</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Project PDR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How the Grafoil under the HHF tiles will react to pre-loads + heating is not understood. Testing should be done to make sure the tiles will maintain the proper pre-loads and positioning.</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15-Aug-2018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PROJPDR33</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Project PDR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Supplier of graphite is unwilling to guarantee material properties. However, they will supply test data with each provided piece of material. If they are willing to share historical data on these values with us (e.g. ~35+ most recent reports), we can construct statistically significant confidence intervals for the true mean &amp; std dev of each of the measured properties. Though short of a guarantee, it will be sufficiently reliable and should ameliorate the uncertainty which is complicating our design process.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7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PFCPEMPFDR01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Please ensure that the high vacuum outgassing test of the purchased graphite will be also included in the test plan.</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PFCPEMPFDR02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Review the numerous procurements and determine which ones require Statements of Work to ensure that suppliers understand and agree to all technical and QA requirements, and that all steps are taken during the manufacturing and delivery process to are compliant with project needs.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40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PFCPEMPFDR03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Calculation 11-10 section 3.1 mentions "PPPL material database. " No reference is provided for this information. What properties were used in this analyses?</w:t>
            </w:r>
          </w:p>
          <w:p w:rsidR="00FC7126" w:rsidRDefault="005A2C08">
            <w:pPr>
              <w:rPr>
                <w:sz w:val="18"/>
                <w:szCs w:val="18"/>
              </w:rPr>
            </w:pPr>
            <w:r>
              <w:rPr>
                <w:sz w:val="18"/>
                <w:szCs w:val="18"/>
              </w:rPr>
              <w:t>This comment applies to other calculations as well. the types of materials used was stated, but the relevant material property information was not provided.</w:t>
            </w:r>
          </w:p>
          <w:p w:rsidR="00FC7126" w:rsidRDefault="00FC7126">
            <w:pPr>
              <w:rPr>
                <w:sz w:val="18"/>
                <w:szCs w:val="18"/>
              </w:rPr>
            </w:pPr>
          </w:p>
          <w:p w:rsidR="00FC7126" w:rsidRDefault="005A2C08">
            <w:pPr>
              <w:rPr>
                <w:sz w:val="18"/>
                <w:szCs w:val="18"/>
              </w:rPr>
            </w:pPr>
            <w:r>
              <w:rPr>
                <w:sz w:val="18"/>
                <w:szCs w:val="18"/>
              </w:rPr>
              <w:t>RBC: ANSYS material properties used in calculations are included in the digital archive. Link has been made through dashboard. This is the analysis group database used within the PFC group.</w:t>
            </w:r>
          </w:p>
          <w:p w:rsidR="00FC7126" w:rsidRDefault="00FC7126">
            <w:pPr>
              <w:rPr>
                <w:sz w:val="18"/>
                <w:szCs w:val="18"/>
              </w:rPr>
            </w:pPr>
          </w:p>
          <w:p w:rsidR="00FC7126" w:rsidRDefault="005A2C08">
            <w:pPr>
              <w:rPr>
                <w:sz w:val="20"/>
                <w:szCs w:val="20"/>
              </w:rPr>
            </w:pPr>
            <w:r>
              <w:rPr>
                <w:sz w:val="18"/>
                <w:szCs w:val="18"/>
              </w:rPr>
              <w:t>RBR: Concur - PFC group will generate a new NSTX-U-REC that has the material database. CALCS that reference the "material database" will be taken to rev. 01 with comment to new REC.</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PFCPEMPFDR04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The CSA tiles nearest to the centre-tube have a sharp internal angle of about 140 degrees, at the thinnest point of these "not quite L-shaped" tiles. Wouldn't it be a good idea to radius that internal corner by a few cm, to improve its margin against unforeseen extreme loads, achievable at negligible cost?</w:t>
            </w:r>
          </w:p>
          <w:p w:rsidR="00FC7126" w:rsidRDefault="00FC7126">
            <w:pPr>
              <w:rPr>
                <w:sz w:val="18"/>
                <w:szCs w:val="18"/>
              </w:rPr>
            </w:pPr>
          </w:p>
          <w:p w:rsidR="00FC7126" w:rsidRDefault="005A2C08">
            <w:pPr>
              <w:rPr>
                <w:sz w:val="20"/>
                <w:szCs w:val="20"/>
              </w:rPr>
            </w:pPr>
            <w:r>
              <w:rPr>
                <w:sz w:val="18"/>
                <w:szCs w:val="18"/>
              </w:rPr>
              <w:t>RBC: Consider</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PFCPEMPFDR05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Calculation 11-11 shows the summary of the tile loads which can be directly seen from the subsequent figures. The summary loads include Halo forces and eddy current moments. Are there no halo moments and eddy current forces?</w:t>
            </w:r>
          </w:p>
          <w:p w:rsidR="00FC7126" w:rsidRDefault="00FC7126">
            <w:pPr>
              <w:rPr>
                <w:sz w:val="18"/>
                <w:szCs w:val="18"/>
              </w:rPr>
            </w:pPr>
          </w:p>
          <w:p w:rsidR="00FC7126" w:rsidRDefault="005A2C08">
            <w:pPr>
              <w:rPr>
                <w:sz w:val="18"/>
                <w:szCs w:val="18"/>
              </w:rPr>
            </w:pPr>
            <w:r>
              <w:rPr>
                <w:sz w:val="18"/>
                <w:szCs w:val="18"/>
              </w:rPr>
              <w:t>RBC: This is a labeling issue. nodal solutions are imported directly.</w:t>
            </w:r>
          </w:p>
          <w:p w:rsidR="00FC7126" w:rsidRDefault="005A2C08">
            <w:pPr>
              <w:rPr>
                <w:sz w:val="20"/>
                <w:szCs w:val="20"/>
              </w:rPr>
            </w:pPr>
            <w:r>
              <w:rPr>
                <w:sz w:val="18"/>
                <w:szCs w:val="18"/>
              </w:rPr>
              <w:t>Reject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RBC: This is a labeling issue. nodal solutions are imported directly.</w:t>
            </w:r>
          </w:p>
          <w:p w:rsidR="00FC7126" w:rsidRDefault="005A2C08">
            <w:pPr>
              <w:rPr>
                <w:sz w:val="20"/>
                <w:szCs w:val="20"/>
              </w:rPr>
            </w:pPr>
            <w:r>
              <w:rPr>
                <w:sz w:val="18"/>
                <w:szCs w:val="18"/>
              </w:rPr>
              <w:t>Reject</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PFCPEMPFDR06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As the pre-load is the most significant source of stress on the tiles (quoting the presenter - mechanical stresses at the fixtures decrease when tiles are heated), consider carry out pre-load tests to support analysis results.</w:t>
            </w:r>
          </w:p>
          <w:p w:rsidR="00FC7126" w:rsidRDefault="00FC7126">
            <w:pPr>
              <w:rPr>
                <w:sz w:val="18"/>
                <w:szCs w:val="18"/>
              </w:rPr>
            </w:pPr>
          </w:p>
          <w:p w:rsidR="00FC7126" w:rsidRDefault="005A2C08">
            <w:pPr>
              <w:rPr>
                <w:sz w:val="20"/>
                <w:szCs w:val="20"/>
              </w:rPr>
            </w:pPr>
            <w:r>
              <w:rPr>
                <w:sz w:val="18"/>
                <w:szCs w:val="18"/>
              </w:rPr>
              <w:t>RBC: Design team to provide rationale of omitting prototype recommendations of down-selection committee</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216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PFCPEMPFDR07</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Calculations make reference to PFC-180613-AK-01. This appears to be a procedure for doing some of the PFC FEA. (1) I could not find this reference in the dashboard. (2) Has this procedure been vetted / checked?</w:t>
            </w:r>
          </w:p>
          <w:p w:rsidR="00FC7126" w:rsidRDefault="00FC7126">
            <w:pPr>
              <w:rPr>
                <w:sz w:val="18"/>
                <w:szCs w:val="18"/>
              </w:rPr>
            </w:pPr>
          </w:p>
          <w:p w:rsidR="00FC7126" w:rsidRDefault="005A2C08">
            <w:pPr>
              <w:rPr>
                <w:sz w:val="20"/>
                <w:szCs w:val="20"/>
              </w:rPr>
            </w:pPr>
            <w:r>
              <w:rPr>
                <w:sz w:val="18"/>
                <w:szCs w:val="18"/>
              </w:rPr>
              <w:t>RBC: PFC team will confirm this MEMO has been filed with NSTX-U document management system. If this is analysis guidance, the process is vetted in the "Calculation Check" process.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54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PFCPEMPFDR08</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We witnessed in testing that the rod(pin) bends and could potentially crack the tile. The solution of adding the graphoil bushing is a good option; but it helps to be tested to see if it sets.</w:t>
            </w:r>
          </w:p>
          <w:p w:rsidR="00FC7126" w:rsidRDefault="00FC7126">
            <w:pPr>
              <w:rPr>
                <w:sz w:val="18"/>
                <w:szCs w:val="18"/>
              </w:rPr>
            </w:pPr>
          </w:p>
          <w:p w:rsidR="00FC7126" w:rsidRDefault="005A2C08">
            <w:pPr>
              <w:rPr>
                <w:sz w:val="20"/>
                <w:szCs w:val="20"/>
              </w:rPr>
            </w:pPr>
            <w:r>
              <w:rPr>
                <w:sz w:val="18"/>
                <w:szCs w:val="18"/>
              </w:rPr>
              <w:lastRenderedPageBreak/>
              <w:t>RBC: Either memo with the rational for not testing or repeat of test Consider</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lastRenderedPageBreak/>
              <w:t>Closed per NSTX-U-REC-174-00 NSTX-U Chit Resolution Report</w:t>
            </w:r>
          </w:p>
        </w:tc>
      </w:tr>
      <w:tr w:rsidR="00FC7126">
        <w:trPr>
          <w:trHeight w:val="174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PFCPEMPFDR09</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Is there a concern on the nut coming loose? Any preventative/locking measure? I noticed the thread fit on the stud is rather loose. How about a tighter fit thread on the nuts?</w:t>
            </w:r>
          </w:p>
          <w:p w:rsidR="00FC7126" w:rsidRDefault="00FC7126">
            <w:pPr>
              <w:rPr>
                <w:sz w:val="18"/>
                <w:szCs w:val="18"/>
              </w:rPr>
            </w:pPr>
          </w:p>
          <w:p w:rsidR="00FC7126" w:rsidRDefault="005A2C08">
            <w:pPr>
              <w:rPr>
                <w:sz w:val="18"/>
                <w:szCs w:val="18"/>
              </w:rPr>
            </w:pPr>
            <w:r>
              <w:rPr>
                <w:sz w:val="18"/>
                <w:szCs w:val="18"/>
              </w:rPr>
              <w:t>RBC: These are "spirolock" nuts that prevent backing out.</w:t>
            </w:r>
          </w:p>
          <w:p w:rsidR="00FC7126" w:rsidRDefault="005A2C08">
            <w:pPr>
              <w:rPr>
                <w:sz w:val="20"/>
                <w:szCs w:val="20"/>
              </w:rPr>
            </w:pPr>
            <w:r>
              <w:rPr>
                <w:sz w:val="18"/>
                <w:szCs w:val="18"/>
              </w:rPr>
              <w:t>Reject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RBC: These are "spirolock" nuts that prevent backing out.</w:t>
            </w:r>
          </w:p>
          <w:p w:rsidR="00FC7126" w:rsidRDefault="005A2C08">
            <w:pPr>
              <w:rPr>
                <w:sz w:val="20"/>
                <w:szCs w:val="20"/>
              </w:rPr>
            </w:pPr>
            <w:r>
              <w:rPr>
                <w:sz w:val="18"/>
                <w:szCs w:val="18"/>
              </w:rPr>
              <w:t>Reject</w:t>
            </w:r>
          </w:p>
        </w:tc>
      </w:tr>
      <w:tr w:rsidR="00FC7126">
        <w:trPr>
          <w:trHeight w:val="448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PFCPEMPFDR10</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Slide 12 of Bob's presentation on the OBD-R12 tile assemblies shows four shoulder screws to attach the transition plate to the OBD structure, only two of which (at the end) have marginal access for a modified hex-key to tighten them. The other two are intended to have welded-on Belleville washers to provide inhibition of rattling when the heads were slid along the key-hole slots. We discussed the possible (I would say "probable"!) need for a wedge feature on the key-hole slot but it occurs to me that the weld will constrain the deformation of the Belleville washer, which is undesirable. Use a wedge plus a spring washer of some different type with a threaded hole so it is trapped on the screw without welding?</w:t>
            </w:r>
          </w:p>
          <w:p w:rsidR="00FC7126" w:rsidRDefault="00FC7126">
            <w:pPr>
              <w:rPr>
                <w:sz w:val="18"/>
                <w:szCs w:val="18"/>
              </w:rPr>
            </w:pPr>
          </w:p>
          <w:p w:rsidR="00FC7126" w:rsidRDefault="005A2C08">
            <w:pPr>
              <w:rPr>
                <w:sz w:val="20"/>
                <w:szCs w:val="20"/>
              </w:rPr>
            </w:pPr>
            <w:r>
              <w:rPr>
                <w:sz w:val="18"/>
                <w:szCs w:val="18"/>
              </w:rPr>
              <w:t>RBC: PFC Team will evaluate prototype transition plate when it is completed, including alternative schemes such as this proposed. Result will be filed with REC or MEMO.</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238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PFCPEMPFDR11</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Someone (Steve R?) noted that the copper backing plates of OBD-R12 might not be flat. The TF coils of Compass had this problem, due to residual stresses near the surfaces of the rolled plate from which they were machined. The cure was to make several light cuts on each side, but this required very many rejigging cycles in the machining of each TF conductor.</w:t>
            </w:r>
          </w:p>
          <w:p w:rsidR="00FC7126" w:rsidRDefault="00FC7126">
            <w:pPr>
              <w:rPr>
                <w:sz w:val="18"/>
                <w:szCs w:val="18"/>
              </w:rPr>
            </w:pPr>
          </w:p>
          <w:p w:rsidR="00FC7126" w:rsidRDefault="005A2C08">
            <w:pPr>
              <w:rPr>
                <w:sz w:val="18"/>
                <w:szCs w:val="18"/>
              </w:rPr>
            </w:pPr>
            <w:r>
              <w:rPr>
                <w:sz w:val="18"/>
                <w:szCs w:val="18"/>
              </w:rPr>
              <w:t>RBC: Not cutting R12 copper plate</w:t>
            </w:r>
          </w:p>
          <w:p w:rsidR="00FC7126" w:rsidRDefault="005A2C08">
            <w:pPr>
              <w:rPr>
                <w:sz w:val="20"/>
                <w:szCs w:val="20"/>
              </w:rPr>
            </w:pPr>
            <w:r>
              <w:rPr>
                <w:sz w:val="18"/>
                <w:szCs w:val="18"/>
              </w:rPr>
              <w:t>Reject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RBC: Not cutting R12 copper plate</w:t>
            </w:r>
          </w:p>
          <w:p w:rsidR="00FC7126" w:rsidRDefault="005A2C08">
            <w:pPr>
              <w:rPr>
                <w:sz w:val="20"/>
                <w:szCs w:val="20"/>
              </w:rPr>
            </w:pPr>
            <w:r>
              <w:rPr>
                <w:sz w:val="18"/>
                <w:szCs w:val="18"/>
              </w:rPr>
              <w:t>Reject</w:t>
            </w:r>
          </w:p>
        </w:tc>
      </w:tr>
      <w:tr w:rsidR="00FC7126">
        <w:trPr>
          <w:trHeight w:val="342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PFCPEMPFDR12</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NSTXU-CALC-11-31-00 assumes the HTP can be shimmed to within 0.003-0.005". This is not currently in the installation plan (HTP surface flatness of 0.010" was previously discussed with HTP COG). Calculation thus indicates that one of three things is required: A) The tile fish scale should be redone to the expected HTP value, or B) the HTP COG should concur that the required surface flatness can be delivered, or C) the reassembly WAF should be revisited to ensure shimming in the IP is consistent with this requirement.</w:t>
            </w:r>
          </w:p>
          <w:p w:rsidR="00FC7126" w:rsidRDefault="00FC7126">
            <w:pPr>
              <w:rPr>
                <w:sz w:val="18"/>
                <w:szCs w:val="18"/>
              </w:rPr>
            </w:pPr>
          </w:p>
          <w:p w:rsidR="00FC7126" w:rsidRDefault="005A2C08">
            <w:pPr>
              <w:rPr>
                <w:sz w:val="20"/>
                <w:szCs w:val="20"/>
              </w:rPr>
            </w:pPr>
            <w:r>
              <w:rPr>
                <w:sz w:val="18"/>
                <w:szCs w:val="18"/>
              </w:rPr>
              <w:t>RBC: PFC team and integration group will discuss this action to determine the best path forward.</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322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lastRenderedPageBreak/>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PFCPEMPFDR13</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18"/>
                <w:szCs w:val="18"/>
              </w:rPr>
            </w:pPr>
            <w:r>
              <w:rPr>
                <w:sz w:val="18"/>
                <w:szCs w:val="18"/>
              </w:rPr>
              <w:t>In slide 11 of Andrei's talk on IBDH, the 90 degree rotated tie-bar design is shown (similar to an IKEA furniture locking cam ring). Depending on the preload applied by the Belleville stacks, this might need a large torque to make the initial rotation - but once vacuum tribology and the occasional halo current has gone through the pull-down pins, they might get welded to the tie-rods. What would then be the recovery method to disassemble these components? Can you use some mismatch of alloys (maybe Monel against Inconel?) to avoid the welding effect?</w:t>
            </w:r>
          </w:p>
          <w:p w:rsidR="00FC7126" w:rsidRDefault="00FC7126">
            <w:pPr>
              <w:rPr>
                <w:sz w:val="18"/>
                <w:szCs w:val="18"/>
              </w:rPr>
            </w:pPr>
          </w:p>
          <w:p w:rsidR="00FC7126" w:rsidRDefault="005A2C08">
            <w:pPr>
              <w:rPr>
                <w:sz w:val="20"/>
                <w:szCs w:val="20"/>
              </w:rPr>
            </w:pPr>
            <w:r>
              <w:rPr>
                <w:sz w:val="18"/>
                <w:szCs w:val="18"/>
              </w:rPr>
              <w:t>RBC: PFC team plan is to utilize silver coating to avoid galling. Redundant</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196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PFCPEMPFDR14</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18"/>
                <w:szCs w:val="18"/>
              </w:rPr>
            </w:pPr>
            <w:r>
              <w:rPr>
                <w:sz w:val="18"/>
                <w:szCs w:val="18"/>
              </w:rPr>
              <w:t>If CFC is available it can be used in HHF PFC region, and than pulse power and duration can be increased significantly.</w:t>
            </w:r>
          </w:p>
          <w:p w:rsidR="00FC7126" w:rsidRDefault="00FC7126">
            <w:pPr>
              <w:rPr>
                <w:sz w:val="18"/>
                <w:szCs w:val="18"/>
              </w:rPr>
            </w:pPr>
          </w:p>
          <w:p w:rsidR="00FC7126" w:rsidRDefault="005A2C08">
            <w:pPr>
              <w:rPr>
                <w:sz w:val="20"/>
                <w:szCs w:val="20"/>
              </w:rPr>
            </w:pPr>
            <w:r>
              <w:rPr>
                <w:sz w:val="18"/>
                <w:szCs w:val="18"/>
              </w:rPr>
              <w:t>RBC: This CHIT would significantly change the design. SRD r02 requirements are met with SGL R6510 (first choice material). In addition, there are fabrication concerns for the fine surface features. Reject</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FC7126">
            <w:pPr>
              <w:rPr>
                <w:sz w:val="18"/>
                <w:szCs w:val="18"/>
              </w:rPr>
            </w:pPr>
          </w:p>
          <w:p w:rsidR="00FC7126" w:rsidRDefault="005A2C08">
            <w:pPr>
              <w:rPr>
                <w:sz w:val="20"/>
                <w:szCs w:val="20"/>
              </w:rPr>
            </w:pPr>
            <w:r>
              <w:rPr>
                <w:sz w:val="18"/>
                <w:szCs w:val="18"/>
              </w:rPr>
              <w:t>RBC: This CHIT would significantly change the design. SRD r02 requirements are met with SGL R6510 (first choice material). In addition, there are fabrication concerns for the fine surface features. Reject</w:t>
            </w:r>
          </w:p>
        </w:tc>
      </w:tr>
      <w:tr w:rsidR="00FC7126">
        <w:trPr>
          <w:trHeight w:val="700"/>
        </w:trPr>
        <w:tc>
          <w:tcPr>
            <w:tcW w:w="73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PFCPEMPFDR15</w:t>
            </w:r>
          </w:p>
        </w:tc>
        <w:tc>
          <w:tcPr>
            <w:tcW w:w="941"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Add thermocouples where the casing bakeout thermal analysis shows critical strains and or temperature limits</w:t>
            </w:r>
          </w:p>
        </w:tc>
        <w:tc>
          <w:tcPr>
            <w:tcW w:w="2950" w:type="dxa"/>
            <w:tcBorders>
              <w:top w:val="single" w:sz="6" w:space="0" w:color="CCCCCC"/>
              <w:left w:val="single" w:sz="6" w:space="0" w:color="CCCCCC"/>
              <w:bottom w:val="single" w:sz="6" w:space="0" w:color="CCCCCC"/>
              <w:right w:val="single" w:sz="6" w:space="0" w:color="CCCCCC"/>
            </w:tcBorders>
            <w:shd w:val="clear" w:color="auto" w:fill="FEF8E3"/>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r w:rsidR="00FC7126">
        <w:trPr>
          <w:trHeight w:val="700"/>
        </w:trPr>
        <w:tc>
          <w:tcPr>
            <w:tcW w:w="73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28-Sep-2018</w:t>
            </w:r>
          </w:p>
        </w:tc>
        <w:tc>
          <w:tcPr>
            <w:tcW w:w="98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PFCPEMPFDR16</w:t>
            </w:r>
          </w:p>
        </w:tc>
        <w:tc>
          <w:tcPr>
            <w:tcW w:w="941"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PFCs-PEMP FDR</w:t>
            </w:r>
          </w:p>
        </w:tc>
        <w:tc>
          <w:tcPr>
            <w:tcW w:w="57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1.01.01</w:t>
            </w:r>
          </w:p>
        </w:tc>
        <w:tc>
          <w:tcPr>
            <w:tcW w:w="566"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jc w:val="center"/>
              <w:rPr>
                <w:sz w:val="20"/>
                <w:szCs w:val="20"/>
              </w:rPr>
            </w:pPr>
            <w:r>
              <w:rPr>
                <w:sz w:val="18"/>
                <w:szCs w:val="18"/>
              </w:rPr>
              <w:t>1.1.1.1</w:t>
            </w:r>
          </w:p>
        </w:tc>
        <w:tc>
          <w:tcPr>
            <w:tcW w:w="2613"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Consider adding thermocouples where the thermal analysis shows critical strain differentials or temperature limits</w:t>
            </w:r>
          </w:p>
        </w:tc>
        <w:tc>
          <w:tcPr>
            <w:tcW w:w="2950"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center"/>
          </w:tcPr>
          <w:p w:rsidR="00FC7126" w:rsidRDefault="005A2C08">
            <w:pPr>
              <w:rPr>
                <w:sz w:val="20"/>
                <w:szCs w:val="20"/>
              </w:rPr>
            </w:pPr>
            <w:r>
              <w:rPr>
                <w:sz w:val="18"/>
                <w:szCs w:val="18"/>
              </w:rPr>
              <w:t>Closed per NSTX-U-REC-174-00 NSTX-U Chit Resolution Report</w:t>
            </w:r>
          </w:p>
        </w:tc>
      </w:tr>
    </w:tbl>
    <w:p w:rsidR="00FC7126" w:rsidRDefault="00FC7126"/>
    <w:sectPr w:rsidR="00FC7126">
      <w:footerReference w:type="default" r:id="rId3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F69" w:rsidRDefault="00C10F69">
      <w:pPr>
        <w:spacing w:line="240" w:lineRule="auto"/>
      </w:pPr>
      <w:r>
        <w:separator/>
      </w:r>
    </w:p>
  </w:endnote>
  <w:endnote w:type="continuationSeparator" w:id="0">
    <w:p w:rsidR="00C10F69" w:rsidRDefault="00C10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C08" w:rsidRDefault="005A2C08">
    <w:pPr>
      <w:jc w:val="right"/>
    </w:pPr>
    <w:r>
      <w:fldChar w:fldCharType="begin"/>
    </w:r>
    <w:r>
      <w:instrText>PAGE</w:instrText>
    </w:r>
    <w:r>
      <w:fldChar w:fldCharType="separate"/>
    </w:r>
    <w:r>
      <w:rPr>
        <w:noProof/>
      </w:rPr>
      <w:t>1</w:t>
    </w:r>
    <w:r>
      <w:fldChar w:fldCharType="end"/>
    </w:r>
  </w:p>
  <w:p w:rsidR="005A2C08" w:rsidRDefault="005A2C08">
    <w:pPr>
      <w:widowControl w:val="0"/>
      <w:pBdr>
        <w:top w:val="nil"/>
        <w:left w:val="nil"/>
        <w:bottom w:val="nil"/>
        <w:right w:val="nil"/>
        <w:between w:val="nil"/>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F69" w:rsidRDefault="00C10F69">
      <w:pPr>
        <w:spacing w:line="240" w:lineRule="auto"/>
      </w:pPr>
      <w:r>
        <w:separator/>
      </w:r>
    </w:p>
  </w:footnote>
  <w:footnote w:type="continuationSeparator" w:id="0">
    <w:p w:rsidR="00C10F69" w:rsidRDefault="00C10F6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126"/>
    <w:rsid w:val="005A2C08"/>
    <w:rsid w:val="00920E7B"/>
    <w:rsid w:val="00C10F69"/>
    <w:rsid w:val="00C1462C"/>
    <w:rsid w:val="00FC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847B"/>
  <w15:docId w15:val="{3111210E-B20D-43F0-AC0B-C75C9DC38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jc w:val="cente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unhideWhenUsed/>
    <w:qFormat/>
    <w:pPr>
      <w:keepNext/>
      <w:keepLines/>
      <w:spacing w:after="120"/>
      <w:outlineLvl w:val="1"/>
    </w:pPr>
    <w:rPr>
      <w:rFonts w:ascii="Times New Roman" w:eastAsia="Times New Roman" w:hAnsi="Times New Roman" w:cs="Times New Roman"/>
      <w:b/>
      <w:sz w:val="28"/>
      <w:szCs w:val="28"/>
      <w:u w:val="single"/>
    </w:rPr>
  </w:style>
  <w:style w:type="paragraph" w:styleId="Heading3">
    <w:name w:val="heading 3"/>
    <w:basedOn w:val="Normal"/>
    <w:next w:val="Normal"/>
    <w:uiPriority w:val="9"/>
    <w:unhideWhenUsed/>
    <w:qFormat/>
    <w:pPr>
      <w:keepNext/>
      <w:keepLines/>
      <w:spacing w:before="320" w:after="80"/>
      <w:outlineLvl w:val="2"/>
    </w:pPr>
    <w:rPr>
      <w:rFonts w:ascii="Times New Roman" w:eastAsia="Times New Roman" w:hAnsi="Times New Roman" w:cs="Times New Roman"/>
      <w:i/>
      <w:color w:val="434343"/>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jc w:val="center"/>
    </w:pPr>
    <w:rPr>
      <w:b/>
      <w:sz w:val="36"/>
      <w:szCs w:val="36"/>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1462C"/>
    <w:pPr>
      <w:tabs>
        <w:tab w:val="center" w:pos="4680"/>
        <w:tab w:val="right" w:pos="9360"/>
      </w:tabs>
      <w:spacing w:line="240" w:lineRule="auto"/>
    </w:pPr>
  </w:style>
  <w:style w:type="character" w:customStyle="1" w:styleId="HeaderChar">
    <w:name w:val="Header Char"/>
    <w:basedOn w:val="DefaultParagraphFont"/>
    <w:link w:val="Header"/>
    <w:uiPriority w:val="99"/>
    <w:rsid w:val="00C1462C"/>
  </w:style>
  <w:style w:type="paragraph" w:styleId="Footer">
    <w:name w:val="footer"/>
    <w:basedOn w:val="Normal"/>
    <w:link w:val="FooterChar"/>
    <w:uiPriority w:val="99"/>
    <w:unhideWhenUsed/>
    <w:rsid w:val="00C1462C"/>
    <w:pPr>
      <w:tabs>
        <w:tab w:val="center" w:pos="4680"/>
        <w:tab w:val="right" w:pos="9360"/>
      </w:tabs>
      <w:spacing w:line="240" w:lineRule="auto"/>
    </w:pPr>
  </w:style>
  <w:style w:type="character" w:customStyle="1" w:styleId="FooterChar">
    <w:name w:val="Footer Char"/>
    <w:basedOn w:val="DefaultParagraphFont"/>
    <w:link w:val="Footer"/>
    <w:uiPriority w:val="99"/>
    <w:rsid w:val="00C1462C"/>
  </w:style>
  <w:style w:type="paragraph" w:styleId="NormalWeb">
    <w:name w:val="Normal (Web)"/>
    <w:basedOn w:val="Normal"/>
    <w:uiPriority w:val="99"/>
    <w:semiHidden/>
    <w:unhideWhenUsed/>
    <w:rsid w:val="00C146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920E7B"/>
    <w:pPr>
      <w:spacing w:after="100"/>
      <w:ind w:left="220"/>
    </w:pPr>
  </w:style>
  <w:style w:type="paragraph" w:styleId="TOC3">
    <w:name w:val="toc 3"/>
    <w:basedOn w:val="Normal"/>
    <w:next w:val="Normal"/>
    <w:autoRedefine/>
    <w:uiPriority w:val="39"/>
    <w:unhideWhenUsed/>
    <w:rsid w:val="00920E7B"/>
    <w:pPr>
      <w:spacing w:after="100"/>
      <w:ind w:left="440"/>
    </w:pPr>
  </w:style>
  <w:style w:type="character" w:styleId="Hyperlink">
    <w:name w:val="Hyperlink"/>
    <w:basedOn w:val="DefaultParagraphFont"/>
    <w:uiPriority w:val="99"/>
    <w:unhideWhenUsed/>
    <w:rsid w:val="00920E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938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open?id=1xREbHK6gdvDoKtlWN8EKEd0xUhBjzvZF" TargetMode="External"/><Relationship Id="rId18" Type="http://schemas.openxmlformats.org/officeDocument/2006/relationships/hyperlink" Target="https://drive.google.com/open?id=1an0S5LDQR0RH441wxc7QiaEC3PJ29bCO" TargetMode="External"/><Relationship Id="rId26" Type="http://schemas.openxmlformats.org/officeDocument/2006/relationships/hyperlink" Target="https://drive.google.com/open?id=17CFCCj2pnMiOxIrUCaDbXxe4PpxIJW_a" TargetMode="External"/><Relationship Id="rId39" Type="http://schemas.openxmlformats.org/officeDocument/2006/relationships/theme" Target="theme/theme1.xml"/><Relationship Id="rId21" Type="http://schemas.openxmlformats.org/officeDocument/2006/relationships/hyperlink" Target="https://drive.google.com/open?id=1nbJB5uAmArnpBAXERDHsTCJPI0JSMs_Y" TargetMode="External"/><Relationship Id="rId34" Type="http://schemas.openxmlformats.org/officeDocument/2006/relationships/image" Target="media/image6.png"/><Relationship Id="rId7" Type="http://schemas.openxmlformats.org/officeDocument/2006/relationships/hyperlink" Target="https://drive.google.com/open?id=1qaTT1yrYjaH3s6vf-ZxGg7pq_W8hIjhD" TargetMode="External"/><Relationship Id="rId12" Type="http://schemas.openxmlformats.org/officeDocument/2006/relationships/hyperlink" Target="https://drive.google.com/open?id=1ltMYEu99IPy_mzONqwD_otg-qOM_cwJi" TargetMode="External"/><Relationship Id="rId17" Type="http://schemas.openxmlformats.org/officeDocument/2006/relationships/hyperlink" Target="https://drive.google.com/open?id=1VsU4Tx6iaoNMRnGtt_o_kZM79eodqATv" TargetMode="External"/><Relationship Id="rId25" Type="http://schemas.openxmlformats.org/officeDocument/2006/relationships/hyperlink" Target="https://drive.google.com/open?id=1ffOOAsf1xVlBCBG8j5imbgeDMHmwZtJq" TargetMode="External"/><Relationship Id="rId33" Type="http://schemas.openxmlformats.org/officeDocument/2006/relationships/image" Target="media/image5.png"/><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rive.google.com/open?id=1LpEiWgMvWXew838wpbKd-qRyRQTMaAUJ" TargetMode="External"/><Relationship Id="rId20" Type="http://schemas.openxmlformats.org/officeDocument/2006/relationships/hyperlink" Target="https://drive.google.com/open?id=1fxwgsYlG3Y-ZhwMgXKo50tkGId21Q8XC" TargetMode="External"/><Relationship Id="rId29"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s://sites.google.com/pppl.gov/20180926pfcs-pempfdr/home" TargetMode="External"/><Relationship Id="rId11" Type="http://schemas.openxmlformats.org/officeDocument/2006/relationships/hyperlink" Target="https://drive.google.com/open?id=1R1IMcs8R00tz0bi0fSjFtNNvJD3oaJvI" TargetMode="External"/><Relationship Id="rId24" Type="http://schemas.openxmlformats.org/officeDocument/2006/relationships/hyperlink" Target="https://drive.google.com/open?id=1_jFrCeORHOwZKV_M1BwjnQUHzvDoPzd-" TargetMode="External"/><Relationship Id="rId32" Type="http://schemas.openxmlformats.org/officeDocument/2006/relationships/image" Target="media/image4.png"/><Relationship Id="rId37"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drive.google.com/open?id=1nn4jfroABKKGH-YCpw3cOpn-cTmnOg5H" TargetMode="External"/><Relationship Id="rId23" Type="http://schemas.openxmlformats.org/officeDocument/2006/relationships/hyperlink" Target="https://drive.google.com/open?id=1hN9pVDWjJuUHlo3UX-_ApcLe0ump2aXt" TargetMode="External"/><Relationship Id="rId28" Type="http://schemas.openxmlformats.org/officeDocument/2006/relationships/hyperlink" Target="https://drive.google.com/open?id=1BGvLXa8WgnbpjYsmxqhVsvtFYtSpUVIz" TargetMode="External"/><Relationship Id="rId36" Type="http://schemas.openxmlformats.org/officeDocument/2006/relationships/hyperlink" Target="https://sites.google.com/pppl.gov/20190305pfcsdiagnosticsfdr/requirements-project-documents" TargetMode="External"/><Relationship Id="rId10" Type="http://schemas.openxmlformats.org/officeDocument/2006/relationships/hyperlink" Target="https://drive.google.com/open?id=1n9aDobFeAITudzSByZOZMsGcIV2P6AJT" TargetMode="External"/><Relationship Id="rId19" Type="http://schemas.openxmlformats.org/officeDocument/2006/relationships/hyperlink" Target="https://drive.google.com/open?id=10mGKSpczSBAjmBDUGCqE6BoaVQ-kfdIN" TargetMode="External"/><Relationship Id="rId31"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s://drive.google.com/open?id=1dfLfPpHWKj0_gMRc09_VKDWcvFZ2SSpT" TargetMode="External"/><Relationship Id="rId14" Type="http://schemas.openxmlformats.org/officeDocument/2006/relationships/hyperlink" Target="https://drive.google.com/open?id=1K_YTeKMC30DqPhZQMyqrTYCc_8eiiq5D" TargetMode="External"/><Relationship Id="rId22" Type="http://schemas.openxmlformats.org/officeDocument/2006/relationships/hyperlink" Target="https://drive.google.com/open?id=16_7Uh0LaoGoIhFiMHmEerQPawwppEpAa" TargetMode="External"/><Relationship Id="rId27" Type="http://schemas.openxmlformats.org/officeDocument/2006/relationships/hyperlink" Target="https://drive.google.com/open?id=1xQNeIdU8krjjwgAI40_ID5CfpImk2G7e" TargetMode="External"/><Relationship Id="rId30" Type="http://schemas.openxmlformats.org/officeDocument/2006/relationships/image" Target="media/image2.png"/><Relationship Id="rId35" Type="http://schemas.openxmlformats.org/officeDocument/2006/relationships/hyperlink" Target="https://sites.google.com/pppl.gov/20190305pfcsdiagnosticsfdr/requirements-project-documents" TargetMode="External"/><Relationship Id="rId8" Type="http://schemas.openxmlformats.org/officeDocument/2006/relationships/hyperlink" Target="https://drive.google.com/open?id=1I1C3qZHwuxBH1feOD__TDxyBYsZyDltn"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81</Pages>
  <Words>19118</Words>
  <Characters>108974</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Brian Linn</cp:lastModifiedBy>
  <cp:revision>3</cp:revision>
  <dcterms:created xsi:type="dcterms:W3CDTF">2020-03-09T18:39:00Z</dcterms:created>
  <dcterms:modified xsi:type="dcterms:W3CDTF">2020-03-09T18:50:00Z</dcterms:modified>
</cp:coreProperties>
</file>