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213" w:rsidRDefault="00272295">
      <w:pPr>
        <w:rPr>
          <w:b/>
          <w:sz w:val="56"/>
          <w:szCs w:val="56"/>
        </w:rPr>
      </w:pPr>
      <w:r>
        <w:rPr>
          <w:rFonts w:ascii="Arial" w:eastAsia="Arial" w:hAnsi="Arial" w:cs="Arial"/>
          <w:noProof/>
          <w:color w:val="000000"/>
          <w:sz w:val="48"/>
          <w:szCs w:val="48"/>
          <w:highlight w:val="white"/>
        </w:rPr>
        <w:drawing>
          <wp:inline distT="0" distB="0" distL="0" distR="0">
            <wp:extent cx="5943600" cy="428625"/>
            <wp:effectExtent l="0" t="0" r="0" b="0"/>
            <wp:docPr id="1" name="image1.png" descr="https://lh4.googleusercontent.com/SaZymkchEMjj-FjcX3GoAxt0xK_ctUf7ylzhsi6cxPSXKu1O988rhhG7I-TlvCvRbWkNykOdZuDZEMYNn5lcBmTiDqNifN-9CRSXKKmj8mGERsf4uRgubY-6I_gww53KDpFMYhe2"/>
            <wp:cNvGraphicFramePr/>
            <a:graphic xmlns:a="http://schemas.openxmlformats.org/drawingml/2006/main">
              <a:graphicData uri="http://schemas.openxmlformats.org/drawingml/2006/picture">
                <pic:pic xmlns:pic="http://schemas.openxmlformats.org/drawingml/2006/picture">
                  <pic:nvPicPr>
                    <pic:cNvPr id="0" name="image1.png" descr="https://lh4.googleusercontent.com/SaZymkchEMjj-FjcX3GoAxt0xK_ctUf7ylzhsi6cxPSXKu1O988rhhG7I-TlvCvRbWkNykOdZuDZEMYNn5lcBmTiDqNifN-9CRSXKKmj8mGERsf4uRgubY-6I_gww53KDpFMYhe2"/>
                    <pic:cNvPicPr preferRelativeResize="0"/>
                  </pic:nvPicPr>
                  <pic:blipFill>
                    <a:blip r:embed="rId8"/>
                    <a:srcRect/>
                    <a:stretch>
                      <a:fillRect/>
                    </a:stretch>
                  </pic:blipFill>
                  <pic:spPr>
                    <a:xfrm>
                      <a:off x="0" y="0"/>
                      <a:ext cx="5943600" cy="428625"/>
                    </a:xfrm>
                    <a:prstGeom prst="rect">
                      <a:avLst/>
                    </a:prstGeom>
                    <a:ln/>
                  </pic:spPr>
                </pic:pic>
              </a:graphicData>
            </a:graphic>
          </wp:inline>
        </w:drawing>
      </w:r>
    </w:p>
    <w:p w:rsidR="006D7213" w:rsidRDefault="006D7213">
      <w:pPr>
        <w:rPr>
          <w:b/>
          <w:sz w:val="72"/>
          <w:szCs w:val="72"/>
        </w:rPr>
      </w:pPr>
    </w:p>
    <w:p w:rsidR="006D7213" w:rsidRDefault="00272295">
      <w:pPr>
        <w:jc w:val="center"/>
        <w:rPr>
          <w:sz w:val="32"/>
          <w:szCs w:val="32"/>
        </w:rPr>
      </w:pPr>
      <w:bookmarkStart w:id="0" w:name="_gjdgxs" w:colFirst="0" w:colLast="0"/>
      <w:bookmarkEnd w:id="0"/>
      <w:r>
        <w:rPr>
          <w:b/>
          <w:sz w:val="72"/>
          <w:szCs w:val="72"/>
        </w:rPr>
        <w:t>Chit Resolution Report</w:t>
      </w:r>
    </w:p>
    <w:p w:rsidR="006D7213" w:rsidRDefault="00272295">
      <w:pPr>
        <w:jc w:val="center"/>
        <w:rPr>
          <w:b/>
          <w:sz w:val="72"/>
          <w:szCs w:val="72"/>
        </w:rPr>
      </w:pPr>
      <w:proofErr w:type="gramStart"/>
      <w:r>
        <w:rPr>
          <w:b/>
          <w:sz w:val="72"/>
          <w:szCs w:val="72"/>
        </w:rPr>
        <w:t>for</w:t>
      </w:r>
      <w:proofErr w:type="gramEnd"/>
    </w:p>
    <w:p w:rsidR="006D7213" w:rsidRDefault="00272295">
      <w:pPr>
        <w:jc w:val="center"/>
        <w:rPr>
          <w:b/>
          <w:sz w:val="72"/>
          <w:szCs w:val="72"/>
        </w:rPr>
      </w:pPr>
      <w:r>
        <w:rPr>
          <w:b/>
          <w:sz w:val="72"/>
          <w:szCs w:val="72"/>
        </w:rPr>
        <w:t>TF/OH Bundle Repair</w:t>
      </w:r>
    </w:p>
    <w:p w:rsidR="006D7213" w:rsidRDefault="006D7213">
      <w:pPr>
        <w:jc w:val="center"/>
        <w:rPr>
          <w:b/>
          <w:sz w:val="72"/>
          <w:szCs w:val="72"/>
        </w:rPr>
      </w:pPr>
    </w:p>
    <w:p w:rsidR="006D7213" w:rsidRDefault="006D7213">
      <w:pPr>
        <w:jc w:val="center"/>
        <w:rPr>
          <w:b/>
          <w:sz w:val="72"/>
          <w:szCs w:val="72"/>
        </w:rPr>
      </w:pPr>
    </w:p>
    <w:p w:rsidR="006D7213" w:rsidRDefault="00272295">
      <w:pPr>
        <w:jc w:val="center"/>
        <w:rPr>
          <w:b/>
          <w:sz w:val="40"/>
          <w:szCs w:val="40"/>
        </w:rPr>
      </w:pPr>
      <w:r>
        <w:rPr>
          <w:b/>
          <w:sz w:val="40"/>
          <w:szCs w:val="40"/>
        </w:rPr>
        <w:t>NSTXU_1-1-3-3-1_CRR_</w:t>
      </w:r>
      <w:r w:rsidR="00380D26">
        <w:rPr>
          <w:b/>
          <w:sz w:val="40"/>
          <w:szCs w:val="40"/>
        </w:rPr>
        <w:t>101, Rev 1</w:t>
      </w:r>
    </w:p>
    <w:p w:rsidR="006D7213" w:rsidRDefault="00272295">
      <w:pPr>
        <w:jc w:val="center"/>
        <w:rPr>
          <w:color w:val="000000"/>
        </w:rPr>
      </w:pPr>
      <w:r>
        <w:rPr>
          <w:b/>
          <w:sz w:val="40"/>
          <w:szCs w:val="40"/>
        </w:rPr>
        <w:t>(Also includes SBS 1.1.3.3.2)</w:t>
      </w:r>
    </w:p>
    <w:p w:rsidR="006D7213" w:rsidRDefault="006D7213"/>
    <w:p w:rsidR="006D7213" w:rsidRDefault="006D7213"/>
    <w:p w:rsidR="006D7213" w:rsidRDefault="006D7213"/>
    <w:p w:rsidR="006D7213" w:rsidRDefault="006D7213"/>
    <w:p w:rsidR="006D7213" w:rsidRDefault="00272295">
      <w:pPr>
        <w:ind w:left="720"/>
        <w:rPr>
          <w:color w:val="000000"/>
        </w:rPr>
      </w:pPr>
      <w:r>
        <w:rPr>
          <w:color w:val="000000"/>
        </w:rPr>
        <w:t>Prepared By:</w:t>
      </w:r>
      <w:r>
        <w:rPr>
          <w:color w:val="000000"/>
        </w:rPr>
        <w:tab/>
      </w:r>
      <w:r>
        <w:rPr>
          <w:color w:val="000000"/>
        </w:rPr>
        <w:tab/>
      </w:r>
      <w:r>
        <w:t>A. Falcon, Cognizant Individual</w:t>
      </w:r>
    </w:p>
    <w:p w:rsidR="006D7213" w:rsidRDefault="006D7213">
      <w:pPr>
        <w:rPr>
          <w:color w:val="000000"/>
        </w:rPr>
      </w:pPr>
    </w:p>
    <w:p w:rsidR="006D7213" w:rsidRDefault="006D7213">
      <w:pPr>
        <w:rPr>
          <w:color w:val="000000"/>
        </w:rPr>
      </w:pPr>
    </w:p>
    <w:p w:rsidR="006D7213" w:rsidRDefault="006D7213">
      <w:pPr>
        <w:rPr>
          <w:color w:val="000000"/>
        </w:rPr>
      </w:pPr>
    </w:p>
    <w:p w:rsidR="006D7213" w:rsidRDefault="00272295">
      <w:pPr>
        <w:ind w:left="720"/>
        <w:rPr>
          <w:color w:val="000000"/>
        </w:rPr>
      </w:pPr>
      <w:r>
        <w:rPr>
          <w:color w:val="000000"/>
        </w:rPr>
        <w:t>Approved By:</w:t>
      </w:r>
      <w:r>
        <w:rPr>
          <w:color w:val="000000"/>
        </w:rPr>
        <w:tab/>
        <w:t xml:space="preserve">             </w:t>
      </w:r>
      <w:r>
        <w:t xml:space="preserve">Y, </w:t>
      </w:r>
      <w:proofErr w:type="spellStart"/>
      <w:r>
        <w:t>Zhai</w:t>
      </w:r>
      <w:proofErr w:type="spellEnd"/>
      <w:r>
        <w:t xml:space="preserve">, </w:t>
      </w:r>
      <w:r>
        <w:rPr>
          <w:color w:val="000000"/>
        </w:rPr>
        <w:t>NSTX-U Project Engineer</w:t>
      </w:r>
    </w:p>
    <w:p w:rsidR="006D7213" w:rsidRDefault="006D7213">
      <w:pPr>
        <w:pBdr>
          <w:top w:val="nil"/>
          <w:left w:val="nil"/>
          <w:bottom w:val="nil"/>
          <w:right w:val="nil"/>
          <w:between w:val="nil"/>
        </w:pBdr>
        <w:tabs>
          <w:tab w:val="left" w:pos="2160"/>
        </w:tabs>
        <w:rPr>
          <w:rFonts w:ascii="Helvetica Neue" w:eastAsia="Helvetica Neue" w:hAnsi="Helvetica Neue" w:cs="Helvetica Neue"/>
          <w:b/>
          <w:color w:val="000000"/>
          <w:sz w:val="32"/>
          <w:szCs w:val="32"/>
        </w:rPr>
      </w:pPr>
    </w:p>
    <w:p w:rsidR="006D7213" w:rsidRDefault="006D7213">
      <w:pPr>
        <w:pBdr>
          <w:top w:val="nil"/>
          <w:left w:val="nil"/>
          <w:bottom w:val="nil"/>
          <w:right w:val="nil"/>
          <w:between w:val="nil"/>
        </w:pBdr>
        <w:tabs>
          <w:tab w:val="left" w:pos="2160"/>
        </w:tabs>
        <w:rPr>
          <w:rFonts w:ascii="Helvetica Neue" w:eastAsia="Helvetica Neue" w:hAnsi="Helvetica Neue" w:cs="Helvetica Neue"/>
          <w:b/>
          <w:color w:val="000000"/>
          <w:sz w:val="32"/>
          <w:szCs w:val="32"/>
        </w:rPr>
      </w:pPr>
    </w:p>
    <w:p w:rsidR="006D7213" w:rsidRDefault="00272295">
      <w:pPr>
        <w:ind w:left="720"/>
        <w:rPr>
          <w:color w:val="000000"/>
        </w:rPr>
      </w:pPr>
      <w:r>
        <w:rPr>
          <w:color w:val="000000"/>
        </w:rPr>
        <w:t>Approved By:</w:t>
      </w:r>
      <w:r>
        <w:rPr>
          <w:color w:val="000000"/>
        </w:rPr>
        <w:tab/>
        <w:t xml:space="preserve">            </w:t>
      </w:r>
      <w:r>
        <w:t xml:space="preserve">R. Ellis, </w:t>
      </w:r>
      <w:r>
        <w:rPr>
          <w:color w:val="000000"/>
        </w:rPr>
        <w:t>Chief Enginee</w:t>
      </w:r>
      <w:r>
        <w:t>r</w:t>
      </w:r>
    </w:p>
    <w:p w:rsidR="006D7213" w:rsidRDefault="006D7213">
      <w:pPr>
        <w:pBdr>
          <w:top w:val="nil"/>
          <w:left w:val="nil"/>
          <w:bottom w:val="nil"/>
          <w:right w:val="nil"/>
          <w:between w:val="nil"/>
        </w:pBdr>
        <w:tabs>
          <w:tab w:val="left" w:pos="2160"/>
        </w:tabs>
        <w:rPr>
          <w:rFonts w:ascii="Helvetica Neue" w:eastAsia="Helvetica Neue" w:hAnsi="Helvetica Neue" w:cs="Helvetica Neue"/>
          <w:b/>
          <w:color w:val="000000"/>
          <w:sz w:val="32"/>
          <w:szCs w:val="32"/>
        </w:rPr>
      </w:pPr>
    </w:p>
    <w:p w:rsidR="006D7213" w:rsidRDefault="006D7213">
      <w:pPr>
        <w:pBdr>
          <w:top w:val="nil"/>
          <w:left w:val="nil"/>
          <w:bottom w:val="nil"/>
          <w:right w:val="nil"/>
          <w:between w:val="nil"/>
        </w:pBdr>
        <w:tabs>
          <w:tab w:val="left" w:pos="2160"/>
        </w:tabs>
        <w:rPr>
          <w:rFonts w:ascii="Helvetica Neue" w:eastAsia="Helvetica Neue" w:hAnsi="Helvetica Neue" w:cs="Helvetica Neue"/>
          <w:b/>
          <w:color w:val="000000"/>
          <w:sz w:val="32"/>
          <w:szCs w:val="32"/>
        </w:rPr>
      </w:pPr>
    </w:p>
    <w:p w:rsidR="006D7213" w:rsidRDefault="006D7213">
      <w:pPr>
        <w:pBdr>
          <w:top w:val="nil"/>
          <w:left w:val="nil"/>
          <w:bottom w:val="nil"/>
          <w:right w:val="nil"/>
          <w:between w:val="nil"/>
        </w:pBdr>
        <w:tabs>
          <w:tab w:val="left" w:pos="2160"/>
        </w:tabs>
        <w:rPr>
          <w:rFonts w:ascii="Helvetica Neue" w:eastAsia="Helvetica Neue" w:hAnsi="Helvetica Neue" w:cs="Helvetica Neue"/>
          <w:b/>
          <w:color w:val="000000"/>
          <w:sz w:val="32"/>
          <w:szCs w:val="32"/>
        </w:rPr>
      </w:pPr>
    </w:p>
    <w:p w:rsidR="006D7213" w:rsidRDefault="006D7213">
      <w:pPr>
        <w:pBdr>
          <w:top w:val="nil"/>
          <w:left w:val="nil"/>
          <w:bottom w:val="nil"/>
          <w:right w:val="nil"/>
          <w:between w:val="nil"/>
        </w:pBdr>
        <w:tabs>
          <w:tab w:val="left" w:pos="2160"/>
        </w:tabs>
        <w:jc w:val="center"/>
        <w:rPr>
          <w:rFonts w:ascii="Helvetica Neue" w:eastAsia="Helvetica Neue" w:hAnsi="Helvetica Neue" w:cs="Helvetica Neue"/>
          <w:b/>
          <w:color w:val="000000"/>
          <w:sz w:val="48"/>
          <w:szCs w:val="48"/>
        </w:rPr>
      </w:pPr>
    </w:p>
    <w:p w:rsidR="006D7213" w:rsidRDefault="006D7213">
      <w:pPr>
        <w:pBdr>
          <w:top w:val="nil"/>
          <w:left w:val="nil"/>
          <w:bottom w:val="nil"/>
          <w:right w:val="nil"/>
          <w:between w:val="nil"/>
        </w:pBdr>
        <w:tabs>
          <w:tab w:val="left" w:pos="2160"/>
        </w:tabs>
        <w:jc w:val="center"/>
        <w:rPr>
          <w:rFonts w:ascii="Helvetica Neue" w:eastAsia="Helvetica Neue" w:hAnsi="Helvetica Neue" w:cs="Helvetica Neue"/>
          <w:b/>
          <w:color w:val="000000"/>
          <w:sz w:val="48"/>
          <w:szCs w:val="48"/>
        </w:rPr>
      </w:pPr>
    </w:p>
    <w:p w:rsidR="006D7213" w:rsidRDefault="00272295">
      <w:pPr>
        <w:pBdr>
          <w:top w:val="nil"/>
          <w:left w:val="nil"/>
          <w:bottom w:val="nil"/>
          <w:right w:val="nil"/>
          <w:between w:val="nil"/>
        </w:pBdr>
        <w:tabs>
          <w:tab w:val="left" w:pos="2160"/>
        </w:tabs>
        <w:jc w:val="center"/>
        <w:rPr>
          <w:rFonts w:ascii="Helvetica Neue" w:eastAsia="Helvetica Neue" w:hAnsi="Helvetica Neue" w:cs="Helvetica Neue"/>
          <w:b/>
          <w:color w:val="000000"/>
          <w:sz w:val="48"/>
          <w:szCs w:val="48"/>
        </w:rPr>
      </w:pPr>
      <w:r>
        <w:rPr>
          <w:rFonts w:ascii="Helvetica Neue" w:eastAsia="Helvetica Neue" w:hAnsi="Helvetica Neue" w:cs="Helvetica Neue"/>
          <w:b/>
          <w:color w:val="000000"/>
          <w:sz w:val="48"/>
          <w:szCs w:val="48"/>
        </w:rPr>
        <w:lastRenderedPageBreak/>
        <w:t>Record of Changes</w:t>
      </w:r>
    </w:p>
    <w:p w:rsidR="006D7213" w:rsidRDefault="006D7213">
      <w:pPr>
        <w:pBdr>
          <w:top w:val="nil"/>
          <w:left w:val="nil"/>
          <w:bottom w:val="nil"/>
          <w:right w:val="nil"/>
          <w:between w:val="nil"/>
        </w:pBdr>
        <w:tabs>
          <w:tab w:val="left" w:pos="2160"/>
        </w:tabs>
        <w:rPr>
          <w:rFonts w:ascii="Helvetica Neue" w:eastAsia="Helvetica Neue" w:hAnsi="Helvetica Neue" w:cs="Helvetica Neue"/>
          <w:b/>
          <w:color w:val="000000"/>
        </w:rPr>
      </w:pPr>
    </w:p>
    <w:p w:rsidR="006D7213" w:rsidRDefault="006D7213">
      <w:pPr>
        <w:pBdr>
          <w:top w:val="nil"/>
          <w:left w:val="nil"/>
          <w:bottom w:val="nil"/>
          <w:right w:val="nil"/>
          <w:between w:val="nil"/>
        </w:pBdr>
        <w:tabs>
          <w:tab w:val="left" w:pos="2160"/>
        </w:tabs>
        <w:rPr>
          <w:rFonts w:ascii="Helvetica Neue" w:eastAsia="Helvetica Neue" w:hAnsi="Helvetica Neue" w:cs="Helvetica Neue"/>
          <w:b/>
          <w:color w:val="000000"/>
        </w:rPr>
      </w:pPr>
    </w:p>
    <w:tbl>
      <w:tblPr>
        <w:tblStyle w:val="a"/>
        <w:tblW w:w="9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67"/>
        <w:gridCol w:w="1410"/>
        <w:gridCol w:w="7275"/>
      </w:tblGrid>
      <w:tr w:rsidR="006D7213">
        <w:tc>
          <w:tcPr>
            <w:tcW w:w="667" w:type="dxa"/>
            <w:tcBorders>
              <w:top w:val="single" w:sz="6" w:space="0" w:color="000000"/>
              <w:left w:val="single" w:sz="6" w:space="0" w:color="000000"/>
              <w:bottom w:val="single" w:sz="6" w:space="0" w:color="000000"/>
              <w:right w:val="single" w:sz="6" w:space="0" w:color="000000"/>
            </w:tcBorders>
          </w:tcPr>
          <w:p w:rsidR="006D7213" w:rsidRDefault="00272295">
            <w:pPr>
              <w:pBdr>
                <w:top w:val="nil"/>
                <w:left w:val="nil"/>
                <w:bottom w:val="nil"/>
                <w:right w:val="nil"/>
                <w:between w:val="nil"/>
              </w:pBdr>
              <w:tabs>
                <w:tab w:val="left" w:pos="2160"/>
              </w:tabs>
              <w:jc w:val="center"/>
              <w:rPr>
                <w:rFonts w:ascii="Helvetica Neue" w:eastAsia="Helvetica Neue" w:hAnsi="Helvetica Neue" w:cs="Helvetica Neue"/>
                <w:b/>
                <w:color w:val="000000"/>
              </w:rPr>
            </w:pPr>
            <w:r>
              <w:rPr>
                <w:rFonts w:ascii="Helvetica Neue" w:eastAsia="Helvetica Neue" w:hAnsi="Helvetica Neue" w:cs="Helvetica Neue"/>
                <w:b/>
                <w:color w:val="000000"/>
              </w:rPr>
              <w:t>Rev.</w:t>
            </w:r>
          </w:p>
        </w:tc>
        <w:tc>
          <w:tcPr>
            <w:tcW w:w="1410" w:type="dxa"/>
            <w:tcBorders>
              <w:top w:val="single" w:sz="6" w:space="0" w:color="000000"/>
              <w:left w:val="single" w:sz="6" w:space="0" w:color="000000"/>
              <w:bottom w:val="single" w:sz="6" w:space="0" w:color="000000"/>
              <w:right w:val="single" w:sz="6" w:space="0" w:color="000000"/>
            </w:tcBorders>
          </w:tcPr>
          <w:p w:rsidR="006D7213" w:rsidRDefault="00272295">
            <w:pPr>
              <w:pBdr>
                <w:top w:val="nil"/>
                <w:left w:val="nil"/>
                <w:bottom w:val="nil"/>
                <w:right w:val="nil"/>
                <w:between w:val="nil"/>
              </w:pBdr>
              <w:tabs>
                <w:tab w:val="left" w:pos="2160"/>
              </w:tabs>
              <w:jc w:val="center"/>
              <w:rPr>
                <w:rFonts w:ascii="Helvetica Neue" w:eastAsia="Helvetica Neue" w:hAnsi="Helvetica Neue" w:cs="Helvetica Neue"/>
                <w:b/>
                <w:color w:val="000000"/>
              </w:rPr>
            </w:pPr>
            <w:r>
              <w:rPr>
                <w:rFonts w:ascii="Helvetica Neue" w:eastAsia="Helvetica Neue" w:hAnsi="Helvetica Neue" w:cs="Helvetica Neue"/>
                <w:b/>
                <w:color w:val="000000"/>
              </w:rPr>
              <w:t>Date</w:t>
            </w:r>
          </w:p>
        </w:tc>
        <w:tc>
          <w:tcPr>
            <w:tcW w:w="7275" w:type="dxa"/>
            <w:tcBorders>
              <w:top w:val="single" w:sz="6" w:space="0" w:color="000000"/>
              <w:left w:val="single" w:sz="6" w:space="0" w:color="000000"/>
              <w:bottom w:val="single" w:sz="6" w:space="0" w:color="000000"/>
              <w:right w:val="single" w:sz="6" w:space="0" w:color="000000"/>
            </w:tcBorders>
          </w:tcPr>
          <w:p w:rsidR="006D7213" w:rsidRDefault="00272295">
            <w:pPr>
              <w:pBdr>
                <w:top w:val="nil"/>
                <w:left w:val="nil"/>
                <w:bottom w:val="nil"/>
                <w:right w:val="nil"/>
                <w:between w:val="nil"/>
              </w:pBdr>
              <w:tabs>
                <w:tab w:val="left" w:pos="2160"/>
              </w:tabs>
              <w:rPr>
                <w:rFonts w:ascii="Helvetica Neue" w:eastAsia="Helvetica Neue" w:hAnsi="Helvetica Neue" w:cs="Helvetica Neue"/>
                <w:b/>
                <w:color w:val="000000"/>
              </w:rPr>
            </w:pPr>
            <w:r>
              <w:rPr>
                <w:rFonts w:ascii="Helvetica Neue" w:eastAsia="Helvetica Neue" w:hAnsi="Helvetica Neue" w:cs="Helvetica Neue"/>
                <w:b/>
                <w:color w:val="000000"/>
              </w:rPr>
              <w:t>Description of Changes</w:t>
            </w:r>
          </w:p>
        </w:tc>
      </w:tr>
      <w:tr w:rsidR="006D7213">
        <w:tc>
          <w:tcPr>
            <w:tcW w:w="667" w:type="dxa"/>
            <w:tcBorders>
              <w:top w:val="single" w:sz="6" w:space="0" w:color="000000"/>
              <w:left w:val="single" w:sz="6" w:space="0" w:color="000000"/>
              <w:bottom w:val="single" w:sz="6" w:space="0" w:color="000000"/>
              <w:right w:val="single" w:sz="6" w:space="0" w:color="000000"/>
            </w:tcBorders>
          </w:tcPr>
          <w:p w:rsidR="006D7213" w:rsidRDefault="00272295">
            <w:pPr>
              <w:pBdr>
                <w:top w:val="nil"/>
                <w:left w:val="nil"/>
                <w:bottom w:val="nil"/>
                <w:right w:val="nil"/>
                <w:between w:val="nil"/>
              </w:pBdr>
              <w:tabs>
                <w:tab w:val="left" w:pos="2160"/>
              </w:tabs>
              <w:jc w:val="center"/>
              <w:rPr>
                <w:rFonts w:ascii="Helvetica Neue" w:eastAsia="Helvetica Neue" w:hAnsi="Helvetica Neue" w:cs="Helvetica Neue"/>
                <w:color w:val="000000"/>
              </w:rPr>
            </w:pPr>
            <w:r>
              <w:rPr>
                <w:rFonts w:ascii="Helvetica Neue" w:eastAsia="Helvetica Neue" w:hAnsi="Helvetica Neue" w:cs="Helvetica Neue"/>
                <w:color w:val="000000"/>
              </w:rPr>
              <w:t>0</w:t>
            </w:r>
          </w:p>
        </w:tc>
        <w:tc>
          <w:tcPr>
            <w:tcW w:w="1410" w:type="dxa"/>
            <w:tcBorders>
              <w:top w:val="single" w:sz="6" w:space="0" w:color="000000"/>
              <w:left w:val="single" w:sz="6" w:space="0" w:color="000000"/>
              <w:bottom w:val="single" w:sz="6" w:space="0" w:color="000000"/>
              <w:right w:val="single" w:sz="6" w:space="0" w:color="000000"/>
            </w:tcBorders>
          </w:tcPr>
          <w:p w:rsidR="006D7213" w:rsidRDefault="00272295">
            <w:pPr>
              <w:pBdr>
                <w:top w:val="nil"/>
                <w:left w:val="nil"/>
                <w:bottom w:val="nil"/>
                <w:right w:val="nil"/>
                <w:between w:val="nil"/>
              </w:pBdr>
              <w:tabs>
                <w:tab w:val="left" w:pos="2160"/>
              </w:tabs>
              <w:jc w:val="center"/>
              <w:rPr>
                <w:rFonts w:ascii="Helvetica Neue" w:eastAsia="Helvetica Neue" w:hAnsi="Helvetica Neue" w:cs="Helvetica Neue"/>
                <w:color w:val="000000"/>
              </w:rPr>
            </w:pPr>
            <w:r>
              <w:t>1</w:t>
            </w:r>
            <w:r>
              <w:rPr>
                <w:rFonts w:ascii="Helvetica Neue" w:eastAsia="Helvetica Neue" w:hAnsi="Helvetica Neue" w:cs="Helvetica Neue"/>
                <w:color w:val="000000"/>
              </w:rPr>
              <w:t>/</w:t>
            </w:r>
            <w:r>
              <w:rPr>
                <w:rFonts w:ascii="Helvetica Neue" w:eastAsia="Helvetica Neue" w:hAnsi="Helvetica Neue" w:cs="Helvetica Neue"/>
              </w:rPr>
              <w:t>31</w:t>
            </w:r>
            <w:r>
              <w:rPr>
                <w:rFonts w:ascii="Helvetica Neue" w:eastAsia="Helvetica Neue" w:hAnsi="Helvetica Neue" w:cs="Helvetica Neue"/>
                <w:color w:val="000000"/>
              </w:rPr>
              <w:t>/20</w:t>
            </w:r>
            <w:r>
              <w:rPr>
                <w:rFonts w:ascii="Helvetica Neue" w:eastAsia="Helvetica Neue" w:hAnsi="Helvetica Neue" w:cs="Helvetica Neue"/>
              </w:rPr>
              <w:t>20</w:t>
            </w:r>
          </w:p>
        </w:tc>
        <w:tc>
          <w:tcPr>
            <w:tcW w:w="7275" w:type="dxa"/>
            <w:tcBorders>
              <w:top w:val="single" w:sz="6" w:space="0" w:color="000000"/>
              <w:left w:val="single" w:sz="6" w:space="0" w:color="000000"/>
              <w:bottom w:val="single" w:sz="6" w:space="0" w:color="000000"/>
              <w:right w:val="single" w:sz="6" w:space="0" w:color="000000"/>
            </w:tcBorders>
          </w:tcPr>
          <w:p w:rsidR="006D7213" w:rsidRDefault="00272295">
            <w:pPr>
              <w:pBdr>
                <w:top w:val="nil"/>
                <w:left w:val="nil"/>
                <w:bottom w:val="nil"/>
                <w:right w:val="nil"/>
                <w:between w:val="nil"/>
              </w:pBdr>
              <w:tabs>
                <w:tab w:val="left" w:pos="2160"/>
              </w:tabs>
              <w:rPr>
                <w:rFonts w:ascii="Helvetica Neue" w:eastAsia="Helvetica Neue" w:hAnsi="Helvetica Neue" w:cs="Helvetica Neue"/>
                <w:color w:val="000000"/>
              </w:rPr>
            </w:pPr>
            <w:r>
              <w:rPr>
                <w:rFonts w:ascii="Helvetica Neue" w:eastAsia="Helvetica Neue" w:hAnsi="Helvetica Neue" w:cs="Helvetica Neue"/>
                <w:color w:val="000000"/>
              </w:rPr>
              <w:t>Initial Release</w:t>
            </w:r>
          </w:p>
        </w:tc>
      </w:tr>
      <w:tr w:rsidR="006D7213">
        <w:tc>
          <w:tcPr>
            <w:tcW w:w="667" w:type="dxa"/>
            <w:tcBorders>
              <w:top w:val="single" w:sz="6" w:space="0" w:color="000000"/>
              <w:left w:val="single" w:sz="6" w:space="0" w:color="000000"/>
              <w:bottom w:val="single" w:sz="6" w:space="0" w:color="000000"/>
              <w:right w:val="single" w:sz="6" w:space="0" w:color="000000"/>
            </w:tcBorders>
          </w:tcPr>
          <w:p w:rsidR="006D7213" w:rsidRDefault="00583FFB">
            <w:pPr>
              <w:pBdr>
                <w:top w:val="nil"/>
                <w:left w:val="nil"/>
                <w:bottom w:val="nil"/>
                <w:right w:val="nil"/>
                <w:between w:val="nil"/>
              </w:pBdr>
              <w:tabs>
                <w:tab w:val="left" w:pos="2160"/>
              </w:tabs>
              <w:jc w:val="center"/>
              <w:rPr>
                <w:rFonts w:ascii="Helvetica Neue" w:eastAsia="Helvetica Neue" w:hAnsi="Helvetica Neue" w:cs="Helvetica Neue"/>
                <w:color w:val="000000"/>
              </w:rPr>
            </w:pPr>
            <w:r>
              <w:rPr>
                <w:rFonts w:ascii="Helvetica Neue" w:eastAsia="Helvetica Neue" w:hAnsi="Helvetica Neue" w:cs="Helvetica Neue"/>
                <w:color w:val="000000"/>
              </w:rPr>
              <w:t>1</w:t>
            </w:r>
          </w:p>
        </w:tc>
        <w:tc>
          <w:tcPr>
            <w:tcW w:w="1410" w:type="dxa"/>
            <w:tcBorders>
              <w:top w:val="single" w:sz="6" w:space="0" w:color="000000"/>
              <w:left w:val="single" w:sz="6" w:space="0" w:color="000000"/>
              <w:bottom w:val="single" w:sz="6" w:space="0" w:color="000000"/>
              <w:right w:val="single" w:sz="6" w:space="0" w:color="000000"/>
            </w:tcBorders>
          </w:tcPr>
          <w:p w:rsidR="006D7213" w:rsidRDefault="00583FFB">
            <w:pPr>
              <w:pBdr>
                <w:top w:val="nil"/>
                <w:left w:val="nil"/>
                <w:bottom w:val="nil"/>
                <w:right w:val="nil"/>
                <w:between w:val="nil"/>
              </w:pBdr>
              <w:tabs>
                <w:tab w:val="left" w:pos="2160"/>
              </w:tabs>
              <w:jc w:val="center"/>
              <w:rPr>
                <w:rFonts w:ascii="Helvetica Neue" w:eastAsia="Helvetica Neue" w:hAnsi="Helvetica Neue" w:cs="Helvetica Neue"/>
                <w:color w:val="000000"/>
              </w:rPr>
            </w:pPr>
            <w:r>
              <w:rPr>
                <w:rFonts w:ascii="Helvetica Neue" w:eastAsia="Helvetica Neue" w:hAnsi="Helvetica Neue" w:cs="Helvetica Neue"/>
                <w:color w:val="000000"/>
              </w:rPr>
              <w:t>2/17/2020</w:t>
            </w:r>
          </w:p>
        </w:tc>
        <w:tc>
          <w:tcPr>
            <w:tcW w:w="7275" w:type="dxa"/>
            <w:tcBorders>
              <w:top w:val="single" w:sz="6" w:space="0" w:color="000000"/>
              <w:left w:val="single" w:sz="6" w:space="0" w:color="000000"/>
              <w:bottom w:val="single" w:sz="6" w:space="0" w:color="000000"/>
              <w:right w:val="single" w:sz="6" w:space="0" w:color="000000"/>
            </w:tcBorders>
          </w:tcPr>
          <w:p w:rsidR="006D7213" w:rsidRDefault="00583FFB">
            <w:pPr>
              <w:pBdr>
                <w:top w:val="nil"/>
                <w:left w:val="nil"/>
                <w:bottom w:val="nil"/>
                <w:right w:val="nil"/>
                <w:between w:val="nil"/>
              </w:pBdr>
              <w:tabs>
                <w:tab w:val="left" w:pos="2160"/>
              </w:tabs>
              <w:rPr>
                <w:rFonts w:ascii="Helvetica Neue" w:eastAsia="Helvetica Neue" w:hAnsi="Helvetica Neue" w:cs="Helvetica Neue"/>
                <w:color w:val="000000"/>
              </w:rPr>
            </w:pPr>
            <w:r>
              <w:rPr>
                <w:rFonts w:ascii="Helvetica Neue" w:eastAsia="Helvetica Neue" w:hAnsi="Helvetica Neue" w:cs="Helvetica Neue"/>
                <w:color w:val="000000"/>
              </w:rPr>
              <w:t>Added Post FDR CHITs</w:t>
            </w:r>
          </w:p>
        </w:tc>
      </w:tr>
      <w:tr w:rsidR="006D7213">
        <w:tc>
          <w:tcPr>
            <w:tcW w:w="667" w:type="dxa"/>
            <w:tcBorders>
              <w:top w:val="single" w:sz="6" w:space="0" w:color="000000"/>
              <w:left w:val="single" w:sz="6" w:space="0" w:color="000000"/>
              <w:bottom w:val="single" w:sz="6" w:space="0" w:color="000000"/>
              <w:right w:val="single" w:sz="6" w:space="0" w:color="000000"/>
            </w:tcBorders>
          </w:tcPr>
          <w:p w:rsidR="006D7213" w:rsidRDefault="006D7213">
            <w:pPr>
              <w:pBdr>
                <w:top w:val="nil"/>
                <w:left w:val="nil"/>
                <w:bottom w:val="nil"/>
                <w:right w:val="nil"/>
                <w:between w:val="nil"/>
              </w:pBdr>
              <w:tabs>
                <w:tab w:val="left" w:pos="2160"/>
              </w:tabs>
              <w:jc w:val="center"/>
              <w:rPr>
                <w:rFonts w:ascii="Helvetica Neue" w:eastAsia="Helvetica Neue" w:hAnsi="Helvetica Neue" w:cs="Helvetica Neue"/>
                <w:color w:val="000000"/>
              </w:rPr>
            </w:pPr>
          </w:p>
        </w:tc>
        <w:tc>
          <w:tcPr>
            <w:tcW w:w="1410" w:type="dxa"/>
            <w:tcBorders>
              <w:top w:val="single" w:sz="6" w:space="0" w:color="000000"/>
              <w:left w:val="single" w:sz="6" w:space="0" w:color="000000"/>
              <w:bottom w:val="single" w:sz="6" w:space="0" w:color="000000"/>
              <w:right w:val="single" w:sz="6" w:space="0" w:color="000000"/>
            </w:tcBorders>
          </w:tcPr>
          <w:p w:rsidR="006D7213" w:rsidRDefault="006D7213">
            <w:pPr>
              <w:pBdr>
                <w:top w:val="nil"/>
                <w:left w:val="nil"/>
                <w:bottom w:val="nil"/>
                <w:right w:val="nil"/>
                <w:between w:val="nil"/>
              </w:pBdr>
              <w:tabs>
                <w:tab w:val="left" w:pos="2160"/>
              </w:tabs>
              <w:jc w:val="center"/>
              <w:rPr>
                <w:rFonts w:ascii="Helvetica Neue" w:eastAsia="Helvetica Neue" w:hAnsi="Helvetica Neue" w:cs="Helvetica Neue"/>
                <w:color w:val="000000"/>
              </w:rPr>
            </w:pPr>
          </w:p>
        </w:tc>
        <w:tc>
          <w:tcPr>
            <w:tcW w:w="7275" w:type="dxa"/>
            <w:tcBorders>
              <w:top w:val="single" w:sz="6" w:space="0" w:color="000000"/>
              <w:left w:val="single" w:sz="6" w:space="0" w:color="000000"/>
              <w:bottom w:val="single" w:sz="6" w:space="0" w:color="000000"/>
              <w:right w:val="single" w:sz="6" w:space="0" w:color="000000"/>
            </w:tcBorders>
          </w:tcPr>
          <w:p w:rsidR="006D7213" w:rsidRDefault="006D7213">
            <w:pPr>
              <w:pBdr>
                <w:top w:val="nil"/>
                <w:left w:val="nil"/>
                <w:bottom w:val="nil"/>
                <w:right w:val="nil"/>
                <w:between w:val="nil"/>
              </w:pBdr>
              <w:tabs>
                <w:tab w:val="left" w:pos="2160"/>
              </w:tabs>
              <w:rPr>
                <w:rFonts w:ascii="Helvetica Neue" w:eastAsia="Helvetica Neue" w:hAnsi="Helvetica Neue" w:cs="Helvetica Neue"/>
                <w:color w:val="000000"/>
              </w:rPr>
            </w:pPr>
          </w:p>
        </w:tc>
      </w:tr>
      <w:tr w:rsidR="006D7213">
        <w:tc>
          <w:tcPr>
            <w:tcW w:w="667" w:type="dxa"/>
            <w:tcBorders>
              <w:top w:val="single" w:sz="6" w:space="0" w:color="000000"/>
              <w:left w:val="single" w:sz="6" w:space="0" w:color="000000"/>
              <w:bottom w:val="single" w:sz="6" w:space="0" w:color="000000"/>
              <w:right w:val="single" w:sz="6" w:space="0" w:color="000000"/>
            </w:tcBorders>
          </w:tcPr>
          <w:p w:rsidR="006D7213" w:rsidRDefault="006D7213">
            <w:pPr>
              <w:pBdr>
                <w:top w:val="nil"/>
                <w:left w:val="nil"/>
                <w:bottom w:val="nil"/>
                <w:right w:val="nil"/>
                <w:between w:val="nil"/>
              </w:pBdr>
              <w:tabs>
                <w:tab w:val="left" w:pos="2160"/>
              </w:tabs>
              <w:jc w:val="center"/>
              <w:rPr>
                <w:rFonts w:ascii="Helvetica Neue" w:eastAsia="Helvetica Neue" w:hAnsi="Helvetica Neue" w:cs="Helvetica Neue"/>
                <w:color w:val="000000"/>
              </w:rPr>
            </w:pPr>
          </w:p>
        </w:tc>
        <w:tc>
          <w:tcPr>
            <w:tcW w:w="1410" w:type="dxa"/>
            <w:tcBorders>
              <w:top w:val="single" w:sz="6" w:space="0" w:color="000000"/>
              <w:left w:val="single" w:sz="6" w:space="0" w:color="000000"/>
              <w:bottom w:val="single" w:sz="6" w:space="0" w:color="000000"/>
              <w:right w:val="single" w:sz="6" w:space="0" w:color="000000"/>
            </w:tcBorders>
          </w:tcPr>
          <w:p w:rsidR="006D7213" w:rsidRDefault="006D7213">
            <w:pPr>
              <w:pBdr>
                <w:top w:val="nil"/>
                <w:left w:val="nil"/>
                <w:bottom w:val="nil"/>
                <w:right w:val="nil"/>
                <w:between w:val="nil"/>
              </w:pBdr>
              <w:tabs>
                <w:tab w:val="left" w:pos="2160"/>
              </w:tabs>
              <w:jc w:val="center"/>
              <w:rPr>
                <w:rFonts w:ascii="Helvetica Neue" w:eastAsia="Helvetica Neue" w:hAnsi="Helvetica Neue" w:cs="Helvetica Neue"/>
                <w:color w:val="000000"/>
              </w:rPr>
            </w:pPr>
          </w:p>
        </w:tc>
        <w:tc>
          <w:tcPr>
            <w:tcW w:w="7275" w:type="dxa"/>
            <w:tcBorders>
              <w:top w:val="single" w:sz="6" w:space="0" w:color="000000"/>
              <w:left w:val="single" w:sz="6" w:space="0" w:color="000000"/>
              <w:bottom w:val="single" w:sz="6" w:space="0" w:color="000000"/>
              <w:right w:val="single" w:sz="6" w:space="0" w:color="000000"/>
            </w:tcBorders>
          </w:tcPr>
          <w:p w:rsidR="006D7213" w:rsidRDefault="006D7213">
            <w:pPr>
              <w:pBdr>
                <w:top w:val="nil"/>
                <w:left w:val="nil"/>
                <w:bottom w:val="nil"/>
                <w:right w:val="nil"/>
                <w:between w:val="nil"/>
              </w:pBdr>
              <w:tabs>
                <w:tab w:val="left" w:pos="2160"/>
              </w:tabs>
              <w:rPr>
                <w:rFonts w:ascii="Helvetica Neue" w:eastAsia="Helvetica Neue" w:hAnsi="Helvetica Neue" w:cs="Helvetica Neue"/>
                <w:color w:val="000000"/>
              </w:rPr>
            </w:pPr>
          </w:p>
        </w:tc>
      </w:tr>
      <w:tr w:rsidR="006D7213">
        <w:tc>
          <w:tcPr>
            <w:tcW w:w="667" w:type="dxa"/>
            <w:tcBorders>
              <w:top w:val="single" w:sz="6" w:space="0" w:color="000000"/>
              <w:left w:val="single" w:sz="6" w:space="0" w:color="000000"/>
              <w:bottom w:val="single" w:sz="6" w:space="0" w:color="000000"/>
              <w:right w:val="single" w:sz="6" w:space="0" w:color="000000"/>
            </w:tcBorders>
          </w:tcPr>
          <w:p w:rsidR="006D7213" w:rsidRDefault="006D7213">
            <w:pPr>
              <w:pBdr>
                <w:top w:val="nil"/>
                <w:left w:val="nil"/>
                <w:bottom w:val="nil"/>
                <w:right w:val="nil"/>
                <w:between w:val="nil"/>
              </w:pBdr>
              <w:tabs>
                <w:tab w:val="left" w:pos="2160"/>
              </w:tabs>
              <w:jc w:val="center"/>
              <w:rPr>
                <w:rFonts w:ascii="Helvetica Neue" w:eastAsia="Helvetica Neue" w:hAnsi="Helvetica Neue" w:cs="Helvetica Neue"/>
                <w:color w:val="000000"/>
              </w:rPr>
            </w:pPr>
          </w:p>
        </w:tc>
        <w:tc>
          <w:tcPr>
            <w:tcW w:w="1410" w:type="dxa"/>
            <w:tcBorders>
              <w:top w:val="single" w:sz="6" w:space="0" w:color="000000"/>
              <w:left w:val="single" w:sz="6" w:space="0" w:color="000000"/>
              <w:bottom w:val="single" w:sz="6" w:space="0" w:color="000000"/>
              <w:right w:val="single" w:sz="6" w:space="0" w:color="000000"/>
            </w:tcBorders>
          </w:tcPr>
          <w:p w:rsidR="006D7213" w:rsidRDefault="006D7213">
            <w:pPr>
              <w:pBdr>
                <w:top w:val="nil"/>
                <w:left w:val="nil"/>
                <w:bottom w:val="nil"/>
                <w:right w:val="nil"/>
                <w:between w:val="nil"/>
              </w:pBdr>
              <w:tabs>
                <w:tab w:val="left" w:pos="2160"/>
              </w:tabs>
              <w:jc w:val="center"/>
              <w:rPr>
                <w:rFonts w:ascii="Helvetica Neue" w:eastAsia="Helvetica Neue" w:hAnsi="Helvetica Neue" w:cs="Helvetica Neue"/>
                <w:color w:val="000000"/>
              </w:rPr>
            </w:pPr>
          </w:p>
        </w:tc>
        <w:tc>
          <w:tcPr>
            <w:tcW w:w="7275" w:type="dxa"/>
            <w:tcBorders>
              <w:top w:val="single" w:sz="6" w:space="0" w:color="000000"/>
              <w:left w:val="single" w:sz="6" w:space="0" w:color="000000"/>
              <w:bottom w:val="single" w:sz="6" w:space="0" w:color="000000"/>
              <w:right w:val="single" w:sz="6" w:space="0" w:color="000000"/>
            </w:tcBorders>
          </w:tcPr>
          <w:p w:rsidR="006D7213" w:rsidRDefault="006D7213">
            <w:pPr>
              <w:pBdr>
                <w:top w:val="nil"/>
                <w:left w:val="nil"/>
                <w:bottom w:val="nil"/>
                <w:right w:val="nil"/>
                <w:between w:val="nil"/>
              </w:pBdr>
              <w:tabs>
                <w:tab w:val="left" w:pos="2160"/>
              </w:tabs>
              <w:rPr>
                <w:rFonts w:ascii="Helvetica Neue" w:eastAsia="Helvetica Neue" w:hAnsi="Helvetica Neue" w:cs="Helvetica Neue"/>
                <w:color w:val="000000"/>
              </w:rPr>
            </w:pPr>
          </w:p>
        </w:tc>
      </w:tr>
      <w:tr w:rsidR="006D7213">
        <w:tc>
          <w:tcPr>
            <w:tcW w:w="667" w:type="dxa"/>
            <w:tcBorders>
              <w:top w:val="single" w:sz="6" w:space="0" w:color="000000"/>
              <w:left w:val="single" w:sz="6" w:space="0" w:color="000000"/>
              <w:bottom w:val="single" w:sz="6" w:space="0" w:color="000000"/>
              <w:right w:val="single" w:sz="6" w:space="0" w:color="000000"/>
            </w:tcBorders>
          </w:tcPr>
          <w:p w:rsidR="006D7213" w:rsidRDefault="006D7213">
            <w:pPr>
              <w:pBdr>
                <w:top w:val="nil"/>
                <w:left w:val="nil"/>
                <w:bottom w:val="nil"/>
                <w:right w:val="nil"/>
                <w:between w:val="nil"/>
              </w:pBdr>
              <w:tabs>
                <w:tab w:val="left" w:pos="2160"/>
              </w:tabs>
              <w:jc w:val="center"/>
              <w:rPr>
                <w:rFonts w:ascii="Helvetica Neue" w:eastAsia="Helvetica Neue" w:hAnsi="Helvetica Neue" w:cs="Helvetica Neue"/>
                <w:color w:val="000000"/>
              </w:rPr>
            </w:pPr>
          </w:p>
        </w:tc>
        <w:tc>
          <w:tcPr>
            <w:tcW w:w="1410" w:type="dxa"/>
            <w:tcBorders>
              <w:top w:val="single" w:sz="6" w:space="0" w:color="000000"/>
              <w:left w:val="single" w:sz="6" w:space="0" w:color="000000"/>
              <w:bottom w:val="single" w:sz="6" w:space="0" w:color="000000"/>
              <w:right w:val="single" w:sz="6" w:space="0" w:color="000000"/>
            </w:tcBorders>
          </w:tcPr>
          <w:p w:rsidR="006D7213" w:rsidRDefault="006D7213">
            <w:pPr>
              <w:pBdr>
                <w:top w:val="nil"/>
                <w:left w:val="nil"/>
                <w:bottom w:val="nil"/>
                <w:right w:val="nil"/>
                <w:between w:val="nil"/>
              </w:pBdr>
              <w:tabs>
                <w:tab w:val="left" w:pos="2160"/>
              </w:tabs>
              <w:jc w:val="center"/>
              <w:rPr>
                <w:rFonts w:ascii="Helvetica Neue" w:eastAsia="Helvetica Neue" w:hAnsi="Helvetica Neue" w:cs="Helvetica Neue"/>
                <w:color w:val="000000"/>
              </w:rPr>
            </w:pPr>
          </w:p>
        </w:tc>
        <w:tc>
          <w:tcPr>
            <w:tcW w:w="7275" w:type="dxa"/>
            <w:tcBorders>
              <w:top w:val="single" w:sz="6" w:space="0" w:color="000000"/>
              <w:left w:val="single" w:sz="6" w:space="0" w:color="000000"/>
              <w:bottom w:val="single" w:sz="6" w:space="0" w:color="000000"/>
              <w:right w:val="single" w:sz="6" w:space="0" w:color="000000"/>
            </w:tcBorders>
          </w:tcPr>
          <w:p w:rsidR="006D7213" w:rsidRDefault="006D7213">
            <w:pPr>
              <w:pBdr>
                <w:top w:val="nil"/>
                <w:left w:val="nil"/>
                <w:bottom w:val="nil"/>
                <w:right w:val="nil"/>
                <w:between w:val="nil"/>
              </w:pBdr>
              <w:tabs>
                <w:tab w:val="left" w:pos="2160"/>
              </w:tabs>
              <w:rPr>
                <w:rFonts w:ascii="Helvetica Neue" w:eastAsia="Helvetica Neue" w:hAnsi="Helvetica Neue" w:cs="Helvetica Neue"/>
                <w:color w:val="000000"/>
              </w:rPr>
            </w:pPr>
          </w:p>
        </w:tc>
      </w:tr>
      <w:tr w:rsidR="006D7213">
        <w:tc>
          <w:tcPr>
            <w:tcW w:w="667" w:type="dxa"/>
            <w:tcBorders>
              <w:top w:val="single" w:sz="6" w:space="0" w:color="000000"/>
              <w:left w:val="single" w:sz="6" w:space="0" w:color="000000"/>
              <w:bottom w:val="single" w:sz="6" w:space="0" w:color="000000"/>
              <w:right w:val="single" w:sz="6" w:space="0" w:color="000000"/>
            </w:tcBorders>
          </w:tcPr>
          <w:p w:rsidR="006D7213" w:rsidRDefault="006D7213">
            <w:pPr>
              <w:pBdr>
                <w:top w:val="nil"/>
                <w:left w:val="nil"/>
                <w:bottom w:val="nil"/>
                <w:right w:val="nil"/>
                <w:between w:val="nil"/>
              </w:pBdr>
              <w:tabs>
                <w:tab w:val="left" w:pos="2160"/>
              </w:tabs>
              <w:jc w:val="center"/>
              <w:rPr>
                <w:rFonts w:ascii="Helvetica Neue" w:eastAsia="Helvetica Neue" w:hAnsi="Helvetica Neue" w:cs="Helvetica Neue"/>
                <w:color w:val="000000"/>
              </w:rPr>
            </w:pPr>
          </w:p>
        </w:tc>
        <w:tc>
          <w:tcPr>
            <w:tcW w:w="1410" w:type="dxa"/>
            <w:tcBorders>
              <w:top w:val="single" w:sz="6" w:space="0" w:color="000000"/>
              <w:left w:val="single" w:sz="6" w:space="0" w:color="000000"/>
              <w:bottom w:val="single" w:sz="6" w:space="0" w:color="000000"/>
              <w:right w:val="single" w:sz="6" w:space="0" w:color="000000"/>
            </w:tcBorders>
          </w:tcPr>
          <w:p w:rsidR="006D7213" w:rsidRDefault="006D7213">
            <w:pPr>
              <w:pBdr>
                <w:top w:val="nil"/>
                <w:left w:val="nil"/>
                <w:bottom w:val="nil"/>
                <w:right w:val="nil"/>
                <w:between w:val="nil"/>
              </w:pBdr>
              <w:tabs>
                <w:tab w:val="left" w:pos="2160"/>
              </w:tabs>
              <w:jc w:val="center"/>
              <w:rPr>
                <w:rFonts w:ascii="Helvetica Neue" w:eastAsia="Helvetica Neue" w:hAnsi="Helvetica Neue" w:cs="Helvetica Neue"/>
                <w:color w:val="000000"/>
              </w:rPr>
            </w:pPr>
          </w:p>
        </w:tc>
        <w:tc>
          <w:tcPr>
            <w:tcW w:w="7275" w:type="dxa"/>
            <w:tcBorders>
              <w:top w:val="single" w:sz="6" w:space="0" w:color="000000"/>
              <w:left w:val="single" w:sz="6" w:space="0" w:color="000000"/>
              <w:bottom w:val="single" w:sz="6" w:space="0" w:color="000000"/>
              <w:right w:val="single" w:sz="6" w:space="0" w:color="000000"/>
            </w:tcBorders>
          </w:tcPr>
          <w:p w:rsidR="006D7213" w:rsidRDefault="006D7213">
            <w:pPr>
              <w:pBdr>
                <w:top w:val="nil"/>
                <w:left w:val="nil"/>
                <w:bottom w:val="nil"/>
                <w:right w:val="nil"/>
                <w:between w:val="nil"/>
              </w:pBdr>
              <w:tabs>
                <w:tab w:val="left" w:pos="2160"/>
              </w:tabs>
              <w:rPr>
                <w:rFonts w:ascii="Helvetica Neue" w:eastAsia="Helvetica Neue" w:hAnsi="Helvetica Neue" w:cs="Helvetica Neue"/>
                <w:color w:val="000000"/>
              </w:rPr>
            </w:pPr>
          </w:p>
        </w:tc>
      </w:tr>
      <w:tr w:rsidR="006D7213">
        <w:tc>
          <w:tcPr>
            <w:tcW w:w="667" w:type="dxa"/>
            <w:tcBorders>
              <w:top w:val="single" w:sz="6" w:space="0" w:color="000000"/>
              <w:left w:val="single" w:sz="6" w:space="0" w:color="000000"/>
              <w:bottom w:val="single" w:sz="6" w:space="0" w:color="000000"/>
              <w:right w:val="single" w:sz="6" w:space="0" w:color="000000"/>
            </w:tcBorders>
          </w:tcPr>
          <w:p w:rsidR="006D7213" w:rsidRDefault="006D7213">
            <w:pPr>
              <w:pBdr>
                <w:top w:val="nil"/>
                <w:left w:val="nil"/>
                <w:bottom w:val="nil"/>
                <w:right w:val="nil"/>
                <w:between w:val="nil"/>
              </w:pBdr>
              <w:tabs>
                <w:tab w:val="left" w:pos="2160"/>
              </w:tabs>
              <w:jc w:val="center"/>
              <w:rPr>
                <w:rFonts w:ascii="Helvetica Neue" w:eastAsia="Helvetica Neue" w:hAnsi="Helvetica Neue" w:cs="Helvetica Neue"/>
                <w:color w:val="000000"/>
              </w:rPr>
            </w:pPr>
          </w:p>
        </w:tc>
        <w:tc>
          <w:tcPr>
            <w:tcW w:w="1410" w:type="dxa"/>
            <w:tcBorders>
              <w:top w:val="single" w:sz="6" w:space="0" w:color="000000"/>
              <w:left w:val="single" w:sz="6" w:space="0" w:color="000000"/>
              <w:bottom w:val="single" w:sz="6" w:space="0" w:color="000000"/>
              <w:right w:val="single" w:sz="6" w:space="0" w:color="000000"/>
            </w:tcBorders>
          </w:tcPr>
          <w:p w:rsidR="006D7213" w:rsidRDefault="006D7213">
            <w:pPr>
              <w:pBdr>
                <w:top w:val="nil"/>
                <w:left w:val="nil"/>
                <w:bottom w:val="nil"/>
                <w:right w:val="nil"/>
                <w:between w:val="nil"/>
              </w:pBdr>
              <w:tabs>
                <w:tab w:val="left" w:pos="2160"/>
              </w:tabs>
              <w:jc w:val="center"/>
              <w:rPr>
                <w:rFonts w:ascii="Helvetica Neue" w:eastAsia="Helvetica Neue" w:hAnsi="Helvetica Neue" w:cs="Helvetica Neue"/>
                <w:color w:val="000000"/>
              </w:rPr>
            </w:pPr>
          </w:p>
        </w:tc>
        <w:tc>
          <w:tcPr>
            <w:tcW w:w="7275" w:type="dxa"/>
            <w:tcBorders>
              <w:top w:val="single" w:sz="6" w:space="0" w:color="000000"/>
              <w:left w:val="single" w:sz="6" w:space="0" w:color="000000"/>
              <w:bottom w:val="single" w:sz="6" w:space="0" w:color="000000"/>
              <w:right w:val="single" w:sz="6" w:space="0" w:color="000000"/>
            </w:tcBorders>
          </w:tcPr>
          <w:p w:rsidR="006D7213" w:rsidRDefault="006D7213">
            <w:pPr>
              <w:pBdr>
                <w:top w:val="nil"/>
                <w:left w:val="nil"/>
                <w:bottom w:val="nil"/>
                <w:right w:val="nil"/>
                <w:between w:val="nil"/>
              </w:pBdr>
              <w:tabs>
                <w:tab w:val="left" w:pos="2160"/>
              </w:tabs>
              <w:rPr>
                <w:rFonts w:ascii="Helvetica Neue" w:eastAsia="Helvetica Neue" w:hAnsi="Helvetica Neue" w:cs="Helvetica Neue"/>
                <w:color w:val="000000"/>
              </w:rPr>
            </w:pPr>
          </w:p>
        </w:tc>
      </w:tr>
      <w:tr w:rsidR="006D7213">
        <w:tc>
          <w:tcPr>
            <w:tcW w:w="667" w:type="dxa"/>
            <w:tcBorders>
              <w:top w:val="single" w:sz="6" w:space="0" w:color="000000"/>
              <w:left w:val="single" w:sz="6" w:space="0" w:color="000000"/>
              <w:bottom w:val="single" w:sz="6" w:space="0" w:color="000000"/>
              <w:right w:val="single" w:sz="6" w:space="0" w:color="000000"/>
            </w:tcBorders>
          </w:tcPr>
          <w:p w:rsidR="006D7213" w:rsidRDefault="006D7213">
            <w:pPr>
              <w:pBdr>
                <w:top w:val="nil"/>
                <w:left w:val="nil"/>
                <w:bottom w:val="nil"/>
                <w:right w:val="nil"/>
                <w:between w:val="nil"/>
              </w:pBdr>
              <w:tabs>
                <w:tab w:val="left" w:pos="2160"/>
              </w:tabs>
              <w:jc w:val="center"/>
              <w:rPr>
                <w:rFonts w:ascii="Helvetica Neue" w:eastAsia="Helvetica Neue" w:hAnsi="Helvetica Neue" w:cs="Helvetica Neue"/>
                <w:color w:val="000000"/>
              </w:rPr>
            </w:pPr>
          </w:p>
        </w:tc>
        <w:tc>
          <w:tcPr>
            <w:tcW w:w="1410" w:type="dxa"/>
            <w:tcBorders>
              <w:top w:val="single" w:sz="6" w:space="0" w:color="000000"/>
              <w:left w:val="single" w:sz="6" w:space="0" w:color="000000"/>
              <w:bottom w:val="single" w:sz="6" w:space="0" w:color="000000"/>
              <w:right w:val="single" w:sz="6" w:space="0" w:color="000000"/>
            </w:tcBorders>
          </w:tcPr>
          <w:p w:rsidR="006D7213" w:rsidRDefault="006D7213">
            <w:pPr>
              <w:pBdr>
                <w:top w:val="nil"/>
                <w:left w:val="nil"/>
                <w:bottom w:val="nil"/>
                <w:right w:val="nil"/>
                <w:between w:val="nil"/>
              </w:pBdr>
              <w:tabs>
                <w:tab w:val="left" w:pos="2160"/>
              </w:tabs>
              <w:jc w:val="center"/>
              <w:rPr>
                <w:rFonts w:ascii="Helvetica Neue" w:eastAsia="Helvetica Neue" w:hAnsi="Helvetica Neue" w:cs="Helvetica Neue"/>
                <w:color w:val="000000"/>
              </w:rPr>
            </w:pPr>
          </w:p>
        </w:tc>
        <w:tc>
          <w:tcPr>
            <w:tcW w:w="7275" w:type="dxa"/>
            <w:tcBorders>
              <w:top w:val="single" w:sz="6" w:space="0" w:color="000000"/>
              <w:left w:val="single" w:sz="6" w:space="0" w:color="000000"/>
              <w:bottom w:val="single" w:sz="6" w:space="0" w:color="000000"/>
              <w:right w:val="single" w:sz="6" w:space="0" w:color="000000"/>
            </w:tcBorders>
          </w:tcPr>
          <w:p w:rsidR="006D7213" w:rsidRDefault="006D7213">
            <w:pPr>
              <w:pBdr>
                <w:top w:val="nil"/>
                <w:left w:val="nil"/>
                <w:bottom w:val="nil"/>
                <w:right w:val="nil"/>
                <w:between w:val="nil"/>
              </w:pBdr>
              <w:tabs>
                <w:tab w:val="left" w:pos="2160"/>
              </w:tabs>
              <w:rPr>
                <w:rFonts w:ascii="Helvetica Neue" w:eastAsia="Helvetica Neue" w:hAnsi="Helvetica Neue" w:cs="Helvetica Neue"/>
                <w:color w:val="000000"/>
              </w:rPr>
            </w:pPr>
          </w:p>
        </w:tc>
      </w:tr>
      <w:tr w:rsidR="006D7213">
        <w:tc>
          <w:tcPr>
            <w:tcW w:w="667" w:type="dxa"/>
            <w:tcBorders>
              <w:top w:val="single" w:sz="6" w:space="0" w:color="000000"/>
              <w:left w:val="single" w:sz="6" w:space="0" w:color="000000"/>
              <w:bottom w:val="single" w:sz="6" w:space="0" w:color="000000"/>
              <w:right w:val="single" w:sz="6" w:space="0" w:color="000000"/>
            </w:tcBorders>
          </w:tcPr>
          <w:p w:rsidR="006D7213" w:rsidRDefault="006D7213">
            <w:pPr>
              <w:pBdr>
                <w:top w:val="nil"/>
                <w:left w:val="nil"/>
                <w:bottom w:val="nil"/>
                <w:right w:val="nil"/>
                <w:between w:val="nil"/>
              </w:pBdr>
              <w:tabs>
                <w:tab w:val="left" w:pos="2160"/>
              </w:tabs>
              <w:jc w:val="center"/>
              <w:rPr>
                <w:rFonts w:ascii="Helvetica Neue" w:eastAsia="Helvetica Neue" w:hAnsi="Helvetica Neue" w:cs="Helvetica Neue"/>
                <w:color w:val="000000"/>
              </w:rPr>
            </w:pPr>
          </w:p>
        </w:tc>
        <w:tc>
          <w:tcPr>
            <w:tcW w:w="1410" w:type="dxa"/>
            <w:tcBorders>
              <w:top w:val="single" w:sz="6" w:space="0" w:color="000000"/>
              <w:left w:val="single" w:sz="6" w:space="0" w:color="000000"/>
              <w:bottom w:val="single" w:sz="6" w:space="0" w:color="000000"/>
              <w:right w:val="single" w:sz="6" w:space="0" w:color="000000"/>
            </w:tcBorders>
          </w:tcPr>
          <w:p w:rsidR="006D7213" w:rsidRDefault="006D7213">
            <w:pPr>
              <w:pBdr>
                <w:top w:val="nil"/>
                <w:left w:val="nil"/>
                <w:bottom w:val="nil"/>
                <w:right w:val="nil"/>
                <w:between w:val="nil"/>
              </w:pBdr>
              <w:tabs>
                <w:tab w:val="left" w:pos="2160"/>
              </w:tabs>
              <w:jc w:val="center"/>
              <w:rPr>
                <w:rFonts w:ascii="Helvetica Neue" w:eastAsia="Helvetica Neue" w:hAnsi="Helvetica Neue" w:cs="Helvetica Neue"/>
                <w:color w:val="000000"/>
              </w:rPr>
            </w:pPr>
          </w:p>
        </w:tc>
        <w:tc>
          <w:tcPr>
            <w:tcW w:w="7275" w:type="dxa"/>
            <w:tcBorders>
              <w:top w:val="single" w:sz="6" w:space="0" w:color="000000"/>
              <w:left w:val="single" w:sz="6" w:space="0" w:color="000000"/>
              <w:bottom w:val="single" w:sz="6" w:space="0" w:color="000000"/>
              <w:right w:val="single" w:sz="6" w:space="0" w:color="000000"/>
            </w:tcBorders>
          </w:tcPr>
          <w:p w:rsidR="006D7213" w:rsidRDefault="006D7213">
            <w:pPr>
              <w:pBdr>
                <w:top w:val="nil"/>
                <w:left w:val="nil"/>
                <w:bottom w:val="nil"/>
                <w:right w:val="nil"/>
                <w:between w:val="nil"/>
              </w:pBdr>
              <w:tabs>
                <w:tab w:val="left" w:pos="2160"/>
              </w:tabs>
              <w:rPr>
                <w:rFonts w:ascii="Helvetica Neue" w:eastAsia="Helvetica Neue" w:hAnsi="Helvetica Neue" w:cs="Helvetica Neue"/>
                <w:color w:val="000000"/>
              </w:rPr>
            </w:pPr>
          </w:p>
        </w:tc>
      </w:tr>
      <w:tr w:rsidR="006D7213">
        <w:tc>
          <w:tcPr>
            <w:tcW w:w="667" w:type="dxa"/>
            <w:tcBorders>
              <w:top w:val="single" w:sz="6" w:space="0" w:color="000000"/>
              <w:left w:val="single" w:sz="6" w:space="0" w:color="000000"/>
              <w:bottom w:val="single" w:sz="6" w:space="0" w:color="000000"/>
              <w:right w:val="single" w:sz="6" w:space="0" w:color="000000"/>
            </w:tcBorders>
          </w:tcPr>
          <w:p w:rsidR="006D7213" w:rsidRDefault="006D7213">
            <w:pPr>
              <w:pBdr>
                <w:top w:val="nil"/>
                <w:left w:val="nil"/>
                <w:bottom w:val="nil"/>
                <w:right w:val="nil"/>
                <w:between w:val="nil"/>
              </w:pBdr>
              <w:tabs>
                <w:tab w:val="left" w:pos="2160"/>
              </w:tabs>
              <w:jc w:val="center"/>
              <w:rPr>
                <w:rFonts w:ascii="Helvetica Neue" w:eastAsia="Helvetica Neue" w:hAnsi="Helvetica Neue" w:cs="Helvetica Neue"/>
                <w:color w:val="000000"/>
              </w:rPr>
            </w:pPr>
          </w:p>
        </w:tc>
        <w:tc>
          <w:tcPr>
            <w:tcW w:w="1410" w:type="dxa"/>
            <w:tcBorders>
              <w:top w:val="single" w:sz="6" w:space="0" w:color="000000"/>
              <w:left w:val="single" w:sz="6" w:space="0" w:color="000000"/>
              <w:bottom w:val="single" w:sz="6" w:space="0" w:color="000000"/>
              <w:right w:val="single" w:sz="6" w:space="0" w:color="000000"/>
            </w:tcBorders>
          </w:tcPr>
          <w:p w:rsidR="006D7213" w:rsidRDefault="006D7213">
            <w:pPr>
              <w:pBdr>
                <w:top w:val="nil"/>
                <w:left w:val="nil"/>
                <w:bottom w:val="nil"/>
                <w:right w:val="nil"/>
                <w:between w:val="nil"/>
              </w:pBdr>
              <w:tabs>
                <w:tab w:val="left" w:pos="2160"/>
              </w:tabs>
              <w:jc w:val="center"/>
              <w:rPr>
                <w:rFonts w:ascii="Helvetica Neue" w:eastAsia="Helvetica Neue" w:hAnsi="Helvetica Neue" w:cs="Helvetica Neue"/>
                <w:color w:val="000000"/>
              </w:rPr>
            </w:pPr>
          </w:p>
        </w:tc>
        <w:tc>
          <w:tcPr>
            <w:tcW w:w="7275" w:type="dxa"/>
            <w:tcBorders>
              <w:top w:val="single" w:sz="6" w:space="0" w:color="000000"/>
              <w:left w:val="single" w:sz="6" w:space="0" w:color="000000"/>
              <w:bottom w:val="single" w:sz="6" w:space="0" w:color="000000"/>
              <w:right w:val="single" w:sz="6" w:space="0" w:color="000000"/>
            </w:tcBorders>
          </w:tcPr>
          <w:p w:rsidR="006D7213" w:rsidRDefault="006D7213">
            <w:pPr>
              <w:pBdr>
                <w:top w:val="nil"/>
                <w:left w:val="nil"/>
                <w:bottom w:val="nil"/>
                <w:right w:val="nil"/>
                <w:between w:val="nil"/>
              </w:pBdr>
              <w:tabs>
                <w:tab w:val="left" w:pos="2160"/>
              </w:tabs>
              <w:rPr>
                <w:rFonts w:ascii="Helvetica Neue" w:eastAsia="Helvetica Neue" w:hAnsi="Helvetica Neue" w:cs="Helvetica Neue"/>
                <w:color w:val="000000"/>
              </w:rPr>
            </w:pPr>
          </w:p>
        </w:tc>
      </w:tr>
      <w:tr w:rsidR="006D7213">
        <w:tc>
          <w:tcPr>
            <w:tcW w:w="667" w:type="dxa"/>
            <w:tcBorders>
              <w:top w:val="single" w:sz="6" w:space="0" w:color="000000"/>
              <w:left w:val="single" w:sz="6" w:space="0" w:color="000000"/>
              <w:bottom w:val="single" w:sz="6" w:space="0" w:color="000000"/>
              <w:right w:val="single" w:sz="6" w:space="0" w:color="000000"/>
            </w:tcBorders>
          </w:tcPr>
          <w:p w:rsidR="006D7213" w:rsidRDefault="006D7213">
            <w:pPr>
              <w:pBdr>
                <w:top w:val="nil"/>
                <w:left w:val="nil"/>
                <w:bottom w:val="nil"/>
                <w:right w:val="nil"/>
                <w:between w:val="nil"/>
              </w:pBdr>
              <w:tabs>
                <w:tab w:val="left" w:pos="2160"/>
              </w:tabs>
              <w:jc w:val="center"/>
              <w:rPr>
                <w:rFonts w:ascii="Helvetica Neue" w:eastAsia="Helvetica Neue" w:hAnsi="Helvetica Neue" w:cs="Helvetica Neue"/>
                <w:color w:val="000000"/>
              </w:rPr>
            </w:pPr>
          </w:p>
        </w:tc>
        <w:tc>
          <w:tcPr>
            <w:tcW w:w="1410" w:type="dxa"/>
            <w:tcBorders>
              <w:top w:val="single" w:sz="6" w:space="0" w:color="000000"/>
              <w:left w:val="single" w:sz="6" w:space="0" w:color="000000"/>
              <w:bottom w:val="single" w:sz="6" w:space="0" w:color="000000"/>
              <w:right w:val="single" w:sz="6" w:space="0" w:color="000000"/>
            </w:tcBorders>
          </w:tcPr>
          <w:p w:rsidR="006D7213" w:rsidRDefault="006D7213">
            <w:pPr>
              <w:pBdr>
                <w:top w:val="nil"/>
                <w:left w:val="nil"/>
                <w:bottom w:val="nil"/>
                <w:right w:val="nil"/>
                <w:between w:val="nil"/>
              </w:pBdr>
              <w:tabs>
                <w:tab w:val="left" w:pos="2160"/>
              </w:tabs>
              <w:jc w:val="center"/>
              <w:rPr>
                <w:rFonts w:ascii="Helvetica Neue" w:eastAsia="Helvetica Neue" w:hAnsi="Helvetica Neue" w:cs="Helvetica Neue"/>
                <w:color w:val="000000"/>
              </w:rPr>
            </w:pPr>
          </w:p>
        </w:tc>
        <w:tc>
          <w:tcPr>
            <w:tcW w:w="7275" w:type="dxa"/>
            <w:tcBorders>
              <w:top w:val="single" w:sz="6" w:space="0" w:color="000000"/>
              <w:left w:val="single" w:sz="6" w:space="0" w:color="000000"/>
              <w:bottom w:val="single" w:sz="6" w:space="0" w:color="000000"/>
              <w:right w:val="single" w:sz="6" w:space="0" w:color="000000"/>
            </w:tcBorders>
          </w:tcPr>
          <w:p w:rsidR="006D7213" w:rsidRDefault="006D7213">
            <w:pPr>
              <w:pBdr>
                <w:top w:val="nil"/>
                <w:left w:val="nil"/>
                <w:bottom w:val="nil"/>
                <w:right w:val="nil"/>
                <w:between w:val="nil"/>
              </w:pBdr>
              <w:tabs>
                <w:tab w:val="left" w:pos="2160"/>
              </w:tabs>
              <w:rPr>
                <w:rFonts w:ascii="Helvetica Neue" w:eastAsia="Helvetica Neue" w:hAnsi="Helvetica Neue" w:cs="Helvetica Neue"/>
                <w:color w:val="000000"/>
              </w:rPr>
            </w:pPr>
          </w:p>
        </w:tc>
      </w:tr>
      <w:tr w:rsidR="006D7213">
        <w:tc>
          <w:tcPr>
            <w:tcW w:w="667" w:type="dxa"/>
            <w:tcBorders>
              <w:top w:val="single" w:sz="6" w:space="0" w:color="000000"/>
              <w:left w:val="single" w:sz="6" w:space="0" w:color="000000"/>
              <w:bottom w:val="single" w:sz="6" w:space="0" w:color="000000"/>
              <w:right w:val="single" w:sz="6" w:space="0" w:color="000000"/>
            </w:tcBorders>
          </w:tcPr>
          <w:p w:rsidR="006D7213" w:rsidRDefault="006D7213">
            <w:pPr>
              <w:pBdr>
                <w:top w:val="nil"/>
                <w:left w:val="nil"/>
                <w:bottom w:val="nil"/>
                <w:right w:val="nil"/>
                <w:between w:val="nil"/>
              </w:pBdr>
              <w:tabs>
                <w:tab w:val="left" w:pos="2160"/>
              </w:tabs>
              <w:jc w:val="center"/>
              <w:rPr>
                <w:rFonts w:ascii="Helvetica Neue" w:eastAsia="Helvetica Neue" w:hAnsi="Helvetica Neue" w:cs="Helvetica Neue"/>
                <w:color w:val="000000"/>
              </w:rPr>
            </w:pPr>
          </w:p>
        </w:tc>
        <w:tc>
          <w:tcPr>
            <w:tcW w:w="1410" w:type="dxa"/>
            <w:tcBorders>
              <w:top w:val="single" w:sz="6" w:space="0" w:color="000000"/>
              <w:left w:val="single" w:sz="6" w:space="0" w:color="000000"/>
              <w:bottom w:val="single" w:sz="6" w:space="0" w:color="000000"/>
              <w:right w:val="single" w:sz="6" w:space="0" w:color="000000"/>
            </w:tcBorders>
          </w:tcPr>
          <w:p w:rsidR="006D7213" w:rsidRDefault="006D7213">
            <w:pPr>
              <w:pBdr>
                <w:top w:val="nil"/>
                <w:left w:val="nil"/>
                <w:bottom w:val="nil"/>
                <w:right w:val="nil"/>
                <w:between w:val="nil"/>
              </w:pBdr>
              <w:tabs>
                <w:tab w:val="left" w:pos="2160"/>
              </w:tabs>
              <w:jc w:val="center"/>
              <w:rPr>
                <w:rFonts w:ascii="Helvetica Neue" w:eastAsia="Helvetica Neue" w:hAnsi="Helvetica Neue" w:cs="Helvetica Neue"/>
                <w:color w:val="000000"/>
              </w:rPr>
            </w:pPr>
          </w:p>
        </w:tc>
        <w:tc>
          <w:tcPr>
            <w:tcW w:w="7275" w:type="dxa"/>
            <w:tcBorders>
              <w:top w:val="single" w:sz="6" w:space="0" w:color="000000"/>
              <w:left w:val="single" w:sz="6" w:space="0" w:color="000000"/>
              <w:bottom w:val="single" w:sz="6" w:space="0" w:color="000000"/>
              <w:right w:val="single" w:sz="6" w:space="0" w:color="000000"/>
            </w:tcBorders>
          </w:tcPr>
          <w:p w:rsidR="006D7213" w:rsidRDefault="006D7213">
            <w:pPr>
              <w:pBdr>
                <w:top w:val="nil"/>
                <w:left w:val="nil"/>
                <w:bottom w:val="nil"/>
                <w:right w:val="nil"/>
                <w:between w:val="nil"/>
              </w:pBdr>
              <w:tabs>
                <w:tab w:val="left" w:pos="2160"/>
              </w:tabs>
              <w:rPr>
                <w:rFonts w:ascii="Helvetica Neue" w:eastAsia="Helvetica Neue" w:hAnsi="Helvetica Neue" w:cs="Helvetica Neue"/>
                <w:color w:val="000000"/>
              </w:rPr>
            </w:pPr>
          </w:p>
        </w:tc>
      </w:tr>
      <w:tr w:rsidR="006D7213">
        <w:tc>
          <w:tcPr>
            <w:tcW w:w="667" w:type="dxa"/>
            <w:tcBorders>
              <w:top w:val="single" w:sz="6" w:space="0" w:color="000000"/>
              <w:left w:val="single" w:sz="6" w:space="0" w:color="000000"/>
              <w:bottom w:val="single" w:sz="6" w:space="0" w:color="000000"/>
              <w:right w:val="single" w:sz="6" w:space="0" w:color="000000"/>
            </w:tcBorders>
          </w:tcPr>
          <w:p w:rsidR="006D7213" w:rsidRDefault="006D7213">
            <w:pPr>
              <w:pBdr>
                <w:top w:val="nil"/>
                <w:left w:val="nil"/>
                <w:bottom w:val="nil"/>
                <w:right w:val="nil"/>
                <w:between w:val="nil"/>
              </w:pBdr>
              <w:tabs>
                <w:tab w:val="left" w:pos="2160"/>
              </w:tabs>
              <w:jc w:val="center"/>
              <w:rPr>
                <w:rFonts w:ascii="Helvetica Neue" w:eastAsia="Helvetica Neue" w:hAnsi="Helvetica Neue" w:cs="Helvetica Neue"/>
                <w:color w:val="000000"/>
              </w:rPr>
            </w:pPr>
          </w:p>
        </w:tc>
        <w:tc>
          <w:tcPr>
            <w:tcW w:w="1410" w:type="dxa"/>
            <w:tcBorders>
              <w:top w:val="single" w:sz="6" w:space="0" w:color="000000"/>
              <w:left w:val="single" w:sz="6" w:space="0" w:color="000000"/>
              <w:bottom w:val="single" w:sz="6" w:space="0" w:color="000000"/>
              <w:right w:val="single" w:sz="6" w:space="0" w:color="000000"/>
            </w:tcBorders>
          </w:tcPr>
          <w:p w:rsidR="006D7213" w:rsidRDefault="006D7213">
            <w:pPr>
              <w:pBdr>
                <w:top w:val="nil"/>
                <w:left w:val="nil"/>
                <w:bottom w:val="nil"/>
                <w:right w:val="nil"/>
                <w:between w:val="nil"/>
              </w:pBdr>
              <w:tabs>
                <w:tab w:val="left" w:pos="2160"/>
              </w:tabs>
              <w:jc w:val="center"/>
              <w:rPr>
                <w:rFonts w:ascii="Helvetica Neue" w:eastAsia="Helvetica Neue" w:hAnsi="Helvetica Neue" w:cs="Helvetica Neue"/>
                <w:color w:val="000000"/>
              </w:rPr>
            </w:pPr>
          </w:p>
        </w:tc>
        <w:tc>
          <w:tcPr>
            <w:tcW w:w="7275" w:type="dxa"/>
            <w:tcBorders>
              <w:top w:val="single" w:sz="6" w:space="0" w:color="000000"/>
              <w:left w:val="single" w:sz="6" w:space="0" w:color="000000"/>
              <w:bottom w:val="single" w:sz="6" w:space="0" w:color="000000"/>
              <w:right w:val="single" w:sz="6" w:space="0" w:color="000000"/>
            </w:tcBorders>
          </w:tcPr>
          <w:p w:rsidR="006D7213" w:rsidRDefault="006D7213">
            <w:pPr>
              <w:pBdr>
                <w:top w:val="nil"/>
                <w:left w:val="nil"/>
                <w:bottom w:val="nil"/>
                <w:right w:val="nil"/>
                <w:between w:val="nil"/>
              </w:pBdr>
              <w:tabs>
                <w:tab w:val="left" w:pos="2160"/>
              </w:tabs>
              <w:rPr>
                <w:rFonts w:ascii="Helvetica Neue" w:eastAsia="Helvetica Neue" w:hAnsi="Helvetica Neue" w:cs="Helvetica Neue"/>
                <w:color w:val="000000"/>
              </w:rPr>
            </w:pPr>
          </w:p>
        </w:tc>
      </w:tr>
      <w:tr w:rsidR="006D7213">
        <w:tc>
          <w:tcPr>
            <w:tcW w:w="667" w:type="dxa"/>
            <w:tcBorders>
              <w:top w:val="single" w:sz="6" w:space="0" w:color="000000"/>
              <w:left w:val="single" w:sz="6" w:space="0" w:color="000000"/>
              <w:bottom w:val="single" w:sz="6" w:space="0" w:color="000000"/>
              <w:right w:val="single" w:sz="6" w:space="0" w:color="000000"/>
            </w:tcBorders>
          </w:tcPr>
          <w:p w:rsidR="006D7213" w:rsidRDefault="006D7213">
            <w:pPr>
              <w:pBdr>
                <w:top w:val="nil"/>
                <w:left w:val="nil"/>
                <w:bottom w:val="nil"/>
                <w:right w:val="nil"/>
                <w:between w:val="nil"/>
              </w:pBdr>
              <w:tabs>
                <w:tab w:val="left" w:pos="2160"/>
              </w:tabs>
              <w:jc w:val="center"/>
              <w:rPr>
                <w:rFonts w:ascii="Helvetica Neue" w:eastAsia="Helvetica Neue" w:hAnsi="Helvetica Neue" w:cs="Helvetica Neue"/>
                <w:color w:val="000000"/>
              </w:rPr>
            </w:pPr>
          </w:p>
        </w:tc>
        <w:tc>
          <w:tcPr>
            <w:tcW w:w="1410" w:type="dxa"/>
            <w:tcBorders>
              <w:top w:val="single" w:sz="6" w:space="0" w:color="000000"/>
              <w:left w:val="single" w:sz="6" w:space="0" w:color="000000"/>
              <w:bottom w:val="single" w:sz="6" w:space="0" w:color="000000"/>
              <w:right w:val="single" w:sz="6" w:space="0" w:color="000000"/>
            </w:tcBorders>
          </w:tcPr>
          <w:p w:rsidR="006D7213" w:rsidRDefault="006D7213">
            <w:pPr>
              <w:pBdr>
                <w:top w:val="nil"/>
                <w:left w:val="nil"/>
                <w:bottom w:val="nil"/>
                <w:right w:val="nil"/>
                <w:between w:val="nil"/>
              </w:pBdr>
              <w:tabs>
                <w:tab w:val="left" w:pos="2160"/>
              </w:tabs>
              <w:jc w:val="center"/>
              <w:rPr>
                <w:rFonts w:ascii="Helvetica Neue" w:eastAsia="Helvetica Neue" w:hAnsi="Helvetica Neue" w:cs="Helvetica Neue"/>
                <w:color w:val="000000"/>
              </w:rPr>
            </w:pPr>
          </w:p>
        </w:tc>
        <w:tc>
          <w:tcPr>
            <w:tcW w:w="7275" w:type="dxa"/>
            <w:tcBorders>
              <w:top w:val="single" w:sz="6" w:space="0" w:color="000000"/>
              <w:left w:val="single" w:sz="6" w:space="0" w:color="000000"/>
              <w:bottom w:val="single" w:sz="6" w:space="0" w:color="000000"/>
              <w:right w:val="single" w:sz="6" w:space="0" w:color="000000"/>
            </w:tcBorders>
          </w:tcPr>
          <w:p w:rsidR="006D7213" w:rsidRDefault="006D7213">
            <w:pPr>
              <w:pBdr>
                <w:top w:val="nil"/>
                <w:left w:val="nil"/>
                <w:bottom w:val="nil"/>
                <w:right w:val="nil"/>
                <w:between w:val="nil"/>
              </w:pBdr>
              <w:tabs>
                <w:tab w:val="left" w:pos="2160"/>
              </w:tabs>
              <w:rPr>
                <w:rFonts w:ascii="Helvetica Neue" w:eastAsia="Helvetica Neue" w:hAnsi="Helvetica Neue" w:cs="Helvetica Neue"/>
                <w:color w:val="000000"/>
              </w:rPr>
            </w:pPr>
          </w:p>
        </w:tc>
      </w:tr>
      <w:tr w:rsidR="006D7213">
        <w:tc>
          <w:tcPr>
            <w:tcW w:w="667" w:type="dxa"/>
            <w:tcBorders>
              <w:top w:val="single" w:sz="6" w:space="0" w:color="000000"/>
              <w:left w:val="single" w:sz="6" w:space="0" w:color="000000"/>
              <w:bottom w:val="single" w:sz="6" w:space="0" w:color="000000"/>
              <w:right w:val="single" w:sz="6" w:space="0" w:color="000000"/>
            </w:tcBorders>
          </w:tcPr>
          <w:p w:rsidR="006D7213" w:rsidRDefault="006D7213">
            <w:pPr>
              <w:pBdr>
                <w:top w:val="nil"/>
                <w:left w:val="nil"/>
                <w:bottom w:val="nil"/>
                <w:right w:val="nil"/>
                <w:between w:val="nil"/>
              </w:pBdr>
              <w:tabs>
                <w:tab w:val="left" w:pos="2160"/>
              </w:tabs>
              <w:jc w:val="center"/>
              <w:rPr>
                <w:rFonts w:ascii="Helvetica Neue" w:eastAsia="Helvetica Neue" w:hAnsi="Helvetica Neue" w:cs="Helvetica Neue"/>
                <w:color w:val="000000"/>
              </w:rPr>
            </w:pPr>
          </w:p>
        </w:tc>
        <w:tc>
          <w:tcPr>
            <w:tcW w:w="1410" w:type="dxa"/>
            <w:tcBorders>
              <w:top w:val="single" w:sz="6" w:space="0" w:color="000000"/>
              <w:left w:val="single" w:sz="6" w:space="0" w:color="000000"/>
              <w:bottom w:val="single" w:sz="6" w:space="0" w:color="000000"/>
              <w:right w:val="single" w:sz="6" w:space="0" w:color="000000"/>
            </w:tcBorders>
          </w:tcPr>
          <w:p w:rsidR="006D7213" w:rsidRDefault="006D7213">
            <w:pPr>
              <w:pBdr>
                <w:top w:val="nil"/>
                <w:left w:val="nil"/>
                <w:bottom w:val="nil"/>
                <w:right w:val="nil"/>
                <w:between w:val="nil"/>
              </w:pBdr>
              <w:tabs>
                <w:tab w:val="left" w:pos="2160"/>
              </w:tabs>
              <w:jc w:val="center"/>
              <w:rPr>
                <w:rFonts w:ascii="Helvetica Neue" w:eastAsia="Helvetica Neue" w:hAnsi="Helvetica Neue" w:cs="Helvetica Neue"/>
                <w:color w:val="000000"/>
              </w:rPr>
            </w:pPr>
          </w:p>
        </w:tc>
        <w:tc>
          <w:tcPr>
            <w:tcW w:w="7275" w:type="dxa"/>
            <w:tcBorders>
              <w:top w:val="single" w:sz="6" w:space="0" w:color="000000"/>
              <w:left w:val="single" w:sz="6" w:space="0" w:color="000000"/>
              <w:bottom w:val="single" w:sz="6" w:space="0" w:color="000000"/>
              <w:right w:val="single" w:sz="6" w:space="0" w:color="000000"/>
            </w:tcBorders>
          </w:tcPr>
          <w:p w:rsidR="006D7213" w:rsidRDefault="006D7213">
            <w:pPr>
              <w:pBdr>
                <w:top w:val="nil"/>
                <w:left w:val="nil"/>
                <w:bottom w:val="nil"/>
                <w:right w:val="nil"/>
                <w:between w:val="nil"/>
              </w:pBdr>
              <w:tabs>
                <w:tab w:val="left" w:pos="2160"/>
              </w:tabs>
              <w:rPr>
                <w:rFonts w:ascii="Helvetica Neue" w:eastAsia="Helvetica Neue" w:hAnsi="Helvetica Neue" w:cs="Helvetica Neue"/>
                <w:color w:val="000000"/>
              </w:rPr>
            </w:pPr>
          </w:p>
        </w:tc>
      </w:tr>
    </w:tbl>
    <w:p w:rsidR="006D7213" w:rsidRDefault="006D7213"/>
    <w:p w:rsidR="006D7213" w:rsidRDefault="006D7213"/>
    <w:p w:rsidR="006D7213" w:rsidRDefault="006D7213"/>
    <w:p w:rsidR="006D7213" w:rsidRDefault="006D7213">
      <w:pPr>
        <w:sectPr w:rsidR="006D7213">
          <w:headerReference w:type="default" r:id="rId9"/>
          <w:footerReference w:type="default" r:id="rId10"/>
          <w:pgSz w:w="12240" w:h="15840"/>
          <w:pgMar w:top="1440" w:right="1440" w:bottom="1440" w:left="1440" w:header="720" w:footer="720" w:gutter="0"/>
          <w:pgNumType w:start="1"/>
          <w:cols w:space="720" w:equalWidth="0">
            <w:col w:w="9360"/>
          </w:cols>
        </w:sectPr>
      </w:pPr>
    </w:p>
    <w:p w:rsidR="006D7213" w:rsidRDefault="00272295">
      <w:pPr>
        <w:rPr>
          <w:b/>
          <w:sz w:val="28"/>
          <w:szCs w:val="28"/>
          <w:u w:val="single"/>
        </w:rPr>
      </w:pPr>
      <w:r>
        <w:rPr>
          <w:b/>
          <w:sz w:val="28"/>
          <w:szCs w:val="28"/>
          <w:u w:val="single"/>
        </w:rPr>
        <w:lastRenderedPageBreak/>
        <w:t>Summary of Chits</w:t>
      </w:r>
    </w:p>
    <w:p w:rsidR="006D7213" w:rsidRDefault="006D7213"/>
    <w:tbl>
      <w:tblPr>
        <w:tblStyle w:val="a0"/>
        <w:tblW w:w="59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10"/>
        <w:gridCol w:w="2430"/>
        <w:gridCol w:w="1045"/>
      </w:tblGrid>
      <w:tr w:rsidR="006D7213" w:rsidTr="007267A1">
        <w:trPr>
          <w:trHeight w:val="540"/>
        </w:trPr>
        <w:tc>
          <w:tcPr>
            <w:tcW w:w="2510" w:type="dxa"/>
            <w:vAlign w:val="center"/>
          </w:tcPr>
          <w:p w:rsidR="006D7213" w:rsidRDefault="00272295">
            <w:pPr>
              <w:jc w:val="center"/>
              <w:rPr>
                <w:b/>
              </w:rPr>
            </w:pPr>
            <w:r>
              <w:rPr>
                <w:b/>
              </w:rPr>
              <w:t>Review</w:t>
            </w:r>
          </w:p>
        </w:tc>
        <w:tc>
          <w:tcPr>
            <w:tcW w:w="2430" w:type="dxa"/>
            <w:vAlign w:val="center"/>
          </w:tcPr>
          <w:p w:rsidR="006D7213" w:rsidRDefault="00272295">
            <w:pPr>
              <w:jc w:val="center"/>
              <w:rPr>
                <w:b/>
              </w:rPr>
            </w:pPr>
            <w:r>
              <w:rPr>
                <w:b/>
              </w:rPr>
              <w:t>ID</w:t>
            </w:r>
          </w:p>
        </w:tc>
        <w:tc>
          <w:tcPr>
            <w:tcW w:w="1045" w:type="dxa"/>
            <w:vAlign w:val="center"/>
          </w:tcPr>
          <w:p w:rsidR="006D7213" w:rsidRDefault="00272295">
            <w:pPr>
              <w:jc w:val="center"/>
              <w:rPr>
                <w:b/>
              </w:rPr>
            </w:pPr>
            <w:r>
              <w:rPr>
                <w:b/>
              </w:rPr>
              <w:t>Status</w:t>
            </w:r>
          </w:p>
        </w:tc>
      </w:tr>
      <w:tr w:rsidR="006D7213" w:rsidTr="007267A1">
        <w:trPr>
          <w:trHeight w:val="540"/>
        </w:trPr>
        <w:tc>
          <w:tcPr>
            <w:tcW w:w="2510"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Magnets DVVR</w:t>
            </w:r>
          </w:p>
        </w:tc>
        <w:tc>
          <w:tcPr>
            <w:tcW w:w="2430"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MTF04</w:t>
            </w:r>
          </w:p>
        </w:tc>
        <w:tc>
          <w:tcPr>
            <w:tcW w:w="1045" w:type="dxa"/>
            <w:vAlign w:val="center"/>
          </w:tcPr>
          <w:p w:rsidR="006D7213" w:rsidRDefault="00272295">
            <w:pPr>
              <w:jc w:val="center"/>
              <w:rPr>
                <w:rFonts w:ascii="Arial" w:eastAsia="Arial" w:hAnsi="Arial" w:cs="Arial"/>
                <w:sz w:val="20"/>
                <w:szCs w:val="20"/>
              </w:rPr>
            </w:pPr>
            <w:r>
              <w:rPr>
                <w:rFonts w:ascii="Arial" w:eastAsia="Arial" w:hAnsi="Arial" w:cs="Arial"/>
                <w:sz w:val="20"/>
                <w:szCs w:val="20"/>
              </w:rPr>
              <w:t>Closed</w:t>
            </w:r>
          </w:p>
        </w:tc>
      </w:tr>
      <w:tr w:rsidR="006D7213" w:rsidTr="007267A1">
        <w:trPr>
          <w:trHeight w:val="540"/>
        </w:trPr>
        <w:tc>
          <w:tcPr>
            <w:tcW w:w="2510" w:type="dxa"/>
            <w:vAlign w:val="center"/>
          </w:tcPr>
          <w:p w:rsidR="006D7213" w:rsidRDefault="00272295">
            <w:pPr>
              <w:jc w:val="center"/>
              <w:rPr>
                <w:sz w:val="20"/>
                <w:szCs w:val="20"/>
              </w:rPr>
            </w:pPr>
            <w:r>
              <w:rPr>
                <w:rFonts w:ascii="Helvetica Neue" w:eastAsia="Helvetica Neue" w:hAnsi="Helvetica Neue" w:cs="Helvetica Neue"/>
                <w:sz w:val="20"/>
                <w:szCs w:val="20"/>
              </w:rPr>
              <w:t>Magnets DVVR</w:t>
            </w:r>
          </w:p>
        </w:tc>
        <w:tc>
          <w:tcPr>
            <w:tcW w:w="2430" w:type="dxa"/>
            <w:vAlign w:val="center"/>
          </w:tcPr>
          <w:p w:rsidR="006D7213" w:rsidRDefault="00272295">
            <w:pPr>
              <w:jc w:val="center"/>
              <w:rPr>
                <w:sz w:val="20"/>
                <w:szCs w:val="20"/>
              </w:rPr>
            </w:pPr>
            <w:r>
              <w:rPr>
                <w:rFonts w:ascii="Helvetica Neue" w:eastAsia="Helvetica Neue" w:hAnsi="Helvetica Neue" w:cs="Helvetica Neue"/>
                <w:sz w:val="20"/>
                <w:szCs w:val="20"/>
              </w:rPr>
              <w:t>MTF06</w:t>
            </w:r>
          </w:p>
        </w:tc>
        <w:tc>
          <w:tcPr>
            <w:tcW w:w="1045" w:type="dxa"/>
            <w:vAlign w:val="center"/>
          </w:tcPr>
          <w:p w:rsidR="006D7213" w:rsidRDefault="00272295">
            <w:pPr>
              <w:jc w:val="center"/>
              <w:rPr>
                <w:rFonts w:ascii="Arial" w:eastAsia="Arial" w:hAnsi="Arial" w:cs="Arial"/>
                <w:sz w:val="20"/>
                <w:szCs w:val="20"/>
              </w:rPr>
            </w:pPr>
            <w:r>
              <w:rPr>
                <w:rFonts w:ascii="Arial" w:eastAsia="Arial" w:hAnsi="Arial" w:cs="Arial"/>
                <w:sz w:val="20"/>
                <w:szCs w:val="20"/>
              </w:rPr>
              <w:t>Closed</w:t>
            </w:r>
          </w:p>
        </w:tc>
      </w:tr>
      <w:tr w:rsidR="006D7213" w:rsidTr="007267A1">
        <w:trPr>
          <w:trHeight w:val="540"/>
        </w:trPr>
        <w:tc>
          <w:tcPr>
            <w:tcW w:w="2510" w:type="dxa"/>
            <w:vAlign w:val="center"/>
          </w:tcPr>
          <w:p w:rsidR="006D7213" w:rsidRDefault="00272295">
            <w:pPr>
              <w:jc w:val="center"/>
              <w:rPr>
                <w:sz w:val="20"/>
                <w:szCs w:val="20"/>
              </w:rPr>
            </w:pPr>
            <w:r>
              <w:rPr>
                <w:rFonts w:ascii="Helvetica Neue" w:eastAsia="Helvetica Neue" w:hAnsi="Helvetica Neue" w:cs="Helvetica Neue"/>
                <w:sz w:val="20"/>
                <w:szCs w:val="20"/>
              </w:rPr>
              <w:t>Magnets DVVR</w:t>
            </w:r>
          </w:p>
        </w:tc>
        <w:tc>
          <w:tcPr>
            <w:tcW w:w="2430" w:type="dxa"/>
            <w:vAlign w:val="center"/>
          </w:tcPr>
          <w:p w:rsidR="006D7213" w:rsidRDefault="00272295">
            <w:pPr>
              <w:jc w:val="center"/>
              <w:rPr>
                <w:sz w:val="20"/>
                <w:szCs w:val="20"/>
              </w:rPr>
            </w:pPr>
            <w:r>
              <w:rPr>
                <w:rFonts w:ascii="Helvetica Neue" w:eastAsia="Helvetica Neue" w:hAnsi="Helvetica Neue" w:cs="Helvetica Neue"/>
                <w:sz w:val="20"/>
                <w:szCs w:val="20"/>
              </w:rPr>
              <w:t>MTF13</w:t>
            </w:r>
          </w:p>
        </w:tc>
        <w:tc>
          <w:tcPr>
            <w:tcW w:w="1045" w:type="dxa"/>
            <w:vAlign w:val="center"/>
          </w:tcPr>
          <w:p w:rsidR="006D7213" w:rsidRDefault="00272295">
            <w:pPr>
              <w:jc w:val="center"/>
              <w:rPr>
                <w:rFonts w:ascii="Arial" w:eastAsia="Arial" w:hAnsi="Arial" w:cs="Arial"/>
                <w:sz w:val="20"/>
                <w:szCs w:val="20"/>
              </w:rPr>
            </w:pPr>
            <w:r>
              <w:rPr>
                <w:rFonts w:ascii="Arial" w:eastAsia="Arial" w:hAnsi="Arial" w:cs="Arial"/>
                <w:sz w:val="20"/>
                <w:szCs w:val="20"/>
              </w:rPr>
              <w:t>Closed</w:t>
            </w:r>
          </w:p>
        </w:tc>
      </w:tr>
      <w:tr w:rsidR="006D7213" w:rsidTr="007267A1">
        <w:trPr>
          <w:trHeight w:val="540"/>
        </w:trPr>
        <w:tc>
          <w:tcPr>
            <w:tcW w:w="2510" w:type="dxa"/>
            <w:vAlign w:val="center"/>
          </w:tcPr>
          <w:p w:rsidR="006D7213" w:rsidRDefault="00272295">
            <w:pPr>
              <w:jc w:val="center"/>
              <w:rPr>
                <w:sz w:val="20"/>
                <w:szCs w:val="20"/>
              </w:rPr>
            </w:pPr>
            <w:r>
              <w:rPr>
                <w:rFonts w:ascii="Helvetica Neue" w:eastAsia="Helvetica Neue" w:hAnsi="Helvetica Neue" w:cs="Helvetica Neue"/>
                <w:sz w:val="20"/>
                <w:szCs w:val="20"/>
              </w:rPr>
              <w:t>Magnets DVVR</w:t>
            </w:r>
          </w:p>
        </w:tc>
        <w:tc>
          <w:tcPr>
            <w:tcW w:w="2430" w:type="dxa"/>
            <w:vAlign w:val="center"/>
          </w:tcPr>
          <w:p w:rsidR="006D7213" w:rsidRDefault="00272295">
            <w:pPr>
              <w:jc w:val="center"/>
              <w:rPr>
                <w:sz w:val="20"/>
                <w:szCs w:val="20"/>
              </w:rPr>
            </w:pPr>
            <w:r>
              <w:rPr>
                <w:rFonts w:ascii="Helvetica Neue" w:eastAsia="Helvetica Neue" w:hAnsi="Helvetica Neue" w:cs="Helvetica Neue"/>
                <w:sz w:val="20"/>
                <w:szCs w:val="20"/>
              </w:rPr>
              <w:t>MTF22</w:t>
            </w:r>
          </w:p>
        </w:tc>
        <w:tc>
          <w:tcPr>
            <w:tcW w:w="1045" w:type="dxa"/>
            <w:vAlign w:val="center"/>
          </w:tcPr>
          <w:p w:rsidR="006D7213" w:rsidRDefault="00272295">
            <w:pPr>
              <w:jc w:val="center"/>
              <w:rPr>
                <w:rFonts w:ascii="Arial" w:eastAsia="Arial" w:hAnsi="Arial" w:cs="Arial"/>
                <w:sz w:val="20"/>
                <w:szCs w:val="20"/>
              </w:rPr>
            </w:pPr>
            <w:r>
              <w:rPr>
                <w:rFonts w:ascii="Arial" w:eastAsia="Arial" w:hAnsi="Arial" w:cs="Arial"/>
                <w:sz w:val="20"/>
                <w:szCs w:val="20"/>
              </w:rPr>
              <w:t>Closed</w:t>
            </w:r>
          </w:p>
        </w:tc>
      </w:tr>
      <w:tr w:rsidR="006D7213" w:rsidTr="007267A1">
        <w:trPr>
          <w:trHeight w:val="540"/>
        </w:trPr>
        <w:tc>
          <w:tcPr>
            <w:tcW w:w="2510" w:type="dxa"/>
            <w:vAlign w:val="center"/>
          </w:tcPr>
          <w:p w:rsidR="006D7213" w:rsidRDefault="00272295">
            <w:pPr>
              <w:jc w:val="center"/>
              <w:rPr>
                <w:sz w:val="20"/>
                <w:szCs w:val="20"/>
              </w:rPr>
            </w:pPr>
            <w:r>
              <w:rPr>
                <w:rFonts w:ascii="Helvetica Neue" w:eastAsia="Helvetica Neue" w:hAnsi="Helvetica Neue" w:cs="Helvetica Neue"/>
                <w:sz w:val="20"/>
                <w:szCs w:val="20"/>
              </w:rPr>
              <w:t>Magnets DVVR</w:t>
            </w:r>
          </w:p>
        </w:tc>
        <w:tc>
          <w:tcPr>
            <w:tcW w:w="2430" w:type="dxa"/>
            <w:vAlign w:val="center"/>
          </w:tcPr>
          <w:p w:rsidR="006D7213" w:rsidRDefault="00272295">
            <w:pPr>
              <w:jc w:val="center"/>
              <w:rPr>
                <w:sz w:val="20"/>
                <w:szCs w:val="20"/>
              </w:rPr>
            </w:pPr>
            <w:r>
              <w:rPr>
                <w:rFonts w:ascii="Helvetica Neue" w:eastAsia="Helvetica Neue" w:hAnsi="Helvetica Neue" w:cs="Helvetica Neue"/>
                <w:sz w:val="20"/>
                <w:szCs w:val="20"/>
              </w:rPr>
              <w:t>MTF30</w:t>
            </w:r>
          </w:p>
        </w:tc>
        <w:tc>
          <w:tcPr>
            <w:tcW w:w="1045" w:type="dxa"/>
            <w:vAlign w:val="center"/>
          </w:tcPr>
          <w:p w:rsidR="006D7213" w:rsidRDefault="00272295">
            <w:pPr>
              <w:jc w:val="center"/>
              <w:rPr>
                <w:rFonts w:ascii="Arial" w:eastAsia="Arial" w:hAnsi="Arial" w:cs="Arial"/>
                <w:sz w:val="20"/>
                <w:szCs w:val="20"/>
              </w:rPr>
            </w:pPr>
            <w:r>
              <w:rPr>
                <w:rFonts w:ascii="Arial" w:eastAsia="Arial" w:hAnsi="Arial" w:cs="Arial"/>
                <w:sz w:val="20"/>
                <w:szCs w:val="20"/>
              </w:rPr>
              <w:t>Closed</w:t>
            </w:r>
          </w:p>
        </w:tc>
      </w:tr>
      <w:tr w:rsidR="006D7213" w:rsidTr="007267A1">
        <w:trPr>
          <w:trHeight w:val="540"/>
        </w:trPr>
        <w:tc>
          <w:tcPr>
            <w:tcW w:w="2510" w:type="dxa"/>
            <w:vAlign w:val="center"/>
          </w:tcPr>
          <w:p w:rsidR="006D7213" w:rsidRDefault="00272295">
            <w:pPr>
              <w:jc w:val="center"/>
              <w:rPr>
                <w:sz w:val="20"/>
                <w:szCs w:val="20"/>
              </w:rPr>
            </w:pPr>
            <w:r>
              <w:rPr>
                <w:rFonts w:ascii="Helvetica Neue" w:eastAsia="Helvetica Neue" w:hAnsi="Helvetica Neue" w:cs="Helvetica Neue"/>
                <w:sz w:val="20"/>
                <w:szCs w:val="20"/>
              </w:rPr>
              <w:t>Magnets DVVR</w:t>
            </w:r>
          </w:p>
        </w:tc>
        <w:tc>
          <w:tcPr>
            <w:tcW w:w="2430" w:type="dxa"/>
            <w:vAlign w:val="center"/>
          </w:tcPr>
          <w:p w:rsidR="006D7213" w:rsidRDefault="00272295">
            <w:pPr>
              <w:jc w:val="center"/>
              <w:rPr>
                <w:sz w:val="20"/>
                <w:szCs w:val="20"/>
              </w:rPr>
            </w:pPr>
            <w:r>
              <w:rPr>
                <w:rFonts w:ascii="Helvetica Neue" w:eastAsia="Helvetica Neue" w:hAnsi="Helvetica Neue" w:cs="Helvetica Neue"/>
                <w:sz w:val="20"/>
                <w:szCs w:val="20"/>
              </w:rPr>
              <w:t>MTF34</w:t>
            </w:r>
          </w:p>
        </w:tc>
        <w:tc>
          <w:tcPr>
            <w:tcW w:w="1045" w:type="dxa"/>
            <w:vAlign w:val="center"/>
          </w:tcPr>
          <w:p w:rsidR="006D7213" w:rsidRDefault="00272295">
            <w:pPr>
              <w:jc w:val="center"/>
              <w:rPr>
                <w:rFonts w:ascii="Arial" w:eastAsia="Arial" w:hAnsi="Arial" w:cs="Arial"/>
                <w:sz w:val="20"/>
                <w:szCs w:val="20"/>
              </w:rPr>
            </w:pPr>
            <w:r>
              <w:rPr>
                <w:rFonts w:ascii="Arial" w:eastAsia="Arial" w:hAnsi="Arial" w:cs="Arial"/>
                <w:sz w:val="20"/>
                <w:szCs w:val="20"/>
              </w:rPr>
              <w:t>Closed</w:t>
            </w:r>
          </w:p>
        </w:tc>
      </w:tr>
      <w:tr w:rsidR="006D7213" w:rsidTr="007267A1">
        <w:trPr>
          <w:trHeight w:val="540"/>
        </w:trPr>
        <w:tc>
          <w:tcPr>
            <w:tcW w:w="2510" w:type="dxa"/>
            <w:vAlign w:val="center"/>
          </w:tcPr>
          <w:p w:rsidR="006D7213" w:rsidRDefault="00272295">
            <w:pPr>
              <w:jc w:val="center"/>
              <w:rPr>
                <w:sz w:val="20"/>
                <w:szCs w:val="20"/>
              </w:rPr>
            </w:pPr>
            <w:r>
              <w:rPr>
                <w:rFonts w:ascii="Helvetica Neue" w:eastAsia="Helvetica Neue" w:hAnsi="Helvetica Neue" w:cs="Helvetica Neue"/>
                <w:sz w:val="20"/>
                <w:szCs w:val="20"/>
              </w:rPr>
              <w:t>Magnets DVVR</w:t>
            </w:r>
          </w:p>
        </w:tc>
        <w:tc>
          <w:tcPr>
            <w:tcW w:w="2430" w:type="dxa"/>
            <w:vAlign w:val="center"/>
          </w:tcPr>
          <w:p w:rsidR="006D7213" w:rsidRDefault="00272295">
            <w:pPr>
              <w:jc w:val="center"/>
              <w:rPr>
                <w:sz w:val="20"/>
                <w:szCs w:val="20"/>
              </w:rPr>
            </w:pPr>
            <w:r>
              <w:rPr>
                <w:rFonts w:ascii="Helvetica Neue" w:eastAsia="Helvetica Neue" w:hAnsi="Helvetica Neue" w:cs="Helvetica Neue"/>
                <w:sz w:val="20"/>
                <w:szCs w:val="20"/>
              </w:rPr>
              <w:t>MTF36</w:t>
            </w:r>
          </w:p>
        </w:tc>
        <w:tc>
          <w:tcPr>
            <w:tcW w:w="1045" w:type="dxa"/>
            <w:vAlign w:val="center"/>
          </w:tcPr>
          <w:p w:rsidR="006D7213" w:rsidRDefault="00272295">
            <w:pPr>
              <w:jc w:val="center"/>
              <w:rPr>
                <w:rFonts w:ascii="Arial" w:eastAsia="Arial" w:hAnsi="Arial" w:cs="Arial"/>
                <w:sz w:val="20"/>
                <w:szCs w:val="20"/>
              </w:rPr>
            </w:pPr>
            <w:r>
              <w:rPr>
                <w:rFonts w:ascii="Arial" w:eastAsia="Arial" w:hAnsi="Arial" w:cs="Arial"/>
                <w:sz w:val="20"/>
                <w:szCs w:val="20"/>
              </w:rPr>
              <w:t>Closed</w:t>
            </w:r>
          </w:p>
        </w:tc>
      </w:tr>
      <w:tr w:rsidR="006D7213" w:rsidTr="007267A1">
        <w:trPr>
          <w:trHeight w:val="540"/>
        </w:trPr>
        <w:tc>
          <w:tcPr>
            <w:tcW w:w="2510"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Magnets DVVR</w:t>
            </w:r>
          </w:p>
        </w:tc>
        <w:tc>
          <w:tcPr>
            <w:tcW w:w="2430"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MTF39</w:t>
            </w:r>
          </w:p>
        </w:tc>
        <w:tc>
          <w:tcPr>
            <w:tcW w:w="1045" w:type="dxa"/>
            <w:vAlign w:val="center"/>
          </w:tcPr>
          <w:p w:rsidR="006D7213" w:rsidRDefault="00272295">
            <w:pPr>
              <w:jc w:val="center"/>
              <w:rPr>
                <w:rFonts w:ascii="Arial" w:eastAsia="Arial" w:hAnsi="Arial" w:cs="Arial"/>
                <w:sz w:val="20"/>
                <w:szCs w:val="20"/>
              </w:rPr>
            </w:pPr>
            <w:r>
              <w:rPr>
                <w:rFonts w:ascii="Arial" w:eastAsia="Arial" w:hAnsi="Arial" w:cs="Arial"/>
                <w:sz w:val="20"/>
                <w:szCs w:val="20"/>
              </w:rPr>
              <w:t>Closed</w:t>
            </w:r>
          </w:p>
        </w:tc>
      </w:tr>
      <w:tr w:rsidR="006D7213" w:rsidTr="007267A1">
        <w:trPr>
          <w:trHeight w:val="540"/>
        </w:trPr>
        <w:tc>
          <w:tcPr>
            <w:tcW w:w="2510" w:type="dxa"/>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Magnets DVVR</w:t>
            </w:r>
          </w:p>
        </w:tc>
        <w:tc>
          <w:tcPr>
            <w:tcW w:w="2430"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MOH03</w:t>
            </w:r>
          </w:p>
        </w:tc>
        <w:tc>
          <w:tcPr>
            <w:tcW w:w="1045" w:type="dxa"/>
          </w:tcPr>
          <w:p w:rsidR="006D7213" w:rsidRDefault="00272295">
            <w:pPr>
              <w:jc w:val="center"/>
              <w:rPr>
                <w:rFonts w:ascii="Arial" w:eastAsia="Arial" w:hAnsi="Arial" w:cs="Arial"/>
                <w:sz w:val="20"/>
                <w:szCs w:val="20"/>
              </w:rPr>
            </w:pPr>
            <w:r>
              <w:rPr>
                <w:rFonts w:ascii="Arial" w:eastAsia="Arial" w:hAnsi="Arial" w:cs="Arial"/>
                <w:sz w:val="20"/>
                <w:szCs w:val="20"/>
              </w:rPr>
              <w:t>Closed</w:t>
            </w:r>
          </w:p>
        </w:tc>
      </w:tr>
      <w:tr w:rsidR="006D7213" w:rsidTr="007267A1">
        <w:trPr>
          <w:trHeight w:val="540"/>
        </w:trPr>
        <w:tc>
          <w:tcPr>
            <w:tcW w:w="2510" w:type="dxa"/>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Magnets DVVR</w:t>
            </w:r>
          </w:p>
        </w:tc>
        <w:tc>
          <w:tcPr>
            <w:tcW w:w="2430"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MOH05</w:t>
            </w:r>
          </w:p>
        </w:tc>
        <w:tc>
          <w:tcPr>
            <w:tcW w:w="1045" w:type="dxa"/>
          </w:tcPr>
          <w:p w:rsidR="006D7213" w:rsidRDefault="00272295">
            <w:pPr>
              <w:jc w:val="center"/>
              <w:rPr>
                <w:rFonts w:ascii="Arial" w:eastAsia="Arial" w:hAnsi="Arial" w:cs="Arial"/>
                <w:sz w:val="20"/>
                <w:szCs w:val="20"/>
              </w:rPr>
            </w:pPr>
            <w:r>
              <w:rPr>
                <w:rFonts w:ascii="Arial" w:eastAsia="Arial" w:hAnsi="Arial" w:cs="Arial"/>
                <w:sz w:val="20"/>
                <w:szCs w:val="20"/>
              </w:rPr>
              <w:t>Closed</w:t>
            </w:r>
          </w:p>
        </w:tc>
      </w:tr>
      <w:tr w:rsidR="006D7213" w:rsidTr="007267A1">
        <w:trPr>
          <w:trHeight w:val="540"/>
        </w:trPr>
        <w:tc>
          <w:tcPr>
            <w:tcW w:w="2510" w:type="dxa"/>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Magnets DVVR</w:t>
            </w:r>
          </w:p>
        </w:tc>
        <w:tc>
          <w:tcPr>
            <w:tcW w:w="2430"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TFOH02</w:t>
            </w:r>
          </w:p>
        </w:tc>
        <w:tc>
          <w:tcPr>
            <w:tcW w:w="1045" w:type="dxa"/>
          </w:tcPr>
          <w:p w:rsidR="006D7213" w:rsidRDefault="00272295">
            <w:pPr>
              <w:jc w:val="center"/>
              <w:rPr>
                <w:rFonts w:ascii="Arial" w:eastAsia="Arial" w:hAnsi="Arial" w:cs="Arial"/>
                <w:sz w:val="20"/>
                <w:szCs w:val="20"/>
              </w:rPr>
            </w:pPr>
            <w:r>
              <w:rPr>
                <w:rFonts w:ascii="Arial" w:eastAsia="Arial" w:hAnsi="Arial" w:cs="Arial"/>
                <w:sz w:val="20"/>
                <w:szCs w:val="20"/>
              </w:rPr>
              <w:t>Closed</w:t>
            </w:r>
          </w:p>
        </w:tc>
      </w:tr>
      <w:tr w:rsidR="006D7213" w:rsidTr="007267A1">
        <w:trPr>
          <w:trHeight w:val="540"/>
        </w:trPr>
        <w:tc>
          <w:tcPr>
            <w:tcW w:w="2510" w:type="dxa"/>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Magnets DVVR</w:t>
            </w:r>
          </w:p>
        </w:tc>
        <w:tc>
          <w:tcPr>
            <w:tcW w:w="2430"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TFOH03</w:t>
            </w:r>
          </w:p>
        </w:tc>
        <w:tc>
          <w:tcPr>
            <w:tcW w:w="1045" w:type="dxa"/>
          </w:tcPr>
          <w:p w:rsidR="006D7213" w:rsidRDefault="00272295">
            <w:pPr>
              <w:jc w:val="center"/>
              <w:rPr>
                <w:rFonts w:ascii="Arial" w:eastAsia="Arial" w:hAnsi="Arial" w:cs="Arial"/>
                <w:sz w:val="20"/>
                <w:szCs w:val="20"/>
              </w:rPr>
            </w:pPr>
            <w:r>
              <w:rPr>
                <w:rFonts w:ascii="Arial" w:eastAsia="Arial" w:hAnsi="Arial" w:cs="Arial"/>
                <w:sz w:val="20"/>
                <w:szCs w:val="20"/>
              </w:rPr>
              <w:t>Closed</w:t>
            </w:r>
          </w:p>
        </w:tc>
      </w:tr>
      <w:tr w:rsidR="006D7213" w:rsidTr="007267A1">
        <w:trPr>
          <w:trHeight w:val="540"/>
        </w:trPr>
        <w:tc>
          <w:tcPr>
            <w:tcW w:w="2510" w:type="dxa"/>
            <w:vAlign w:val="center"/>
          </w:tcPr>
          <w:p w:rsidR="006D7213" w:rsidRDefault="00272295">
            <w:pPr>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TF/OH Bundle Reliability PDR</w:t>
            </w:r>
          </w:p>
          <w:p w:rsidR="006D7213" w:rsidRDefault="006D7213">
            <w:pPr>
              <w:jc w:val="center"/>
              <w:rPr>
                <w:rFonts w:ascii="Helvetica Neue" w:eastAsia="Helvetica Neue" w:hAnsi="Helvetica Neue" w:cs="Helvetica Neue"/>
                <w:sz w:val="20"/>
                <w:szCs w:val="20"/>
              </w:rPr>
            </w:pPr>
          </w:p>
        </w:tc>
        <w:tc>
          <w:tcPr>
            <w:tcW w:w="2430"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color w:val="000000"/>
                <w:sz w:val="20"/>
                <w:szCs w:val="20"/>
              </w:rPr>
              <w:t>TFOHBUNRELPDR01</w:t>
            </w:r>
          </w:p>
        </w:tc>
        <w:tc>
          <w:tcPr>
            <w:tcW w:w="1045" w:type="dxa"/>
            <w:vAlign w:val="center"/>
          </w:tcPr>
          <w:p w:rsidR="006D7213" w:rsidRDefault="00272295">
            <w:pPr>
              <w:jc w:val="center"/>
              <w:rPr>
                <w:rFonts w:ascii="Arial" w:eastAsia="Arial" w:hAnsi="Arial" w:cs="Arial"/>
                <w:sz w:val="20"/>
                <w:szCs w:val="20"/>
              </w:rPr>
            </w:pPr>
            <w:r>
              <w:rPr>
                <w:rFonts w:ascii="Helvetica Neue" w:eastAsia="Helvetica Neue" w:hAnsi="Helvetica Neue" w:cs="Helvetica Neue"/>
                <w:color w:val="000000"/>
                <w:sz w:val="20"/>
                <w:szCs w:val="20"/>
              </w:rPr>
              <w:t>Closed</w:t>
            </w:r>
          </w:p>
        </w:tc>
      </w:tr>
      <w:tr w:rsidR="006D7213" w:rsidTr="007267A1">
        <w:trPr>
          <w:trHeight w:val="540"/>
        </w:trPr>
        <w:tc>
          <w:tcPr>
            <w:tcW w:w="2510" w:type="dxa"/>
            <w:vAlign w:val="center"/>
          </w:tcPr>
          <w:p w:rsidR="006D7213" w:rsidRDefault="00272295">
            <w:pPr>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TF/OH Bundle Reliability PDR</w:t>
            </w:r>
          </w:p>
          <w:p w:rsidR="006D7213" w:rsidRDefault="006D7213">
            <w:pPr>
              <w:jc w:val="center"/>
              <w:rPr>
                <w:rFonts w:ascii="Helvetica Neue" w:eastAsia="Helvetica Neue" w:hAnsi="Helvetica Neue" w:cs="Helvetica Neue"/>
                <w:sz w:val="20"/>
                <w:szCs w:val="20"/>
              </w:rPr>
            </w:pPr>
          </w:p>
        </w:tc>
        <w:tc>
          <w:tcPr>
            <w:tcW w:w="2430"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color w:val="000000"/>
                <w:sz w:val="20"/>
                <w:szCs w:val="20"/>
              </w:rPr>
              <w:t>TFOHBUNRELPDR02</w:t>
            </w:r>
          </w:p>
        </w:tc>
        <w:tc>
          <w:tcPr>
            <w:tcW w:w="1045" w:type="dxa"/>
            <w:vAlign w:val="center"/>
          </w:tcPr>
          <w:p w:rsidR="006D7213" w:rsidRDefault="00272295">
            <w:pPr>
              <w:jc w:val="center"/>
              <w:rPr>
                <w:rFonts w:ascii="Arial" w:eastAsia="Arial" w:hAnsi="Arial" w:cs="Arial"/>
                <w:sz w:val="20"/>
                <w:szCs w:val="20"/>
              </w:rPr>
            </w:pPr>
            <w:r>
              <w:rPr>
                <w:rFonts w:ascii="Helvetica Neue" w:eastAsia="Helvetica Neue" w:hAnsi="Helvetica Neue" w:cs="Helvetica Neue"/>
                <w:color w:val="000000"/>
                <w:sz w:val="20"/>
                <w:szCs w:val="20"/>
              </w:rPr>
              <w:t>Closed</w:t>
            </w:r>
          </w:p>
        </w:tc>
      </w:tr>
      <w:tr w:rsidR="006D7213" w:rsidTr="007267A1">
        <w:trPr>
          <w:trHeight w:val="540"/>
        </w:trPr>
        <w:tc>
          <w:tcPr>
            <w:tcW w:w="2510" w:type="dxa"/>
            <w:vAlign w:val="center"/>
          </w:tcPr>
          <w:p w:rsidR="006D7213" w:rsidRDefault="00272295">
            <w:pPr>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TF/OH Bundle Reliability PDR</w:t>
            </w:r>
          </w:p>
          <w:p w:rsidR="006D7213" w:rsidRDefault="006D7213">
            <w:pPr>
              <w:jc w:val="center"/>
              <w:rPr>
                <w:rFonts w:ascii="Helvetica Neue" w:eastAsia="Helvetica Neue" w:hAnsi="Helvetica Neue" w:cs="Helvetica Neue"/>
                <w:sz w:val="20"/>
                <w:szCs w:val="20"/>
              </w:rPr>
            </w:pPr>
          </w:p>
        </w:tc>
        <w:tc>
          <w:tcPr>
            <w:tcW w:w="2430"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color w:val="000000"/>
                <w:sz w:val="20"/>
                <w:szCs w:val="20"/>
              </w:rPr>
              <w:t>TFOHBUNRELPDR03</w:t>
            </w:r>
          </w:p>
        </w:tc>
        <w:tc>
          <w:tcPr>
            <w:tcW w:w="1045" w:type="dxa"/>
            <w:vAlign w:val="center"/>
          </w:tcPr>
          <w:p w:rsidR="006D7213" w:rsidRDefault="00272295">
            <w:pPr>
              <w:jc w:val="center"/>
              <w:rPr>
                <w:rFonts w:ascii="Arial" w:eastAsia="Arial" w:hAnsi="Arial" w:cs="Arial"/>
                <w:sz w:val="20"/>
                <w:szCs w:val="20"/>
              </w:rPr>
            </w:pPr>
            <w:r>
              <w:rPr>
                <w:rFonts w:ascii="Helvetica Neue" w:eastAsia="Helvetica Neue" w:hAnsi="Helvetica Neue" w:cs="Helvetica Neue"/>
                <w:color w:val="000000"/>
                <w:sz w:val="20"/>
                <w:szCs w:val="20"/>
              </w:rPr>
              <w:t>Closed</w:t>
            </w:r>
          </w:p>
        </w:tc>
      </w:tr>
      <w:tr w:rsidR="006D7213" w:rsidTr="007267A1">
        <w:trPr>
          <w:trHeight w:val="540"/>
        </w:trPr>
        <w:tc>
          <w:tcPr>
            <w:tcW w:w="2510" w:type="dxa"/>
            <w:vAlign w:val="center"/>
          </w:tcPr>
          <w:p w:rsidR="006D7213" w:rsidRDefault="00272295">
            <w:pPr>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TF/OH Bundle Reliability PDR</w:t>
            </w:r>
          </w:p>
          <w:p w:rsidR="006D7213" w:rsidRDefault="006D7213">
            <w:pPr>
              <w:jc w:val="center"/>
              <w:rPr>
                <w:rFonts w:ascii="Helvetica Neue" w:eastAsia="Helvetica Neue" w:hAnsi="Helvetica Neue" w:cs="Helvetica Neue"/>
                <w:sz w:val="20"/>
                <w:szCs w:val="20"/>
              </w:rPr>
            </w:pPr>
          </w:p>
        </w:tc>
        <w:tc>
          <w:tcPr>
            <w:tcW w:w="2430"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color w:val="000000"/>
                <w:sz w:val="20"/>
                <w:szCs w:val="20"/>
              </w:rPr>
              <w:t>TFOHBUNRELPDR04</w:t>
            </w:r>
          </w:p>
        </w:tc>
        <w:tc>
          <w:tcPr>
            <w:tcW w:w="1045" w:type="dxa"/>
            <w:vAlign w:val="center"/>
          </w:tcPr>
          <w:p w:rsidR="006D7213" w:rsidRDefault="00272295">
            <w:pPr>
              <w:jc w:val="center"/>
              <w:rPr>
                <w:rFonts w:ascii="Arial" w:eastAsia="Arial" w:hAnsi="Arial" w:cs="Arial"/>
                <w:sz w:val="20"/>
                <w:szCs w:val="20"/>
              </w:rPr>
            </w:pPr>
            <w:r>
              <w:rPr>
                <w:rFonts w:ascii="Helvetica Neue" w:eastAsia="Helvetica Neue" w:hAnsi="Helvetica Neue" w:cs="Helvetica Neue"/>
                <w:color w:val="000000"/>
                <w:sz w:val="20"/>
                <w:szCs w:val="20"/>
              </w:rPr>
              <w:t>Closed</w:t>
            </w:r>
          </w:p>
        </w:tc>
      </w:tr>
      <w:tr w:rsidR="006D7213" w:rsidTr="007267A1">
        <w:trPr>
          <w:trHeight w:val="540"/>
        </w:trPr>
        <w:tc>
          <w:tcPr>
            <w:tcW w:w="2510" w:type="dxa"/>
            <w:vAlign w:val="center"/>
          </w:tcPr>
          <w:p w:rsidR="006D7213" w:rsidRDefault="00272295">
            <w:pPr>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TF/OH Bundle Reliability PDR</w:t>
            </w:r>
          </w:p>
          <w:p w:rsidR="006D7213" w:rsidRDefault="006D7213">
            <w:pPr>
              <w:jc w:val="center"/>
              <w:rPr>
                <w:rFonts w:ascii="Helvetica Neue" w:eastAsia="Helvetica Neue" w:hAnsi="Helvetica Neue" w:cs="Helvetica Neue"/>
                <w:sz w:val="20"/>
                <w:szCs w:val="20"/>
              </w:rPr>
            </w:pPr>
          </w:p>
        </w:tc>
        <w:tc>
          <w:tcPr>
            <w:tcW w:w="2430"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color w:val="000000"/>
                <w:sz w:val="20"/>
                <w:szCs w:val="20"/>
              </w:rPr>
              <w:t>TFOHBUNRELPDR05</w:t>
            </w:r>
          </w:p>
        </w:tc>
        <w:tc>
          <w:tcPr>
            <w:tcW w:w="1045" w:type="dxa"/>
            <w:vAlign w:val="center"/>
          </w:tcPr>
          <w:p w:rsidR="006D7213" w:rsidRDefault="00272295">
            <w:pPr>
              <w:jc w:val="center"/>
              <w:rPr>
                <w:rFonts w:ascii="Arial" w:eastAsia="Arial" w:hAnsi="Arial" w:cs="Arial"/>
                <w:sz w:val="20"/>
                <w:szCs w:val="20"/>
              </w:rPr>
            </w:pPr>
            <w:r>
              <w:rPr>
                <w:rFonts w:ascii="Helvetica Neue" w:eastAsia="Helvetica Neue" w:hAnsi="Helvetica Neue" w:cs="Helvetica Neue"/>
                <w:color w:val="000000"/>
                <w:sz w:val="20"/>
                <w:szCs w:val="20"/>
              </w:rPr>
              <w:t>Closed</w:t>
            </w:r>
          </w:p>
        </w:tc>
      </w:tr>
      <w:tr w:rsidR="006D7213" w:rsidTr="007267A1">
        <w:trPr>
          <w:trHeight w:val="540"/>
        </w:trPr>
        <w:tc>
          <w:tcPr>
            <w:tcW w:w="2510" w:type="dxa"/>
            <w:vAlign w:val="center"/>
          </w:tcPr>
          <w:p w:rsidR="006D7213" w:rsidRDefault="00272295">
            <w:pPr>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TF/OH Bundle Reliability PDR</w:t>
            </w:r>
          </w:p>
          <w:p w:rsidR="006D7213" w:rsidRDefault="006D7213">
            <w:pPr>
              <w:jc w:val="center"/>
              <w:rPr>
                <w:rFonts w:ascii="Helvetica Neue" w:eastAsia="Helvetica Neue" w:hAnsi="Helvetica Neue" w:cs="Helvetica Neue"/>
                <w:sz w:val="20"/>
                <w:szCs w:val="20"/>
              </w:rPr>
            </w:pPr>
          </w:p>
        </w:tc>
        <w:tc>
          <w:tcPr>
            <w:tcW w:w="2430"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color w:val="000000"/>
                <w:sz w:val="20"/>
                <w:szCs w:val="20"/>
              </w:rPr>
              <w:t>TFOHBUNRELPDR06</w:t>
            </w:r>
          </w:p>
        </w:tc>
        <w:tc>
          <w:tcPr>
            <w:tcW w:w="1045" w:type="dxa"/>
            <w:vAlign w:val="center"/>
          </w:tcPr>
          <w:p w:rsidR="006D7213" w:rsidRDefault="00272295">
            <w:pPr>
              <w:jc w:val="center"/>
              <w:rPr>
                <w:rFonts w:ascii="Arial" w:eastAsia="Arial" w:hAnsi="Arial" w:cs="Arial"/>
                <w:sz w:val="20"/>
                <w:szCs w:val="20"/>
              </w:rPr>
            </w:pPr>
            <w:r>
              <w:rPr>
                <w:rFonts w:ascii="Helvetica Neue" w:eastAsia="Helvetica Neue" w:hAnsi="Helvetica Neue" w:cs="Helvetica Neue"/>
                <w:color w:val="000000"/>
                <w:sz w:val="20"/>
                <w:szCs w:val="20"/>
              </w:rPr>
              <w:t>Closed</w:t>
            </w:r>
          </w:p>
        </w:tc>
      </w:tr>
      <w:tr w:rsidR="006D7213" w:rsidTr="007267A1">
        <w:trPr>
          <w:trHeight w:val="540"/>
        </w:trPr>
        <w:tc>
          <w:tcPr>
            <w:tcW w:w="2510" w:type="dxa"/>
            <w:vAlign w:val="center"/>
          </w:tcPr>
          <w:p w:rsidR="006D7213" w:rsidRDefault="00272295">
            <w:pPr>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TF/OH Bundle Reliability PDR</w:t>
            </w:r>
          </w:p>
          <w:p w:rsidR="006D7213" w:rsidRDefault="006D7213">
            <w:pPr>
              <w:jc w:val="center"/>
              <w:rPr>
                <w:rFonts w:ascii="Helvetica Neue" w:eastAsia="Helvetica Neue" w:hAnsi="Helvetica Neue" w:cs="Helvetica Neue"/>
                <w:sz w:val="20"/>
                <w:szCs w:val="20"/>
              </w:rPr>
            </w:pPr>
          </w:p>
        </w:tc>
        <w:tc>
          <w:tcPr>
            <w:tcW w:w="2430"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color w:val="000000"/>
                <w:sz w:val="20"/>
                <w:szCs w:val="20"/>
              </w:rPr>
              <w:lastRenderedPageBreak/>
              <w:t>TFOHBUNRELPDR07</w:t>
            </w:r>
          </w:p>
        </w:tc>
        <w:tc>
          <w:tcPr>
            <w:tcW w:w="1045" w:type="dxa"/>
            <w:vAlign w:val="center"/>
          </w:tcPr>
          <w:p w:rsidR="006D7213" w:rsidRDefault="00272295">
            <w:pPr>
              <w:jc w:val="center"/>
              <w:rPr>
                <w:rFonts w:ascii="Arial" w:eastAsia="Arial" w:hAnsi="Arial" w:cs="Arial"/>
                <w:sz w:val="20"/>
                <w:szCs w:val="20"/>
              </w:rPr>
            </w:pPr>
            <w:r>
              <w:rPr>
                <w:rFonts w:ascii="Helvetica Neue" w:eastAsia="Helvetica Neue" w:hAnsi="Helvetica Neue" w:cs="Helvetica Neue"/>
                <w:color w:val="000000"/>
                <w:sz w:val="20"/>
                <w:szCs w:val="20"/>
              </w:rPr>
              <w:t>Closed</w:t>
            </w:r>
          </w:p>
        </w:tc>
      </w:tr>
      <w:tr w:rsidR="006D7213" w:rsidTr="007267A1">
        <w:trPr>
          <w:trHeight w:val="540"/>
        </w:trPr>
        <w:tc>
          <w:tcPr>
            <w:tcW w:w="2510" w:type="dxa"/>
            <w:vAlign w:val="center"/>
          </w:tcPr>
          <w:p w:rsidR="006D7213" w:rsidRDefault="00272295">
            <w:pPr>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lastRenderedPageBreak/>
              <w:t>TF/OH Bundle Reliability PDR</w:t>
            </w:r>
          </w:p>
          <w:p w:rsidR="006D7213" w:rsidRDefault="006D7213">
            <w:pPr>
              <w:jc w:val="center"/>
              <w:rPr>
                <w:rFonts w:ascii="Helvetica Neue" w:eastAsia="Helvetica Neue" w:hAnsi="Helvetica Neue" w:cs="Helvetica Neue"/>
                <w:color w:val="000000"/>
                <w:sz w:val="20"/>
                <w:szCs w:val="20"/>
              </w:rPr>
            </w:pPr>
          </w:p>
          <w:p w:rsidR="006D7213" w:rsidRDefault="006D7213">
            <w:pPr>
              <w:jc w:val="center"/>
              <w:rPr>
                <w:rFonts w:ascii="Helvetica Neue" w:eastAsia="Helvetica Neue" w:hAnsi="Helvetica Neue" w:cs="Helvetica Neue"/>
                <w:sz w:val="20"/>
                <w:szCs w:val="20"/>
              </w:rPr>
            </w:pPr>
          </w:p>
        </w:tc>
        <w:tc>
          <w:tcPr>
            <w:tcW w:w="2430"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color w:val="000000"/>
                <w:sz w:val="20"/>
                <w:szCs w:val="20"/>
              </w:rPr>
              <w:t>TFOHBUNRELPDR08</w:t>
            </w:r>
          </w:p>
        </w:tc>
        <w:tc>
          <w:tcPr>
            <w:tcW w:w="1045" w:type="dxa"/>
            <w:vAlign w:val="center"/>
          </w:tcPr>
          <w:p w:rsidR="006D7213" w:rsidRDefault="00272295">
            <w:pPr>
              <w:jc w:val="center"/>
              <w:rPr>
                <w:rFonts w:ascii="Arial" w:eastAsia="Arial" w:hAnsi="Arial" w:cs="Arial"/>
                <w:sz w:val="20"/>
                <w:szCs w:val="20"/>
              </w:rPr>
            </w:pPr>
            <w:r>
              <w:rPr>
                <w:rFonts w:ascii="Helvetica Neue" w:eastAsia="Helvetica Neue" w:hAnsi="Helvetica Neue" w:cs="Helvetica Neue"/>
                <w:color w:val="000000"/>
                <w:sz w:val="20"/>
                <w:szCs w:val="20"/>
              </w:rPr>
              <w:t>Closed</w:t>
            </w:r>
          </w:p>
        </w:tc>
      </w:tr>
      <w:tr w:rsidR="006D7213" w:rsidTr="007267A1">
        <w:trPr>
          <w:trHeight w:val="540"/>
        </w:trPr>
        <w:tc>
          <w:tcPr>
            <w:tcW w:w="2510"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Magnets DVVR</w:t>
            </w:r>
          </w:p>
          <w:p w:rsidR="006D7213" w:rsidRDefault="006D7213">
            <w:pPr>
              <w:jc w:val="center"/>
              <w:rPr>
                <w:sz w:val="20"/>
                <w:szCs w:val="20"/>
              </w:rPr>
            </w:pPr>
          </w:p>
        </w:tc>
        <w:tc>
          <w:tcPr>
            <w:tcW w:w="2430" w:type="dxa"/>
            <w:vAlign w:val="center"/>
          </w:tcPr>
          <w:p w:rsidR="006D7213" w:rsidRDefault="00272295">
            <w:pPr>
              <w:jc w:val="center"/>
              <w:rPr>
                <w:sz w:val="20"/>
                <w:szCs w:val="20"/>
              </w:rPr>
            </w:pPr>
            <w:r>
              <w:rPr>
                <w:rFonts w:ascii="Helvetica Neue" w:eastAsia="Helvetica Neue" w:hAnsi="Helvetica Neue" w:cs="Helvetica Neue"/>
                <w:sz w:val="20"/>
                <w:szCs w:val="20"/>
              </w:rPr>
              <w:t>MTF30</w:t>
            </w:r>
          </w:p>
        </w:tc>
        <w:tc>
          <w:tcPr>
            <w:tcW w:w="1045" w:type="dxa"/>
            <w:vAlign w:val="center"/>
          </w:tcPr>
          <w:p w:rsidR="006D7213" w:rsidRDefault="00272295">
            <w:pPr>
              <w:jc w:val="center"/>
              <w:rPr>
                <w:rFonts w:ascii="Helvetica Neue" w:eastAsia="Helvetica Neue" w:hAnsi="Helvetica Neue" w:cs="Helvetica Neue"/>
                <w:color w:val="000000"/>
                <w:sz w:val="20"/>
                <w:szCs w:val="20"/>
              </w:rPr>
            </w:pPr>
            <w:r>
              <w:rPr>
                <w:rFonts w:ascii="Helvetica Neue" w:eastAsia="Helvetica Neue" w:hAnsi="Helvetica Neue" w:cs="Helvetica Neue"/>
                <w:sz w:val="20"/>
                <w:szCs w:val="20"/>
              </w:rPr>
              <w:t>Closed</w:t>
            </w:r>
          </w:p>
        </w:tc>
      </w:tr>
      <w:tr w:rsidR="006D7213" w:rsidTr="007267A1">
        <w:trPr>
          <w:trHeight w:val="540"/>
        </w:trPr>
        <w:tc>
          <w:tcPr>
            <w:tcW w:w="2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6D7213" w:rsidRDefault="00272295">
            <w:pPr>
              <w:widowControl w:val="0"/>
              <w:spacing w:line="276" w:lineRule="auto"/>
              <w:jc w:val="center"/>
              <w:rPr>
                <w:rFonts w:ascii="Calibri" w:eastAsia="Calibri" w:hAnsi="Calibri" w:cs="Calibri"/>
                <w:sz w:val="20"/>
                <w:szCs w:val="20"/>
              </w:rPr>
            </w:pPr>
            <w:r>
              <w:rPr>
                <w:rFonts w:ascii="Helvetica Neue" w:eastAsia="Helvetica Neue" w:hAnsi="Helvetica Neue" w:cs="Helvetica Neue"/>
                <w:sz w:val="20"/>
                <w:szCs w:val="20"/>
              </w:rPr>
              <w:t>Cooling Water System Interlock PDR</w:t>
            </w:r>
          </w:p>
        </w:tc>
        <w:tc>
          <w:tcPr>
            <w:tcW w:w="2430"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6D7213" w:rsidRDefault="00272295">
            <w:pPr>
              <w:widowControl w:val="0"/>
              <w:spacing w:line="276" w:lineRule="auto"/>
              <w:jc w:val="center"/>
              <w:rPr>
                <w:rFonts w:ascii="Calibri" w:eastAsia="Calibri" w:hAnsi="Calibri" w:cs="Calibri"/>
                <w:sz w:val="20"/>
                <w:szCs w:val="20"/>
              </w:rPr>
            </w:pPr>
            <w:r>
              <w:rPr>
                <w:rFonts w:ascii="Helvetica Neue" w:eastAsia="Helvetica Neue" w:hAnsi="Helvetica Neue" w:cs="Helvetica Neue"/>
                <w:sz w:val="20"/>
                <w:szCs w:val="20"/>
              </w:rPr>
              <w:t>CWSINTPDR01</w:t>
            </w:r>
          </w:p>
        </w:tc>
        <w:tc>
          <w:tcPr>
            <w:tcW w:w="1045" w:type="dxa"/>
            <w:shd w:val="clear" w:color="auto" w:fill="FFFFFF"/>
            <w:vAlign w:val="center"/>
          </w:tcPr>
          <w:p w:rsidR="006D7213" w:rsidRDefault="00272295">
            <w:pPr>
              <w:jc w:val="center"/>
              <w:rPr>
                <w:rFonts w:ascii="Helvetica Neue" w:eastAsia="Helvetica Neue" w:hAnsi="Helvetica Neue" w:cs="Helvetica Neue"/>
                <w:color w:val="000000"/>
                <w:sz w:val="20"/>
                <w:szCs w:val="20"/>
              </w:rPr>
            </w:pPr>
            <w:r>
              <w:rPr>
                <w:rFonts w:ascii="Helvetica Neue" w:eastAsia="Helvetica Neue" w:hAnsi="Helvetica Neue" w:cs="Helvetica Neue"/>
                <w:sz w:val="20"/>
                <w:szCs w:val="20"/>
              </w:rPr>
              <w:t>Closed</w:t>
            </w:r>
          </w:p>
        </w:tc>
      </w:tr>
      <w:tr w:rsidR="006D7213" w:rsidTr="007267A1">
        <w:trPr>
          <w:trHeight w:val="540"/>
        </w:trPr>
        <w:tc>
          <w:tcPr>
            <w:tcW w:w="2510"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6D7213" w:rsidRDefault="00272295">
            <w:pPr>
              <w:widowControl w:val="0"/>
              <w:spacing w:line="276" w:lineRule="auto"/>
              <w:jc w:val="center"/>
              <w:rPr>
                <w:rFonts w:ascii="Calibri" w:eastAsia="Calibri" w:hAnsi="Calibri" w:cs="Calibri"/>
                <w:sz w:val="20"/>
                <w:szCs w:val="20"/>
              </w:rPr>
            </w:pPr>
            <w:r>
              <w:rPr>
                <w:rFonts w:ascii="Helvetica Neue" w:eastAsia="Helvetica Neue" w:hAnsi="Helvetica Neue" w:cs="Helvetica Neue"/>
                <w:sz w:val="20"/>
                <w:szCs w:val="20"/>
              </w:rPr>
              <w:t>Cooling Water System Interlock PDR</w:t>
            </w:r>
          </w:p>
        </w:tc>
        <w:tc>
          <w:tcPr>
            <w:tcW w:w="2430"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6D7213" w:rsidRDefault="00272295">
            <w:pPr>
              <w:widowControl w:val="0"/>
              <w:spacing w:line="276" w:lineRule="auto"/>
              <w:jc w:val="center"/>
              <w:rPr>
                <w:rFonts w:ascii="Calibri" w:eastAsia="Calibri" w:hAnsi="Calibri" w:cs="Calibri"/>
                <w:sz w:val="20"/>
                <w:szCs w:val="20"/>
              </w:rPr>
            </w:pPr>
            <w:r>
              <w:rPr>
                <w:rFonts w:ascii="Helvetica Neue" w:eastAsia="Helvetica Neue" w:hAnsi="Helvetica Neue" w:cs="Helvetica Neue"/>
                <w:sz w:val="20"/>
                <w:szCs w:val="20"/>
              </w:rPr>
              <w:t>CWSINTPDR02</w:t>
            </w:r>
          </w:p>
        </w:tc>
        <w:tc>
          <w:tcPr>
            <w:tcW w:w="1045" w:type="dxa"/>
            <w:shd w:val="clear" w:color="auto" w:fill="FFFFFF"/>
            <w:vAlign w:val="center"/>
          </w:tcPr>
          <w:p w:rsidR="006D7213" w:rsidRDefault="00272295">
            <w:pPr>
              <w:jc w:val="center"/>
              <w:rPr>
                <w:rFonts w:ascii="Helvetica Neue" w:eastAsia="Helvetica Neue" w:hAnsi="Helvetica Neue" w:cs="Helvetica Neue"/>
                <w:color w:val="000000"/>
                <w:sz w:val="20"/>
                <w:szCs w:val="20"/>
              </w:rPr>
            </w:pPr>
            <w:r>
              <w:rPr>
                <w:rFonts w:ascii="Helvetica Neue" w:eastAsia="Helvetica Neue" w:hAnsi="Helvetica Neue" w:cs="Helvetica Neue"/>
                <w:sz w:val="20"/>
                <w:szCs w:val="20"/>
              </w:rPr>
              <w:t>Closed</w:t>
            </w:r>
          </w:p>
        </w:tc>
      </w:tr>
      <w:tr w:rsidR="006D7213" w:rsidTr="007267A1">
        <w:trPr>
          <w:trHeight w:val="540"/>
        </w:trPr>
        <w:tc>
          <w:tcPr>
            <w:tcW w:w="2510"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6D7213" w:rsidRDefault="00272295">
            <w:pPr>
              <w:widowControl w:val="0"/>
              <w:spacing w:line="276" w:lineRule="auto"/>
              <w:jc w:val="center"/>
              <w:rPr>
                <w:rFonts w:ascii="Calibri" w:eastAsia="Calibri" w:hAnsi="Calibri" w:cs="Calibri"/>
                <w:sz w:val="20"/>
                <w:szCs w:val="20"/>
              </w:rPr>
            </w:pPr>
            <w:r>
              <w:rPr>
                <w:rFonts w:ascii="Helvetica Neue" w:eastAsia="Helvetica Neue" w:hAnsi="Helvetica Neue" w:cs="Helvetica Neue"/>
                <w:sz w:val="20"/>
                <w:szCs w:val="20"/>
              </w:rPr>
              <w:t>Cooling Water System Interlock PDR</w:t>
            </w:r>
          </w:p>
        </w:tc>
        <w:tc>
          <w:tcPr>
            <w:tcW w:w="2430"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6D7213" w:rsidRDefault="00272295">
            <w:pPr>
              <w:widowControl w:val="0"/>
              <w:spacing w:line="276" w:lineRule="auto"/>
              <w:jc w:val="center"/>
              <w:rPr>
                <w:rFonts w:ascii="Calibri" w:eastAsia="Calibri" w:hAnsi="Calibri" w:cs="Calibri"/>
                <w:sz w:val="20"/>
                <w:szCs w:val="20"/>
              </w:rPr>
            </w:pPr>
            <w:r>
              <w:rPr>
                <w:rFonts w:ascii="Helvetica Neue" w:eastAsia="Helvetica Neue" w:hAnsi="Helvetica Neue" w:cs="Helvetica Neue"/>
                <w:sz w:val="20"/>
                <w:szCs w:val="20"/>
              </w:rPr>
              <w:t>CWSINTPDR03</w:t>
            </w:r>
          </w:p>
        </w:tc>
        <w:tc>
          <w:tcPr>
            <w:tcW w:w="1045" w:type="dxa"/>
            <w:shd w:val="clear" w:color="auto" w:fill="FFFFFF"/>
            <w:vAlign w:val="center"/>
          </w:tcPr>
          <w:p w:rsidR="006D7213" w:rsidRDefault="00272295">
            <w:pPr>
              <w:jc w:val="center"/>
              <w:rPr>
                <w:rFonts w:ascii="Helvetica Neue" w:eastAsia="Helvetica Neue" w:hAnsi="Helvetica Neue" w:cs="Helvetica Neue"/>
                <w:color w:val="000000"/>
                <w:sz w:val="20"/>
                <w:szCs w:val="20"/>
              </w:rPr>
            </w:pPr>
            <w:r>
              <w:rPr>
                <w:rFonts w:ascii="Helvetica Neue" w:eastAsia="Helvetica Neue" w:hAnsi="Helvetica Neue" w:cs="Helvetica Neue"/>
                <w:sz w:val="20"/>
                <w:szCs w:val="20"/>
              </w:rPr>
              <w:t>Closed</w:t>
            </w:r>
          </w:p>
        </w:tc>
      </w:tr>
      <w:tr w:rsidR="006D7213" w:rsidTr="007267A1">
        <w:trPr>
          <w:trHeight w:val="540"/>
        </w:trPr>
        <w:tc>
          <w:tcPr>
            <w:tcW w:w="2510"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6D7213" w:rsidRDefault="00272295">
            <w:pPr>
              <w:widowControl w:val="0"/>
              <w:spacing w:line="276" w:lineRule="auto"/>
              <w:jc w:val="center"/>
              <w:rPr>
                <w:rFonts w:ascii="Calibri" w:eastAsia="Calibri" w:hAnsi="Calibri" w:cs="Calibri"/>
                <w:sz w:val="20"/>
                <w:szCs w:val="20"/>
              </w:rPr>
            </w:pPr>
            <w:r>
              <w:rPr>
                <w:rFonts w:ascii="Helvetica Neue" w:eastAsia="Helvetica Neue" w:hAnsi="Helvetica Neue" w:cs="Helvetica Neue"/>
                <w:sz w:val="20"/>
                <w:szCs w:val="20"/>
              </w:rPr>
              <w:t>Cooling Water System Interlock PDR</w:t>
            </w:r>
          </w:p>
        </w:tc>
        <w:tc>
          <w:tcPr>
            <w:tcW w:w="2430"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6D7213" w:rsidRDefault="00272295">
            <w:pPr>
              <w:widowControl w:val="0"/>
              <w:spacing w:line="276" w:lineRule="auto"/>
              <w:jc w:val="center"/>
              <w:rPr>
                <w:rFonts w:ascii="Calibri" w:eastAsia="Calibri" w:hAnsi="Calibri" w:cs="Calibri"/>
                <w:sz w:val="20"/>
                <w:szCs w:val="20"/>
              </w:rPr>
            </w:pPr>
            <w:r>
              <w:rPr>
                <w:rFonts w:ascii="Helvetica Neue" w:eastAsia="Helvetica Neue" w:hAnsi="Helvetica Neue" w:cs="Helvetica Neue"/>
                <w:sz w:val="20"/>
                <w:szCs w:val="20"/>
              </w:rPr>
              <w:t>CWSINTPDR04</w:t>
            </w:r>
          </w:p>
        </w:tc>
        <w:tc>
          <w:tcPr>
            <w:tcW w:w="1045" w:type="dxa"/>
            <w:shd w:val="clear" w:color="auto" w:fill="FFFFFF"/>
            <w:vAlign w:val="center"/>
          </w:tcPr>
          <w:p w:rsidR="006D7213" w:rsidRDefault="00272295">
            <w:pPr>
              <w:jc w:val="center"/>
              <w:rPr>
                <w:rFonts w:ascii="Helvetica Neue" w:eastAsia="Helvetica Neue" w:hAnsi="Helvetica Neue" w:cs="Helvetica Neue"/>
                <w:color w:val="000000"/>
                <w:sz w:val="20"/>
                <w:szCs w:val="20"/>
              </w:rPr>
            </w:pPr>
            <w:r>
              <w:rPr>
                <w:rFonts w:ascii="Helvetica Neue" w:eastAsia="Helvetica Neue" w:hAnsi="Helvetica Neue" w:cs="Helvetica Neue"/>
                <w:sz w:val="20"/>
                <w:szCs w:val="20"/>
              </w:rPr>
              <w:t>Closed</w:t>
            </w:r>
          </w:p>
        </w:tc>
      </w:tr>
      <w:tr w:rsidR="006D7213" w:rsidTr="007267A1">
        <w:trPr>
          <w:trHeight w:val="540"/>
        </w:trPr>
        <w:tc>
          <w:tcPr>
            <w:tcW w:w="2510"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6D7213" w:rsidRDefault="00272295">
            <w:pPr>
              <w:widowControl w:val="0"/>
              <w:spacing w:line="276" w:lineRule="auto"/>
              <w:jc w:val="center"/>
              <w:rPr>
                <w:rFonts w:ascii="Calibri" w:eastAsia="Calibri" w:hAnsi="Calibri" w:cs="Calibri"/>
                <w:sz w:val="20"/>
                <w:szCs w:val="20"/>
              </w:rPr>
            </w:pPr>
            <w:r>
              <w:rPr>
                <w:rFonts w:ascii="Helvetica Neue" w:eastAsia="Helvetica Neue" w:hAnsi="Helvetica Neue" w:cs="Helvetica Neue"/>
                <w:sz w:val="20"/>
                <w:szCs w:val="20"/>
              </w:rPr>
              <w:t>Cooling Water System Interlock PDR</w:t>
            </w:r>
          </w:p>
        </w:tc>
        <w:tc>
          <w:tcPr>
            <w:tcW w:w="2430"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6D7213" w:rsidRDefault="00272295">
            <w:pPr>
              <w:widowControl w:val="0"/>
              <w:spacing w:line="276" w:lineRule="auto"/>
              <w:jc w:val="center"/>
              <w:rPr>
                <w:rFonts w:ascii="Calibri" w:eastAsia="Calibri" w:hAnsi="Calibri" w:cs="Calibri"/>
                <w:sz w:val="20"/>
                <w:szCs w:val="20"/>
              </w:rPr>
            </w:pPr>
            <w:r>
              <w:rPr>
                <w:rFonts w:ascii="Helvetica Neue" w:eastAsia="Helvetica Neue" w:hAnsi="Helvetica Neue" w:cs="Helvetica Neue"/>
                <w:sz w:val="20"/>
                <w:szCs w:val="20"/>
              </w:rPr>
              <w:t>CWSINTPDR05</w:t>
            </w:r>
          </w:p>
        </w:tc>
        <w:tc>
          <w:tcPr>
            <w:tcW w:w="1045" w:type="dxa"/>
            <w:shd w:val="clear" w:color="auto" w:fill="FFFFFF"/>
            <w:vAlign w:val="center"/>
          </w:tcPr>
          <w:p w:rsidR="006D7213" w:rsidRDefault="00272295">
            <w:pPr>
              <w:jc w:val="center"/>
              <w:rPr>
                <w:rFonts w:ascii="Helvetica Neue" w:eastAsia="Helvetica Neue" w:hAnsi="Helvetica Neue" w:cs="Helvetica Neue"/>
                <w:color w:val="000000"/>
                <w:sz w:val="20"/>
                <w:szCs w:val="20"/>
              </w:rPr>
            </w:pPr>
            <w:r>
              <w:rPr>
                <w:rFonts w:ascii="Helvetica Neue" w:eastAsia="Helvetica Neue" w:hAnsi="Helvetica Neue" w:cs="Helvetica Neue"/>
                <w:sz w:val="20"/>
                <w:szCs w:val="20"/>
              </w:rPr>
              <w:t>Closed</w:t>
            </w:r>
          </w:p>
        </w:tc>
      </w:tr>
      <w:tr w:rsidR="006D7213" w:rsidTr="007267A1">
        <w:trPr>
          <w:trHeight w:val="540"/>
        </w:trPr>
        <w:tc>
          <w:tcPr>
            <w:tcW w:w="2510"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6D7213" w:rsidRDefault="00272295">
            <w:pPr>
              <w:widowControl w:val="0"/>
              <w:spacing w:line="276" w:lineRule="auto"/>
              <w:jc w:val="center"/>
              <w:rPr>
                <w:rFonts w:ascii="Calibri" w:eastAsia="Calibri" w:hAnsi="Calibri" w:cs="Calibri"/>
                <w:sz w:val="20"/>
                <w:szCs w:val="20"/>
              </w:rPr>
            </w:pPr>
            <w:r>
              <w:rPr>
                <w:rFonts w:ascii="Helvetica Neue" w:eastAsia="Helvetica Neue" w:hAnsi="Helvetica Neue" w:cs="Helvetica Neue"/>
                <w:sz w:val="20"/>
                <w:szCs w:val="20"/>
              </w:rPr>
              <w:t>Cooling Water System Interlock PDR</w:t>
            </w:r>
          </w:p>
        </w:tc>
        <w:tc>
          <w:tcPr>
            <w:tcW w:w="2430"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6D7213" w:rsidRDefault="00272295">
            <w:pPr>
              <w:widowControl w:val="0"/>
              <w:spacing w:line="276" w:lineRule="auto"/>
              <w:jc w:val="center"/>
              <w:rPr>
                <w:rFonts w:ascii="Calibri" w:eastAsia="Calibri" w:hAnsi="Calibri" w:cs="Calibri"/>
                <w:sz w:val="20"/>
                <w:szCs w:val="20"/>
              </w:rPr>
            </w:pPr>
            <w:r>
              <w:rPr>
                <w:rFonts w:ascii="Helvetica Neue" w:eastAsia="Helvetica Neue" w:hAnsi="Helvetica Neue" w:cs="Helvetica Neue"/>
                <w:sz w:val="20"/>
                <w:szCs w:val="20"/>
              </w:rPr>
              <w:t>CWSINTPDR06</w:t>
            </w:r>
          </w:p>
        </w:tc>
        <w:tc>
          <w:tcPr>
            <w:tcW w:w="1045" w:type="dxa"/>
            <w:shd w:val="clear" w:color="auto" w:fill="FFFFFF"/>
            <w:vAlign w:val="center"/>
          </w:tcPr>
          <w:p w:rsidR="006D7213" w:rsidRDefault="00272295">
            <w:pPr>
              <w:jc w:val="center"/>
              <w:rPr>
                <w:rFonts w:ascii="Helvetica Neue" w:eastAsia="Helvetica Neue" w:hAnsi="Helvetica Neue" w:cs="Helvetica Neue"/>
                <w:color w:val="000000"/>
                <w:sz w:val="20"/>
                <w:szCs w:val="20"/>
              </w:rPr>
            </w:pPr>
            <w:r>
              <w:rPr>
                <w:rFonts w:ascii="Helvetica Neue" w:eastAsia="Helvetica Neue" w:hAnsi="Helvetica Neue" w:cs="Helvetica Neue"/>
                <w:sz w:val="20"/>
                <w:szCs w:val="20"/>
              </w:rPr>
              <w:t>Closed</w:t>
            </w:r>
          </w:p>
        </w:tc>
      </w:tr>
      <w:tr w:rsidR="006D7213" w:rsidTr="007267A1">
        <w:trPr>
          <w:trHeight w:val="540"/>
        </w:trPr>
        <w:tc>
          <w:tcPr>
            <w:tcW w:w="2510"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6D7213" w:rsidRDefault="00272295">
            <w:pPr>
              <w:widowControl w:val="0"/>
              <w:spacing w:line="276" w:lineRule="auto"/>
              <w:jc w:val="center"/>
              <w:rPr>
                <w:rFonts w:ascii="Calibri" w:eastAsia="Calibri" w:hAnsi="Calibri" w:cs="Calibri"/>
                <w:sz w:val="20"/>
                <w:szCs w:val="20"/>
              </w:rPr>
            </w:pPr>
            <w:r>
              <w:rPr>
                <w:rFonts w:ascii="Helvetica Neue" w:eastAsia="Helvetica Neue" w:hAnsi="Helvetica Neue" w:cs="Helvetica Neue"/>
                <w:sz w:val="20"/>
                <w:szCs w:val="20"/>
              </w:rPr>
              <w:t>Cooling Water System Interlock PDR</w:t>
            </w:r>
          </w:p>
        </w:tc>
        <w:tc>
          <w:tcPr>
            <w:tcW w:w="2430"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6D7213" w:rsidRDefault="00272295">
            <w:pPr>
              <w:widowControl w:val="0"/>
              <w:spacing w:line="276" w:lineRule="auto"/>
              <w:jc w:val="center"/>
              <w:rPr>
                <w:rFonts w:ascii="Calibri" w:eastAsia="Calibri" w:hAnsi="Calibri" w:cs="Calibri"/>
                <w:sz w:val="20"/>
                <w:szCs w:val="20"/>
              </w:rPr>
            </w:pPr>
            <w:r>
              <w:rPr>
                <w:rFonts w:ascii="Helvetica Neue" w:eastAsia="Helvetica Neue" w:hAnsi="Helvetica Neue" w:cs="Helvetica Neue"/>
                <w:sz w:val="20"/>
                <w:szCs w:val="20"/>
              </w:rPr>
              <w:t>CWSINTPDR07</w:t>
            </w:r>
          </w:p>
        </w:tc>
        <w:tc>
          <w:tcPr>
            <w:tcW w:w="1045" w:type="dxa"/>
            <w:shd w:val="clear" w:color="auto" w:fill="FFFFFF"/>
            <w:vAlign w:val="center"/>
          </w:tcPr>
          <w:p w:rsidR="006D7213" w:rsidRDefault="00272295">
            <w:pPr>
              <w:jc w:val="center"/>
              <w:rPr>
                <w:rFonts w:ascii="Helvetica Neue" w:eastAsia="Helvetica Neue" w:hAnsi="Helvetica Neue" w:cs="Helvetica Neue"/>
                <w:color w:val="000000"/>
                <w:sz w:val="20"/>
                <w:szCs w:val="20"/>
              </w:rPr>
            </w:pPr>
            <w:r>
              <w:rPr>
                <w:rFonts w:ascii="Helvetica Neue" w:eastAsia="Helvetica Neue" w:hAnsi="Helvetica Neue" w:cs="Helvetica Neue"/>
                <w:sz w:val="20"/>
                <w:szCs w:val="20"/>
              </w:rPr>
              <w:t>Closed</w:t>
            </w:r>
          </w:p>
        </w:tc>
      </w:tr>
      <w:tr w:rsidR="006D7213" w:rsidTr="007267A1">
        <w:trPr>
          <w:trHeight w:val="540"/>
        </w:trPr>
        <w:tc>
          <w:tcPr>
            <w:tcW w:w="2510"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6D7213" w:rsidRDefault="00272295">
            <w:pPr>
              <w:widowControl w:val="0"/>
              <w:spacing w:line="276" w:lineRule="auto"/>
              <w:jc w:val="center"/>
              <w:rPr>
                <w:rFonts w:ascii="Calibri" w:eastAsia="Calibri" w:hAnsi="Calibri" w:cs="Calibri"/>
                <w:sz w:val="20"/>
                <w:szCs w:val="20"/>
              </w:rPr>
            </w:pPr>
            <w:r>
              <w:rPr>
                <w:rFonts w:ascii="Helvetica Neue" w:eastAsia="Helvetica Neue" w:hAnsi="Helvetica Neue" w:cs="Helvetica Neue"/>
                <w:sz w:val="20"/>
                <w:szCs w:val="20"/>
              </w:rPr>
              <w:t>Cooling Water System Interlock PDR</w:t>
            </w:r>
          </w:p>
        </w:tc>
        <w:tc>
          <w:tcPr>
            <w:tcW w:w="2430"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6D7213" w:rsidRDefault="00272295">
            <w:pPr>
              <w:widowControl w:val="0"/>
              <w:spacing w:line="276" w:lineRule="auto"/>
              <w:jc w:val="center"/>
              <w:rPr>
                <w:rFonts w:ascii="Calibri" w:eastAsia="Calibri" w:hAnsi="Calibri" w:cs="Calibri"/>
                <w:sz w:val="20"/>
                <w:szCs w:val="20"/>
              </w:rPr>
            </w:pPr>
            <w:r>
              <w:rPr>
                <w:rFonts w:ascii="Helvetica Neue" w:eastAsia="Helvetica Neue" w:hAnsi="Helvetica Neue" w:cs="Helvetica Neue"/>
                <w:sz w:val="20"/>
                <w:szCs w:val="20"/>
              </w:rPr>
              <w:t>CWSINTPDR08</w:t>
            </w:r>
          </w:p>
        </w:tc>
        <w:tc>
          <w:tcPr>
            <w:tcW w:w="1045" w:type="dxa"/>
            <w:shd w:val="clear" w:color="auto" w:fill="FFFFFF"/>
            <w:vAlign w:val="center"/>
          </w:tcPr>
          <w:p w:rsidR="006D7213" w:rsidRDefault="00272295">
            <w:pPr>
              <w:jc w:val="center"/>
              <w:rPr>
                <w:rFonts w:ascii="Helvetica Neue" w:eastAsia="Helvetica Neue" w:hAnsi="Helvetica Neue" w:cs="Helvetica Neue"/>
                <w:color w:val="000000"/>
                <w:sz w:val="20"/>
                <w:szCs w:val="20"/>
              </w:rPr>
            </w:pPr>
            <w:r>
              <w:rPr>
                <w:rFonts w:ascii="Helvetica Neue" w:eastAsia="Helvetica Neue" w:hAnsi="Helvetica Neue" w:cs="Helvetica Neue"/>
                <w:sz w:val="20"/>
                <w:szCs w:val="20"/>
              </w:rPr>
              <w:t>Closed</w:t>
            </w:r>
          </w:p>
        </w:tc>
      </w:tr>
      <w:tr w:rsidR="006D7213" w:rsidTr="007267A1">
        <w:trPr>
          <w:trHeight w:val="540"/>
        </w:trPr>
        <w:tc>
          <w:tcPr>
            <w:tcW w:w="2510"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6D7213" w:rsidRDefault="00272295">
            <w:pPr>
              <w:widowControl w:val="0"/>
              <w:spacing w:line="276" w:lineRule="auto"/>
              <w:jc w:val="center"/>
              <w:rPr>
                <w:rFonts w:ascii="Calibri" w:eastAsia="Calibri" w:hAnsi="Calibri" w:cs="Calibri"/>
                <w:sz w:val="20"/>
                <w:szCs w:val="20"/>
              </w:rPr>
            </w:pPr>
            <w:r>
              <w:rPr>
                <w:rFonts w:ascii="Helvetica Neue" w:eastAsia="Helvetica Neue" w:hAnsi="Helvetica Neue" w:cs="Helvetica Neue"/>
                <w:sz w:val="20"/>
                <w:szCs w:val="20"/>
              </w:rPr>
              <w:t>Cooling Water System Interlock PDR</w:t>
            </w:r>
          </w:p>
        </w:tc>
        <w:tc>
          <w:tcPr>
            <w:tcW w:w="2430"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6D7213" w:rsidRDefault="00272295">
            <w:pPr>
              <w:widowControl w:val="0"/>
              <w:spacing w:line="276" w:lineRule="auto"/>
              <w:jc w:val="center"/>
              <w:rPr>
                <w:rFonts w:ascii="Calibri" w:eastAsia="Calibri" w:hAnsi="Calibri" w:cs="Calibri"/>
                <w:sz w:val="20"/>
                <w:szCs w:val="20"/>
              </w:rPr>
            </w:pPr>
            <w:r>
              <w:rPr>
                <w:rFonts w:ascii="Helvetica Neue" w:eastAsia="Helvetica Neue" w:hAnsi="Helvetica Neue" w:cs="Helvetica Neue"/>
                <w:sz w:val="20"/>
                <w:szCs w:val="20"/>
              </w:rPr>
              <w:t>CWSINTPDR09</w:t>
            </w:r>
          </w:p>
        </w:tc>
        <w:tc>
          <w:tcPr>
            <w:tcW w:w="1045" w:type="dxa"/>
            <w:shd w:val="clear" w:color="auto" w:fill="FFFFFF"/>
            <w:vAlign w:val="center"/>
          </w:tcPr>
          <w:p w:rsidR="006D7213" w:rsidRDefault="00272295">
            <w:pPr>
              <w:jc w:val="center"/>
              <w:rPr>
                <w:rFonts w:ascii="Helvetica Neue" w:eastAsia="Helvetica Neue" w:hAnsi="Helvetica Neue" w:cs="Helvetica Neue"/>
                <w:color w:val="000000"/>
                <w:sz w:val="20"/>
                <w:szCs w:val="20"/>
              </w:rPr>
            </w:pPr>
            <w:r>
              <w:rPr>
                <w:rFonts w:ascii="Helvetica Neue" w:eastAsia="Helvetica Neue" w:hAnsi="Helvetica Neue" w:cs="Helvetica Neue"/>
                <w:sz w:val="20"/>
                <w:szCs w:val="20"/>
              </w:rPr>
              <w:t>Closed</w:t>
            </w:r>
          </w:p>
        </w:tc>
      </w:tr>
      <w:tr w:rsidR="006D7213" w:rsidTr="007267A1">
        <w:trPr>
          <w:trHeight w:val="540"/>
        </w:trPr>
        <w:tc>
          <w:tcPr>
            <w:tcW w:w="2510"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6D7213" w:rsidRDefault="00272295">
            <w:pPr>
              <w:widowControl w:val="0"/>
              <w:spacing w:line="276" w:lineRule="auto"/>
              <w:jc w:val="center"/>
              <w:rPr>
                <w:rFonts w:ascii="Calibri" w:eastAsia="Calibri" w:hAnsi="Calibri" w:cs="Calibri"/>
                <w:sz w:val="20"/>
                <w:szCs w:val="20"/>
              </w:rPr>
            </w:pPr>
            <w:r>
              <w:rPr>
                <w:rFonts w:ascii="Helvetica Neue" w:eastAsia="Helvetica Neue" w:hAnsi="Helvetica Neue" w:cs="Helvetica Neue"/>
                <w:sz w:val="20"/>
                <w:szCs w:val="20"/>
              </w:rPr>
              <w:t>Cooling Water System Interlock PDR</w:t>
            </w:r>
          </w:p>
        </w:tc>
        <w:tc>
          <w:tcPr>
            <w:tcW w:w="2430"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rsidR="006D7213" w:rsidRDefault="00272295">
            <w:pPr>
              <w:widowControl w:val="0"/>
              <w:spacing w:line="276" w:lineRule="auto"/>
              <w:jc w:val="center"/>
              <w:rPr>
                <w:rFonts w:ascii="Calibri" w:eastAsia="Calibri" w:hAnsi="Calibri" w:cs="Calibri"/>
                <w:sz w:val="20"/>
                <w:szCs w:val="20"/>
              </w:rPr>
            </w:pPr>
            <w:r>
              <w:rPr>
                <w:rFonts w:ascii="Helvetica Neue" w:eastAsia="Helvetica Neue" w:hAnsi="Helvetica Neue" w:cs="Helvetica Neue"/>
                <w:sz w:val="20"/>
                <w:szCs w:val="20"/>
              </w:rPr>
              <w:t>CWSINTPDR10</w:t>
            </w:r>
          </w:p>
        </w:tc>
        <w:tc>
          <w:tcPr>
            <w:tcW w:w="1045" w:type="dxa"/>
            <w:shd w:val="clear" w:color="auto" w:fill="FFFFFF"/>
            <w:vAlign w:val="center"/>
          </w:tcPr>
          <w:p w:rsidR="006D7213" w:rsidRDefault="00272295">
            <w:pPr>
              <w:jc w:val="center"/>
              <w:rPr>
                <w:rFonts w:ascii="Helvetica Neue" w:eastAsia="Helvetica Neue" w:hAnsi="Helvetica Neue" w:cs="Helvetica Neue"/>
                <w:color w:val="000000"/>
                <w:sz w:val="20"/>
                <w:szCs w:val="20"/>
              </w:rPr>
            </w:pPr>
            <w:r>
              <w:rPr>
                <w:rFonts w:ascii="Helvetica Neue" w:eastAsia="Helvetica Neue" w:hAnsi="Helvetica Neue" w:cs="Helvetica Neue"/>
                <w:sz w:val="20"/>
                <w:szCs w:val="20"/>
              </w:rPr>
              <w:t>Closed</w:t>
            </w:r>
          </w:p>
        </w:tc>
      </w:tr>
      <w:tr w:rsidR="006D7213" w:rsidTr="00CF7971">
        <w:trPr>
          <w:trHeight w:val="540"/>
        </w:trPr>
        <w:tc>
          <w:tcPr>
            <w:tcW w:w="2510" w:type="dxa"/>
            <w:tcBorders>
              <w:top w:val="single" w:sz="6" w:space="0" w:color="CCCCCC"/>
              <w:left w:val="single" w:sz="6" w:space="0" w:color="000000"/>
              <w:bottom w:val="single" w:sz="4" w:space="0" w:color="auto"/>
              <w:right w:val="single" w:sz="6" w:space="0" w:color="000000"/>
            </w:tcBorders>
            <w:shd w:val="clear" w:color="auto" w:fill="FFFFFF"/>
            <w:tcMar>
              <w:top w:w="0" w:type="dxa"/>
              <w:left w:w="40" w:type="dxa"/>
              <w:bottom w:w="0" w:type="dxa"/>
              <w:right w:w="40" w:type="dxa"/>
            </w:tcMar>
            <w:vAlign w:val="center"/>
          </w:tcPr>
          <w:p w:rsidR="006D7213" w:rsidRDefault="00272295">
            <w:pPr>
              <w:widowControl w:val="0"/>
              <w:spacing w:line="276" w:lineRule="auto"/>
              <w:jc w:val="center"/>
              <w:rPr>
                <w:rFonts w:ascii="Calibri" w:eastAsia="Calibri" w:hAnsi="Calibri" w:cs="Calibri"/>
                <w:sz w:val="20"/>
                <w:szCs w:val="20"/>
              </w:rPr>
            </w:pPr>
            <w:r>
              <w:rPr>
                <w:rFonts w:ascii="Helvetica Neue" w:eastAsia="Helvetica Neue" w:hAnsi="Helvetica Neue" w:cs="Helvetica Neue"/>
                <w:sz w:val="20"/>
                <w:szCs w:val="20"/>
              </w:rPr>
              <w:t>Cooling Water System Interlock PDR</w:t>
            </w:r>
          </w:p>
        </w:tc>
        <w:tc>
          <w:tcPr>
            <w:tcW w:w="2430" w:type="dxa"/>
            <w:tcBorders>
              <w:top w:val="single" w:sz="6" w:space="0" w:color="CCCCCC"/>
              <w:left w:val="single" w:sz="6" w:space="0" w:color="000000"/>
              <w:bottom w:val="single" w:sz="4" w:space="0" w:color="auto"/>
              <w:right w:val="single" w:sz="6" w:space="0" w:color="000000"/>
            </w:tcBorders>
            <w:shd w:val="clear" w:color="auto" w:fill="FFFFFF"/>
            <w:tcMar>
              <w:top w:w="0" w:type="dxa"/>
              <w:left w:w="40" w:type="dxa"/>
              <w:bottom w:w="0" w:type="dxa"/>
              <w:right w:w="40" w:type="dxa"/>
            </w:tcMar>
            <w:vAlign w:val="center"/>
          </w:tcPr>
          <w:p w:rsidR="006D7213" w:rsidRDefault="00272295">
            <w:pPr>
              <w:widowControl w:val="0"/>
              <w:spacing w:line="276" w:lineRule="auto"/>
              <w:jc w:val="center"/>
              <w:rPr>
                <w:rFonts w:ascii="Calibri" w:eastAsia="Calibri" w:hAnsi="Calibri" w:cs="Calibri"/>
                <w:sz w:val="20"/>
                <w:szCs w:val="20"/>
              </w:rPr>
            </w:pPr>
            <w:r>
              <w:rPr>
                <w:rFonts w:ascii="Helvetica Neue" w:eastAsia="Helvetica Neue" w:hAnsi="Helvetica Neue" w:cs="Helvetica Neue"/>
                <w:sz w:val="20"/>
                <w:szCs w:val="20"/>
              </w:rPr>
              <w:t>CWSINTPDR11</w:t>
            </w:r>
          </w:p>
        </w:tc>
        <w:tc>
          <w:tcPr>
            <w:tcW w:w="1045" w:type="dxa"/>
            <w:tcBorders>
              <w:bottom w:val="single" w:sz="4" w:space="0" w:color="auto"/>
            </w:tcBorders>
            <w:shd w:val="clear" w:color="auto" w:fill="FFFFFF"/>
            <w:vAlign w:val="center"/>
          </w:tcPr>
          <w:p w:rsidR="006D7213" w:rsidRDefault="00272295">
            <w:pPr>
              <w:jc w:val="center"/>
              <w:rPr>
                <w:rFonts w:ascii="Helvetica Neue" w:eastAsia="Helvetica Neue" w:hAnsi="Helvetica Neue" w:cs="Helvetica Neue"/>
                <w:color w:val="000000"/>
                <w:sz w:val="20"/>
                <w:szCs w:val="20"/>
              </w:rPr>
            </w:pPr>
            <w:r>
              <w:rPr>
                <w:rFonts w:ascii="Helvetica Neue" w:eastAsia="Helvetica Neue" w:hAnsi="Helvetica Neue" w:cs="Helvetica Neue"/>
                <w:sz w:val="20"/>
                <w:szCs w:val="20"/>
              </w:rPr>
              <w:t>Closed</w:t>
            </w:r>
          </w:p>
        </w:tc>
      </w:tr>
      <w:tr w:rsidR="006D7213" w:rsidTr="00CF7971">
        <w:trPr>
          <w:trHeight w:val="540"/>
        </w:trPr>
        <w:tc>
          <w:tcPr>
            <w:tcW w:w="2510"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tcPr>
          <w:p w:rsidR="006D7213" w:rsidRDefault="00272295">
            <w:pPr>
              <w:widowControl w:val="0"/>
              <w:spacing w:line="276" w:lineRule="auto"/>
              <w:jc w:val="center"/>
              <w:rPr>
                <w:rFonts w:ascii="Calibri" w:eastAsia="Calibri" w:hAnsi="Calibri" w:cs="Calibri"/>
                <w:sz w:val="20"/>
                <w:szCs w:val="20"/>
              </w:rPr>
            </w:pPr>
            <w:r>
              <w:rPr>
                <w:rFonts w:ascii="Helvetica Neue" w:eastAsia="Helvetica Neue" w:hAnsi="Helvetica Neue" w:cs="Helvetica Neue"/>
                <w:sz w:val="20"/>
                <w:szCs w:val="20"/>
              </w:rPr>
              <w:t>Cooling Water System Interlock PDR</w:t>
            </w:r>
          </w:p>
        </w:tc>
        <w:tc>
          <w:tcPr>
            <w:tcW w:w="2430"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tcPr>
          <w:p w:rsidR="006D7213" w:rsidRDefault="00272295">
            <w:pPr>
              <w:widowControl w:val="0"/>
              <w:spacing w:line="276" w:lineRule="auto"/>
              <w:jc w:val="center"/>
              <w:rPr>
                <w:rFonts w:ascii="Calibri" w:eastAsia="Calibri" w:hAnsi="Calibri" w:cs="Calibri"/>
                <w:sz w:val="20"/>
                <w:szCs w:val="20"/>
              </w:rPr>
            </w:pPr>
            <w:r>
              <w:rPr>
                <w:rFonts w:ascii="Helvetica Neue" w:eastAsia="Helvetica Neue" w:hAnsi="Helvetica Neue" w:cs="Helvetica Neue"/>
                <w:sz w:val="20"/>
                <w:szCs w:val="20"/>
              </w:rPr>
              <w:t>CWSINTPDR12</w:t>
            </w:r>
          </w:p>
        </w:tc>
        <w:tc>
          <w:tcPr>
            <w:tcW w:w="1045" w:type="dxa"/>
            <w:tcBorders>
              <w:top w:val="single" w:sz="4" w:space="0" w:color="auto"/>
              <w:left w:val="single" w:sz="4" w:space="0" w:color="auto"/>
              <w:bottom w:val="single" w:sz="4" w:space="0" w:color="auto"/>
              <w:right w:val="single" w:sz="4" w:space="0" w:color="auto"/>
            </w:tcBorders>
            <w:shd w:val="clear" w:color="auto" w:fill="FFFFFF"/>
            <w:vAlign w:val="center"/>
          </w:tcPr>
          <w:p w:rsidR="006D7213" w:rsidRDefault="00272295">
            <w:pPr>
              <w:jc w:val="center"/>
              <w:rPr>
                <w:rFonts w:ascii="Helvetica Neue" w:eastAsia="Helvetica Neue" w:hAnsi="Helvetica Neue" w:cs="Helvetica Neue"/>
                <w:color w:val="000000"/>
                <w:sz w:val="20"/>
                <w:szCs w:val="20"/>
              </w:rPr>
            </w:pPr>
            <w:r>
              <w:rPr>
                <w:rFonts w:ascii="Helvetica Neue" w:eastAsia="Helvetica Neue" w:hAnsi="Helvetica Neue" w:cs="Helvetica Neue"/>
                <w:sz w:val="20"/>
                <w:szCs w:val="20"/>
              </w:rPr>
              <w:t>Closed</w:t>
            </w:r>
          </w:p>
        </w:tc>
      </w:tr>
      <w:tr w:rsidR="00CF7971" w:rsidTr="00CF7971">
        <w:trPr>
          <w:trHeight w:val="540"/>
        </w:trPr>
        <w:tc>
          <w:tcPr>
            <w:tcW w:w="2510"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tcPr>
          <w:p w:rsidR="00CF7971" w:rsidRDefault="00CF7971">
            <w:pPr>
              <w:widowControl w:val="0"/>
              <w:spacing w:line="276" w:lineRule="auto"/>
              <w:jc w:val="center"/>
              <w:rPr>
                <w:rFonts w:ascii="Helvetica Neue" w:eastAsia="Helvetica Neue" w:hAnsi="Helvetica Neue" w:cs="Helvetica Neue"/>
                <w:sz w:val="20"/>
                <w:szCs w:val="20"/>
              </w:rPr>
            </w:pPr>
            <w:r>
              <w:rPr>
                <w:rFonts w:ascii="Verdana" w:hAnsi="Verdana" w:cs="Arial"/>
                <w:color w:val="000000"/>
                <w:sz w:val="20"/>
                <w:szCs w:val="20"/>
              </w:rPr>
              <w:t>Magnet RP Scope FDR 1</w:t>
            </w:r>
          </w:p>
        </w:tc>
        <w:tc>
          <w:tcPr>
            <w:tcW w:w="2430"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tcPr>
          <w:p w:rsidR="00CF7971" w:rsidRDefault="00CF7971">
            <w:pPr>
              <w:widowControl w:val="0"/>
              <w:spacing w:line="276" w:lineRule="auto"/>
              <w:jc w:val="center"/>
              <w:rPr>
                <w:rFonts w:ascii="Helvetica Neue" w:eastAsia="Helvetica Neue" w:hAnsi="Helvetica Neue" w:cs="Helvetica Neue"/>
                <w:sz w:val="20"/>
                <w:szCs w:val="20"/>
              </w:rPr>
            </w:pPr>
            <w:r>
              <w:rPr>
                <w:rFonts w:ascii="Verdana" w:hAnsi="Verdana" w:cs="Arial"/>
                <w:color w:val="000000"/>
                <w:sz w:val="20"/>
                <w:szCs w:val="20"/>
              </w:rPr>
              <w:t>RPMAGTASK1-01</w:t>
            </w:r>
          </w:p>
        </w:tc>
        <w:tc>
          <w:tcPr>
            <w:tcW w:w="1045" w:type="dxa"/>
            <w:tcBorders>
              <w:top w:val="single" w:sz="4" w:space="0" w:color="auto"/>
              <w:left w:val="single" w:sz="4" w:space="0" w:color="auto"/>
              <w:bottom w:val="single" w:sz="4" w:space="0" w:color="auto"/>
              <w:right w:val="single" w:sz="4" w:space="0" w:color="auto"/>
            </w:tcBorders>
            <w:shd w:val="clear" w:color="auto" w:fill="FFFFFF"/>
            <w:vAlign w:val="center"/>
          </w:tcPr>
          <w:p w:rsidR="00CF7971" w:rsidRDefault="00CF7971" w:rsidP="00CF7971">
            <w:pPr>
              <w:spacing w:line="276" w:lineRule="auto"/>
              <w:jc w:val="center"/>
            </w:pPr>
            <w:r w:rsidRPr="00873B0E">
              <w:rPr>
                <w:rFonts w:ascii="Helvetica Neue" w:eastAsia="Helvetica Neue" w:hAnsi="Helvetica Neue" w:cs="Helvetica Neue"/>
                <w:sz w:val="20"/>
                <w:szCs w:val="20"/>
              </w:rPr>
              <w:t>Closed</w:t>
            </w:r>
          </w:p>
        </w:tc>
      </w:tr>
      <w:tr w:rsidR="00CF7971" w:rsidTr="00CF7971">
        <w:trPr>
          <w:trHeight w:val="540"/>
        </w:trPr>
        <w:tc>
          <w:tcPr>
            <w:tcW w:w="2510"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tcPr>
          <w:p w:rsidR="00CF7971" w:rsidRDefault="00CF7971">
            <w:pPr>
              <w:widowControl w:val="0"/>
              <w:spacing w:line="276" w:lineRule="auto"/>
              <w:jc w:val="center"/>
              <w:rPr>
                <w:rFonts w:ascii="Helvetica Neue" w:eastAsia="Helvetica Neue" w:hAnsi="Helvetica Neue" w:cs="Helvetica Neue"/>
                <w:sz w:val="20"/>
                <w:szCs w:val="20"/>
              </w:rPr>
            </w:pPr>
            <w:r>
              <w:rPr>
                <w:rFonts w:ascii="Verdana" w:hAnsi="Verdana" w:cs="Arial"/>
                <w:color w:val="000000"/>
                <w:sz w:val="20"/>
                <w:szCs w:val="20"/>
              </w:rPr>
              <w:t>Magnet RP Scope FDR 1</w:t>
            </w:r>
          </w:p>
        </w:tc>
        <w:tc>
          <w:tcPr>
            <w:tcW w:w="2430"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tcPr>
          <w:p w:rsidR="00CF7971" w:rsidRDefault="00CF7971">
            <w:pPr>
              <w:widowControl w:val="0"/>
              <w:spacing w:line="276" w:lineRule="auto"/>
              <w:jc w:val="center"/>
              <w:rPr>
                <w:rFonts w:ascii="Helvetica Neue" w:eastAsia="Helvetica Neue" w:hAnsi="Helvetica Neue" w:cs="Helvetica Neue"/>
                <w:sz w:val="20"/>
                <w:szCs w:val="20"/>
              </w:rPr>
            </w:pPr>
            <w:r>
              <w:rPr>
                <w:rFonts w:ascii="Verdana" w:hAnsi="Verdana" w:cs="Arial"/>
                <w:color w:val="000000"/>
                <w:sz w:val="20"/>
                <w:szCs w:val="20"/>
              </w:rPr>
              <w:t>RPMAGTASK</w:t>
            </w:r>
            <w:r>
              <w:rPr>
                <w:rFonts w:ascii="Verdana" w:hAnsi="Verdana" w:cs="Arial"/>
                <w:color w:val="000000"/>
                <w:sz w:val="20"/>
                <w:szCs w:val="20"/>
              </w:rPr>
              <w:t>1-02</w:t>
            </w:r>
          </w:p>
        </w:tc>
        <w:tc>
          <w:tcPr>
            <w:tcW w:w="1045" w:type="dxa"/>
            <w:tcBorders>
              <w:top w:val="single" w:sz="4" w:space="0" w:color="auto"/>
              <w:left w:val="single" w:sz="4" w:space="0" w:color="auto"/>
              <w:bottom w:val="single" w:sz="4" w:space="0" w:color="auto"/>
              <w:right w:val="single" w:sz="4" w:space="0" w:color="auto"/>
            </w:tcBorders>
            <w:shd w:val="clear" w:color="auto" w:fill="FFFFFF"/>
            <w:vAlign w:val="center"/>
          </w:tcPr>
          <w:p w:rsidR="00CF7971" w:rsidRDefault="00CF7971" w:rsidP="00CF7971">
            <w:pPr>
              <w:spacing w:line="276" w:lineRule="auto"/>
              <w:jc w:val="center"/>
            </w:pPr>
            <w:r w:rsidRPr="00873B0E">
              <w:rPr>
                <w:rFonts w:ascii="Helvetica Neue" w:eastAsia="Helvetica Neue" w:hAnsi="Helvetica Neue" w:cs="Helvetica Neue"/>
                <w:sz w:val="20"/>
                <w:szCs w:val="20"/>
              </w:rPr>
              <w:t>Closed</w:t>
            </w:r>
          </w:p>
        </w:tc>
      </w:tr>
      <w:tr w:rsidR="00CF7971" w:rsidTr="00CF7971">
        <w:trPr>
          <w:trHeight w:val="540"/>
        </w:trPr>
        <w:tc>
          <w:tcPr>
            <w:tcW w:w="2510"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tcPr>
          <w:p w:rsidR="00CF7971" w:rsidRDefault="00CF7971">
            <w:pPr>
              <w:widowControl w:val="0"/>
              <w:spacing w:line="276" w:lineRule="auto"/>
              <w:jc w:val="center"/>
              <w:rPr>
                <w:rFonts w:ascii="Helvetica Neue" w:eastAsia="Helvetica Neue" w:hAnsi="Helvetica Neue" w:cs="Helvetica Neue"/>
                <w:sz w:val="20"/>
                <w:szCs w:val="20"/>
              </w:rPr>
            </w:pPr>
            <w:r>
              <w:rPr>
                <w:rFonts w:ascii="Verdana" w:hAnsi="Verdana" w:cs="Arial"/>
                <w:color w:val="000000"/>
                <w:sz w:val="20"/>
                <w:szCs w:val="20"/>
              </w:rPr>
              <w:t>Magnet RP Scope FDR 1</w:t>
            </w:r>
          </w:p>
        </w:tc>
        <w:tc>
          <w:tcPr>
            <w:tcW w:w="2430"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tcPr>
          <w:p w:rsidR="00CF7971" w:rsidRDefault="00CF7971">
            <w:pPr>
              <w:widowControl w:val="0"/>
              <w:spacing w:line="276" w:lineRule="auto"/>
              <w:jc w:val="center"/>
              <w:rPr>
                <w:rFonts w:ascii="Helvetica Neue" w:eastAsia="Helvetica Neue" w:hAnsi="Helvetica Neue" w:cs="Helvetica Neue"/>
                <w:sz w:val="20"/>
                <w:szCs w:val="20"/>
              </w:rPr>
            </w:pPr>
            <w:r>
              <w:rPr>
                <w:rFonts w:ascii="Verdana" w:hAnsi="Verdana" w:cs="Arial"/>
                <w:color w:val="000000"/>
                <w:sz w:val="20"/>
                <w:szCs w:val="20"/>
              </w:rPr>
              <w:t>RPMAGTASK</w:t>
            </w:r>
            <w:r>
              <w:rPr>
                <w:rFonts w:ascii="Verdana" w:hAnsi="Verdana" w:cs="Arial"/>
                <w:color w:val="000000"/>
                <w:sz w:val="20"/>
                <w:szCs w:val="20"/>
              </w:rPr>
              <w:t>1-03</w:t>
            </w:r>
          </w:p>
        </w:tc>
        <w:tc>
          <w:tcPr>
            <w:tcW w:w="1045" w:type="dxa"/>
            <w:tcBorders>
              <w:top w:val="single" w:sz="4" w:space="0" w:color="auto"/>
              <w:left w:val="single" w:sz="4" w:space="0" w:color="auto"/>
              <w:bottom w:val="single" w:sz="4" w:space="0" w:color="auto"/>
              <w:right w:val="single" w:sz="4" w:space="0" w:color="auto"/>
            </w:tcBorders>
            <w:shd w:val="clear" w:color="auto" w:fill="FFFFFF"/>
            <w:vAlign w:val="center"/>
          </w:tcPr>
          <w:p w:rsidR="00CF7971" w:rsidRDefault="00CF7971" w:rsidP="00CF7971">
            <w:pPr>
              <w:spacing w:line="276" w:lineRule="auto"/>
              <w:jc w:val="center"/>
            </w:pPr>
            <w:r w:rsidRPr="00873B0E">
              <w:rPr>
                <w:rFonts w:ascii="Helvetica Neue" w:eastAsia="Helvetica Neue" w:hAnsi="Helvetica Neue" w:cs="Helvetica Neue"/>
                <w:sz w:val="20"/>
                <w:szCs w:val="20"/>
              </w:rPr>
              <w:t>Closed</w:t>
            </w:r>
          </w:p>
        </w:tc>
      </w:tr>
      <w:tr w:rsidR="00CF7971" w:rsidTr="00CF7971">
        <w:trPr>
          <w:trHeight w:val="540"/>
        </w:trPr>
        <w:tc>
          <w:tcPr>
            <w:tcW w:w="2510"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tcPr>
          <w:p w:rsidR="00CF7971" w:rsidRDefault="00CF7971">
            <w:pPr>
              <w:widowControl w:val="0"/>
              <w:spacing w:line="276" w:lineRule="auto"/>
              <w:jc w:val="center"/>
              <w:rPr>
                <w:rFonts w:ascii="Helvetica Neue" w:eastAsia="Helvetica Neue" w:hAnsi="Helvetica Neue" w:cs="Helvetica Neue"/>
                <w:sz w:val="20"/>
                <w:szCs w:val="20"/>
              </w:rPr>
            </w:pPr>
            <w:r>
              <w:rPr>
                <w:rFonts w:ascii="Verdana" w:hAnsi="Verdana" w:cs="Arial"/>
                <w:color w:val="000000"/>
                <w:sz w:val="20"/>
                <w:szCs w:val="20"/>
              </w:rPr>
              <w:t>Magnet RP Scope FDR 1</w:t>
            </w:r>
          </w:p>
        </w:tc>
        <w:tc>
          <w:tcPr>
            <w:tcW w:w="2430"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tcPr>
          <w:p w:rsidR="00CF7971" w:rsidRDefault="00CF7971">
            <w:pPr>
              <w:widowControl w:val="0"/>
              <w:spacing w:line="276" w:lineRule="auto"/>
              <w:jc w:val="center"/>
              <w:rPr>
                <w:rFonts w:ascii="Helvetica Neue" w:eastAsia="Helvetica Neue" w:hAnsi="Helvetica Neue" w:cs="Helvetica Neue"/>
                <w:sz w:val="20"/>
                <w:szCs w:val="20"/>
              </w:rPr>
            </w:pPr>
            <w:r>
              <w:rPr>
                <w:rFonts w:ascii="Verdana" w:hAnsi="Verdana" w:cs="Arial"/>
                <w:color w:val="000000"/>
                <w:sz w:val="20"/>
                <w:szCs w:val="20"/>
              </w:rPr>
              <w:t>RPMAGTASK</w:t>
            </w:r>
            <w:r>
              <w:rPr>
                <w:rFonts w:ascii="Verdana" w:hAnsi="Verdana" w:cs="Arial"/>
                <w:color w:val="000000"/>
                <w:sz w:val="20"/>
                <w:szCs w:val="20"/>
              </w:rPr>
              <w:t>1-04</w:t>
            </w:r>
          </w:p>
        </w:tc>
        <w:tc>
          <w:tcPr>
            <w:tcW w:w="1045" w:type="dxa"/>
            <w:tcBorders>
              <w:top w:val="single" w:sz="4" w:space="0" w:color="auto"/>
              <w:left w:val="single" w:sz="4" w:space="0" w:color="auto"/>
              <w:bottom w:val="single" w:sz="4" w:space="0" w:color="auto"/>
              <w:right w:val="single" w:sz="4" w:space="0" w:color="auto"/>
            </w:tcBorders>
            <w:shd w:val="clear" w:color="auto" w:fill="FFFFFF"/>
            <w:vAlign w:val="center"/>
          </w:tcPr>
          <w:p w:rsidR="00CF7971" w:rsidRDefault="00CF7971" w:rsidP="00CF7971">
            <w:pPr>
              <w:spacing w:line="276" w:lineRule="auto"/>
              <w:jc w:val="center"/>
            </w:pPr>
            <w:r w:rsidRPr="00873B0E">
              <w:rPr>
                <w:rFonts w:ascii="Helvetica Neue" w:eastAsia="Helvetica Neue" w:hAnsi="Helvetica Neue" w:cs="Helvetica Neue"/>
                <w:sz w:val="20"/>
                <w:szCs w:val="20"/>
              </w:rPr>
              <w:t>Closed</w:t>
            </w:r>
          </w:p>
        </w:tc>
      </w:tr>
      <w:tr w:rsidR="00CF7971" w:rsidTr="00CF7971">
        <w:trPr>
          <w:trHeight w:val="540"/>
        </w:trPr>
        <w:tc>
          <w:tcPr>
            <w:tcW w:w="2510"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tcPr>
          <w:p w:rsidR="00CF7971" w:rsidRDefault="00CF7971">
            <w:pPr>
              <w:widowControl w:val="0"/>
              <w:spacing w:line="276" w:lineRule="auto"/>
              <w:jc w:val="center"/>
              <w:rPr>
                <w:rFonts w:ascii="Helvetica Neue" w:eastAsia="Helvetica Neue" w:hAnsi="Helvetica Neue" w:cs="Helvetica Neue"/>
                <w:sz w:val="20"/>
                <w:szCs w:val="20"/>
              </w:rPr>
            </w:pPr>
            <w:r>
              <w:rPr>
                <w:rFonts w:ascii="Verdana" w:hAnsi="Verdana" w:cs="Arial"/>
                <w:color w:val="000000"/>
                <w:sz w:val="20"/>
                <w:szCs w:val="20"/>
              </w:rPr>
              <w:t>Magnet RP Scope FDR 2</w:t>
            </w:r>
          </w:p>
        </w:tc>
        <w:tc>
          <w:tcPr>
            <w:tcW w:w="2430"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tcPr>
          <w:p w:rsidR="00CF7971" w:rsidRDefault="00CF7971" w:rsidP="007267A1">
            <w:pPr>
              <w:widowControl w:val="0"/>
              <w:spacing w:line="276" w:lineRule="auto"/>
              <w:jc w:val="center"/>
              <w:rPr>
                <w:rFonts w:ascii="Helvetica Neue" w:eastAsia="Helvetica Neue" w:hAnsi="Helvetica Neue" w:cs="Helvetica Neue"/>
                <w:sz w:val="20"/>
                <w:szCs w:val="20"/>
              </w:rPr>
            </w:pPr>
            <w:r>
              <w:rPr>
                <w:rFonts w:ascii="Verdana" w:hAnsi="Verdana" w:cs="Arial"/>
                <w:color w:val="000000"/>
                <w:sz w:val="20"/>
                <w:szCs w:val="20"/>
              </w:rPr>
              <w:t>RPMAGTASK</w:t>
            </w:r>
            <w:r>
              <w:rPr>
                <w:rFonts w:ascii="Verdana" w:hAnsi="Verdana" w:cs="Arial"/>
                <w:color w:val="000000"/>
                <w:sz w:val="20"/>
                <w:szCs w:val="20"/>
              </w:rPr>
              <w:t>2</w:t>
            </w:r>
            <w:r>
              <w:rPr>
                <w:rFonts w:ascii="Verdana" w:hAnsi="Verdana" w:cs="Arial"/>
                <w:color w:val="000000"/>
                <w:sz w:val="20"/>
                <w:szCs w:val="20"/>
              </w:rPr>
              <w:t>-01</w:t>
            </w:r>
          </w:p>
        </w:tc>
        <w:tc>
          <w:tcPr>
            <w:tcW w:w="1045" w:type="dxa"/>
            <w:tcBorders>
              <w:top w:val="single" w:sz="4" w:space="0" w:color="auto"/>
              <w:left w:val="single" w:sz="4" w:space="0" w:color="auto"/>
              <w:bottom w:val="single" w:sz="4" w:space="0" w:color="auto"/>
              <w:right w:val="single" w:sz="4" w:space="0" w:color="auto"/>
            </w:tcBorders>
            <w:shd w:val="clear" w:color="auto" w:fill="FFFFFF"/>
            <w:vAlign w:val="center"/>
          </w:tcPr>
          <w:p w:rsidR="00CF7971" w:rsidRDefault="00CF7971" w:rsidP="00CF7971">
            <w:pPr>
              <w:spacing w:line="276" w:lineRule="auto"/>
              <w:jc w:val="center"/>
            </w:pPr>
            <w:r w:rsidRPr="00873B0E">
              <w:rPr>
                <w:rFonts w:ascii="Helvetica Neue" w:eastAsia="Helvetica Neue" w:hAnsi="Helvetica Neue" w:cs="Helvetica Neue"/>
                <w:sz w:val="20"/>
                <w:szCs w:val="20"/>
              </w:rPr>
              <w:t>Closed</w:t>
            </w:r>
          </w:p>
        </w:tc>
      </w:tr>
      <w:tr w:rsidR="00CF7971" w:rsidTr="00CF7971">
        <w:trPr>
          <w:trHeight w:val="540"/>
        </w:trPr>
        <w:tc>
          <w:tcPr>
            <w:tcW w:w="2510"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tcPr>
          <w:p w:rsidR="00CF7971" w:rsidRDefault="00CF7971">
            <w:pPr>
              <w:widowControl w:val="0"/>
              <w:spacing w:line="276" w:lineRule="auto"/>
              <w:jc w:val="center"/>
              <w:rPr>
                <w:rFonts w:ascii="Helvetica Neue" w:eastAsia="Helvetica Neue" w:hAnsi="Helvetica Neue" w:cs="Helvetica Neue"/>
                <w:sz w:val="20"/>
                <w:szCs w:val="20"/>
              </w:rPr>
            </w:pPr>
            <w:r>
              <w:rPr>
                <w:rFonts w:ascii="Verdana" w:hAnsi="Verdana" w:cs="Arial"/>
                <w:color w:val="000000"/>
                <w:sz w:val="20"/>
                <w:szCs w:val="20"/>
              </w:rPr>
              <w:t>Magnet RP Scope FDR 2</w:t>
            </w:r>
          </w:p>
        </w:tc>
        <w:tc>
          <w:tcPr>
            <w:tcW w:w="2430"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tcPr>
          <w:p w:rsidR="00CF7971" w:rsidRDefault="00CF7971">
            <w:pPr>
              <w:widowControl w:val="0"/>
              <w:spacing w:line="276" w:lineRule="auto"/>
              <w:jc w:val="center"/>
              <w:rPr>
                <w:rFonts w:ascii="Helvetica Neue" w:eastAsia="Helvetica Neue" w:hAnsi="Helvetica Neue" w:cs="Helvetica Neue"/>
                <w:sz w:val="20"/>
                <w:szCs w:val="20"/>
              </w:rPr>
            </w:pPr>
            <w:r>
              <w:rPr>
                <w:rFonts w:ascii="Verdana" w:hAnsi="Verdana" w:cs="Arial"/>
                <w:color w:val="000000"/>
                <w:sz w:val="20"/>
                <w:szCs w:val="20"/>
              </w:rPr>
              <w:t>RPMAGTASK2</w:t>
            </w:r>
            <w:r>
              <w:rPr>
                <w:rFonts w:ascii="Verdana" w:hAnsi="Verdana" w:cs="Arial"/>
                <w:color w:val="000000"/>
                <w:sz w:val="20"/>
                <w:szCs w:val="20"/>
              </w:rPr>
              <w:t>-02</w:t>
            </w:r>
          </w:p>
        </w:tc>
        <w:tc>
          <w:tcPr>
            <w:tcW w:w="1045" w:type="dxa"/>
            <w:tcBorders>
              <w:top w:val="single" w:sz="4" w:space="0" w:color="auto"/>
              <w:left w:val="single" w:sz="4" w:space="0" w:color="auto"/>
              <w:bottom w:val="single" w:sz="4" w:space="0" w:color="auto"/>
              <w:right w:val="single" w:sz="4" w:space="0" w:color="auto"/>
            </w:tcBorders>
            <w:shd w:val="clear" w:color="auto" w:fill="FFFFFF"/>
            <w:vAlign w:val="center"/>
          </w:tcPr>
          <w:p w:rsidR="00CF7971" w:rsidRDefault="00CF7971" w:rsidP="00CF7971">
            <w:pPr>
              <w:spacing w:line="276" w:lineRule="auto"/>
              <w:jc w:val="center"/>
            </w:pPr>
            <w:r w:rsidRPr="00873B0E">
              <w:rPr>
                <w:rFonts w:ascii="Helvetica Neue" w:eastAsia="Helvetica Neue" w:hAnsi="Helvetica Neue" w:cs="Helvetica Neue"/>
                <w:sz w:val="20"/>
                <w:szCs w:val="20"/>
              </w:rPr>
              <w:t>Closed</w:t>
            </w:r>
          </w:p>
        </w:tc>
      </w:tr>
      <w:tr w:rsidR="00CF7971" w:rsidTr="00CF7971">
        <w:trPr>
          <w:trHeight w:val="540"/>
        </w:trPr>
        <w:tc>
          <w:tcPr>
            <w:tcW w:w="2510"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tcPr>
          <w:p w:rsidR="00CF7971" w:rsidRDefault="00CF7971">
            <w:pPr>
              <w:widowControl w:val="0"/>
              <w:spacing w:line="276" w:lineRule="auto"/>
              <w:jc w:val="center"/>
              <w:rPr>
                <w:rFonts w:ascii="Helvetica Neue" w:eastAsia="Helvetica Neue" w:hAnsi="Helvetica Neue" w:cs="Helvetica Neue"/>
                <w:sz w:val="20"/>
                <w:szCs w:val="20"/>
              </w:rPr>
            </w:pPr>
            <w:r>
              <w:rPr>
                <w:rFonts w:ascii="Verdana" w:hAnsi="Verdana" w:cs="Arial"/>
                <w:color w:val="000000"/>
                <w:sz w:val="20"/>
                <w:szCs w:val="20"/>
              </w:rPr>
              <w:lastRenderedPageBreak/>
              <w:t>Magnet RP Scope FDR 2</w:t>
            </w:r>
          </w:p>
        </w:tc>
        <w:tc>
          <w:tcPr>
            <w:tcW w:w="2430"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tcPr>
          <w:p w:rsidR="00CF7971" w:rsidRDefault="00CF7971">
            <w:pPr>
              <w:widowControl w:val="0"/>
              <w:spacing w:line="276" w:lineRule="auto"/>
              <w:jc w:val="center"/>
              <w:rPr>
                <w:rFonts w:ascii="Helvetica Neue" w:eastAsia="Helvetica Neue" w:hAnsi="Helvetica Neue" w:cs="Helvetica Neue"/>
                <w:sz w:val="20"/>
                <w:szCs w:val="20"/>
              </w:rPr>
            </w:pPr>
            <w:r>
              <w:rPr>
                <w:rFonts w:ascii="Verdana" w:hAnsi="Verdana" w:cs="Arial"/>
                <w:color w:val="000000"/>
                <w:sz w:val="20"/>
                <w:szCs w:val="20"/>
              </w:rPr>
              <w:t>RPMAGTASK2</w:t>
            </w:r>
            <w:r>
              <w:rPr>
                <w:rFonts w:ascii="Verdana" w:hAnsi="Verdana" w:cs="Arial"/>
                <w:color w:val="000000"/>
                <w:sz w:val="20"/>
                <w:szCs w:val="20"/>
              </w:rPr>
              <w:t>-03</w:t>
            </w:r>
          </w:p>
        </w:tc>
        <w:tc>
          <w:tcPr>
            <w:tcW w:w="1045" w:type="dxa"/>
            <w:tcBorders>
              <w:top w:val="single" w:sz="4" w:space="0" w:color="auto"/>
              <w:left w:val="single" w:sz="4" w:space="0" w:color="auto"/>
              <w:bottom w:val="single" w:sz="4" w:space="0" w:color="auto"/>
              <w:right w:val="single" w:sz="4" w:space="0" w:color="auto"/>
            </w:tcBorders>
            <w:shd w:val="clear" w:color="auto" w:fill="FFFFFF"/>
            <w:vAlign w:val="center"/>
          </w:tcPr>
          <w:p w:rsidR="00CF7971" w:rsidRDefault="00CF7971" w:rsidP="00CF7971">
            <w:pPr>
              <w:spacing w:line="276" w:lineRule="auto"/>
              <w:jc w:val="center"/>
            </w:pPr>
            <w:r w:rsidRPr="00873B0E">
              <w:rPr>
                <w:rFonts w:ascii="Helvetica Neue" w:eastAsia="Helvetica Neue" w:hAnsi="Helvetica Neue" w:cs="Helvetica Neue"/>
                <w:sz w:val="20"/>
                <w:szCs w:val="20"/>
              </w:rPr>
              <w:t>Closed</w:t>
            </w:r>
          </w:p>
        </w:tc>
      </w:tr>
      <w:tr w:rsidR="00CF7971" w:rsidTr="00CF7971">
        <w:trPr>
          <w:trHeight w:val="540"/>
        </w:trPr>
        <w:tc>
          <w:tcPr>
            <w:tcW w:w="2510"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tcPr>
          <w:p w:rsidR="00CF7971" w:rsidRDefault="00CF7971">
            <w:pPr>
              <w:widowControl w:val="0"/>
              <w:spacing w:line="276" w:lineRule="auto"/>
              <w:jc w:val="center"/>
              <w:rPr>
                <w:rFonts w:ascii="Helvetica Neue" w:eastAsia="Helvetica Neue" w:hAnsi="Helvetica Neue" w:cs="Helvetica Neue"/>
                <w:sz w:val="20"/>
                <w:szCs w:val="20"/>
              </w:rPr>
            </w:pPr>
            <w:r>
              <w:rPr>
                <w:rFonts w:ascii="Verdana" w:hAnsi="Verdana" w:cs="Arial"/>
                <w:color w:val="000000"/>
                <w:sz w:val="20"/>
                <w:szCs w:val="20"/>
              </w:rPr>
              <w:t>Magnet RP Scope FDR 2</w:t>
            </w:r>
          </w:p>
        </w:tc>
        <w:tc>
          <w:tcPr>
            <w:tcW w:w="2430"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tcPr>
          <w:p w:rsidR="00CF7971" w:rsidRDefault="00CF7971">
            <w:pPr>
              <w:widowControl w:val="0"/>
              <w:spacing w:line="276" w:lineRule="auto"/>
              <w:jc w:val="center"/>
              <w:rPr>
                <w:rFonts w:ascii="Helvetica Neue" w:eastAsia="Helvetica Neue" w:hAnsi="Helvetica Neue" w:cs="Helvetica Neue"/>
                <w:sz w:val="20"/>
                <w:szCs w:val="20"/>
              </w:rPr>
            </w:pPr>
            <w:r>
              <w:rPr>
                <w:rFonts w:ascii="Verdana" w:hAnsi="Verdana" w:cs="Arial"/>
                <w:color w:val="000000"/>
                <w:sz w:val="20"/>
                <w:szCs w:val="20"/>
              </w:rPr>
              <w:t>RPMAGTASK2</w:t>
            </w:r>
            <w:r>
              <w:rPr>
                <w:rFonts w:ascii="Verdana" w:hAnsi="Verdana" w:cs="Arial"/>
                <w:color w:val="000000"/>
                <w:sz w:val="20"/>
                <w:szCs w:val="20"/>
              </w:rPr>
              <w:t>-04</w:t>
            </w:r>
          </w:p>
        </w:tc>
        <w:tc>
          <w:tcPr>
            <w:tcW w:w="1045" w:type="dxa"/>
            <w:tcBorders>
              <w:top w:val="single" w:sz="4" w:space="0" w:color="auto"/>
              <w:left w:val="single" w:sz="4" w:space="0" w:color="auto"/>
              <w:bottom w:val="single" w:sz="4" w:space="0" w:color="auto"/>
              <w:right w:val="single" w:sz="4" w:space="0" w:color="auto"/>
            </w:tcBorders>
            <w:shd w:val="clear" w:color="auto" w:fill="FFFFFF"/>
            <w:vAlign w:val="center"/>
          </w:tcPr>
          <w:p w:rsidR="00CF7971" w:rsidRDefault="00CF7971" w:rsidP="00CF7971">
            <w:pPr>
              <w:spacing w:line="276" w:lineRule="auto"/>
              <w:jc w:val="center"/>
            </w:pPr>
            <w:r w:rsidRPr="00873B0E">
              <w:rPr>
                <w:rFonts w:ascii="Helvetica Neue" w:eastAsia="Helvetica Neue" w:hAnsi="Helvetica Neue" w:cs="Helvetica Neue"/>
                <w:sz w:val="20"/>
                <w:szCs w:val="20"/>
              </w:rPr>
              <w:t>Closed</w:t>
            </w:r>
          </w:p>
        </w:tc>
      </w:tr>
      <w:tr w:rsidR="00CF7971" w:rsidTr="00CF7971">
        <w:trPr>
          <w:trHeight w:val="540"/>
        </w:trPr>
        <w:tc>
          <w:tcPr>
            <w:tcW w:w="2510"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tcPr>
          <w:p w:rsidR="00CF7971" w:rsidRDefault="00CF7971">
            <w:pPr>
              <w:widowControl w:val="0"/>
              <w:spacing w:line="276" w:lineRule="auto"/>
              <w:jc w:val="center"/>
              <w:rPr>
                <w:rFonts w:ascii="Helvetica Neue" w:eastAsia="Helvetica Neue" w:hAnsi="Helvetica Neue" w:cs="Helvetica Neue"/>
                <w:sz w:val="20"/>
                <w:szCs w:val="20"/>
              </w:rPr>
            </w:pPr>
            <w:r>
              <w:rPr>
                <w:rFonts w:ascii="Helvetica Neue" w:eastAsia="Helvetica Neue" w:hAnsi="Helvetica Neue" w:cs="Helvetica Neue"/>
                <w:sz w:val="20"/>
                <w:szCs w:val="20"/>
              </w:rPr>
              <w:t>Magnet RP Scope FDR 3</w:t>
            </w:r>
          </w:p>
        </w:tc>
        <w:tc>
          <w:tcPr>
            <w:tcW w:w="2430"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tcPr>
          <w:p w:rsidR="00CF7971" w:rsidRDefault="00CF7971" w:rsidP="007267A1">
            <w:pPr>
              <w:widowControl w:val="0"/>
              <w:spacing w:line="276" w:lineRule="auto"/>
              <w:jc w:val="center"/>
              <w:rPr>
                <w:rFonts w:ascii="Helvetica Neue" w:eastAsia="Helvetica Neue" w:hAnsi="Helvetica Neue" w:cs="Helvetica Neue"/>
                <w:sz w:val="20"/>
                <w:szCs w:val="20"/>
              </w:rPr>
            </w:pPr>
            <w:r>
              <w:rPr>
                <w:rFonts w:ascii="Verdana" w:hAnsi="Verdana" w:cs="Arial"/>
                <w:color w:val="000000"/>
                <w:sz w:val="20"/>
                <w:szCs w:val="20"/>
              </w:rPr>
              <w:t>PRMAGSCOPEFDRIII0</w:t>
            </w:r>
            <w:r>
              <w:rPr>
                <w:rFonts w:ascii="Verdana" w:hAnsi="Verdana" w:cs="Arial"/>
                <w:color w:val="000000"/>
                <w:sz w:val="20"/>
                <w:szCs w:val="20"/>
              </w:rPr>
              <w:t>1</w:t>
            </w:r>
          </w:p>
        </w:tc>
        <w:tc>
          <w:tcPr>
            <w:tcW w:w="1045" w:type="dxa"/>
            <w:tcBorders>
              <w:top w:val="single" w:sz="4" w:space="0" w:color="auto"/>
              <w:left w:val="single" w:sz="4" w:space="0" w:color="auto"/>
              <w:bottom w:val="single" w:sz="4" w:space="0" w:color="auto"/>
              <w:right w:val="single" w:sz="4" w:space="0" w:color="auto"/>
            </w:tcBorders>
            <w:shd w:val="clear" w:color="auto" w:fill="FFFFFF"/>
            <w:vAlign w:val="center"/>
          </w:tcPr>
          <w:p w:rsidR="00CF7971" w:rsidRDefault="00CF7971" w:rsidP="00CF7971">
            <w:pPr>
              <w:spacing w:line="276" w:lineRule="auto"/>
              <w:jc w:val="center"/>
            </w:pPr>
            <w:r w:rsidRPr="00873B0E">
              <w:rPr>
                <w:rFonts w:ascii="Helvetica Neue" w:eastAsia="Helvetica Neue" w:hAnsi="Helvetica Neue" w:cs="Helvetica Neue"/>
                <w:sz w:val="20"/>
                <w:szCs w:val="20"/>
              </w:rPr>
              <w:t>Closed</w:t>
            </w:r>
          </w:p>
        </w:tc>
      </w:tr>
      <w:tr w:rsidR="00CF7971" w:rsidTr="00CF7971">
        <w:trPr>
          <w:trHeight w:val="540"/>
        </w:trPr>
        <w:tc>
          <w:tcPr>
            <w:tcW w:w="2510"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tcPr>
          <w:p w:rsidR="00CF7971" w:rsidRDefault="00CF7971">
            <w:pPr>
              <w:widowControl w:val="0"/>
              <w:spacing w:line="276" w:lineRule="auto"/>
              <w:jc w:val="center"/>
              <w:rPr>
                <w:rFonts w:ascii="Helvetica Neue" w:eastAsia="Helvetica Neue" w:hAnsi="Helvetica Neue" w:cs="Helvetica Neue"/>
                <w:sz w:val="20"/>
                <w:szCs w:val="20"/>
              </w:rPr>
            </w:pPr>
            <w:r>
              <w:rPr>
                <w:rFonts w:ascii="Helvetica Neue" w:eastAsia="Helvetica Neue" w:hAnsi="Helvetica Neue" w:cs="Helvetica Neue"/>
                <w:sz w:val="20"/>
                <w:szCs w:val="20"/>
              </w:rPr>
              <w:t>Magnet RP Scope FDR 3</w:t>
            </w:r>
          </w:p>
        </w:tc>
        <w:tc>
          <w:tcPr>
            <w:tcW w:w="2430"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tcPr>
          <w:p w:rsidR="00CF7971" w:rsidRDefault="00CF7971">
            <w:pPr>
              <w:widowControl w:val="0"/>
              <w:spacing w:line="276" w:lineRule="auto"/>
              <w:jc w:val="center"/>
              <w:rPr>
                <w:rFonts w:ascii="Helvetica Neue" w:eastAsia="Helvetica Neue" w:hAnsi="Helvetica Neue" w:cs="Helvetica Neue"/>
                <w:sz w:val="20"/>
                <w:szCs w:val="20"/>
              </w:rPr>
            </w:pPr>
            <w:r>
              <w:rPr>
                <w:rFonts w:ascii="Verdana" w:hAnsi="Verdana" w:cs="Arial"/>
                <w:color w:val="000000"/>
                <w:sz w:val="20"/>
                <w:szCs w:val="20"/>
              </w:rPr>
              <w:t>PRMAGSCOPEFDRIII0</w:t>
            </w:r>
            <w:r>
              <w:rPr>
                <w:rFonts w:ascii="Verdana" w:hAnsi="Verdana" w:cs="Arial"/>
                <w:color w:val="000000"/>
                <w:sz w:val="20"/>
                <w:szCs w:val="20"/>
              </w:rPr>
              <w:t>2</w:t>
            </w:r>
          </w:p>
        </w:tc>
        <w:tc>
          <w:tcPr>
            <w:tcW w:w="1045" w:type="dxa"/>
            <w:tcBorders>
              <w:top w:val="single" w:sz="4" w:space="0" w:color="auto"/>
              <w:left w:val="single" w:sz="4" w:space="0" w:color="auto"/>
              <w:bottom w:val="single" w:sz="4" w:space="0" w:color="auto"/>
              <w:right w:val="single" w:sz="4" w:space="0" w:color="auto"/>
            </w:tcBorders>
            <w:shd w:val="clear" w:color="auto" w:fill="FFFFFF"/>
            <w:vAlign w:val="center"/>
          </w:tcPr>
          <w:p w:rsidR="00CF7971" w:rsidRDefault="00CF7971" w:rsidP="00CF7971">
            <w:pPr>
              <w:spacing w:line="276" w:lineRule="auto"/>
              <w:jc w:val="center"/>
            </w:pPr>
            <w:r w:rsidRPr="00873B0E">
              <w:rPr>
                <w:rFonts w:ascii="Helvetica Neue" w:eastAsia="Helvetica Neue" w:hAnsi="Helvetica Neue" w:cs="Helvetica Neue"/>
                <w:sz w:val="20"/>
                <w:szCs w:val="20"/>
              </w:rPr>
              <w:t>Closed</w:t>
            </w:r>
          </w:p>
        </w:tc>
      </w:tr>
      <w:tr w:rsidR="00CF7971" w:rsidTr="00CF7971">
        <w:trPr>
          <w:trHeight w:val="540"/>
        </w:trPr>
        <w:tc>
          <w:tcPr>
            <w:tcW w:w="2510"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tcPr>
          <w:p w:rsidR="00CF7971" w:rsidRDefault="00CF7971">
            <w:pPr>
              <w:widowControl w:val="0"/>
              <w:spacing w:line="276" w:lineRule="auto"/>
              <w:jc w:val="center"/>
              <w:rPr>
                <w:rFonts w:ascii="Helvetica Neue" w:eastAsia="Helvetica Neue" w:hAnsi="Helvetica Neue" w:cs="Helvetica Neue"/>
                <w:sz w:val="20"/>
                <w:szCs w:val="20"/>
              </w:rPr>
            </w:pPr>
            <w:r>
              <w:rPr>
                <w:rFonts w:ascii="Helvetica Neue" w:eastAsia="Helvetica Neue" w:hAnsi="Helvetica Neue" w:cs="Helvetica Neue"/>
                <w:sz w:val="20"/>
                <w:szCs w:val="20"/>
              </w:rPr>
              <w:t>Magnet RP Scope FDR 3</w:t>
            </w:r>
          </w:p>
        </w:tc>
        <w:tc>
          <w:tcPr>
            <w:tcW w:w="2430"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tcPr>
          <w:p w:rsidR="00CF7971" w:rsidRDefault="00CF7971">
            <w:pPr>
              <w:widowControl w:val="0"/>
              <w:spacing w:line="276" w:lineRule="auto"/>
              <w:jc w:val="center"/>
              <w:rPr>
                <w:rFonts w:ascii="Helvetica Neue" w:eastAsia="Helvetica Neue" w:hAnsi="Helvetica Neue" w:cs="Helvetica Neue"/>
                <w:sz w:val="20"/>
                <w:szCs w:val="20"/>
              </w:rPr>
            </w:pPr>
            <w:r>
              <w:rPr>
                <w:rFonts w:ascii="Verdana" w:hAnsi="Verdana" w:cs="Arial"/>
                <w:color w:val="000000"/>
                <w:sz w:val="20"/>
                <w:szCs w:val="20"/>
              </w:rPr>
              <w:t>PRMAGSCOPEFDRIII0</w:t>
            </w:r>
            <w:r>
              <w:rPr>
                <w:rFonts w:ascii="Verdana" w:hAnsi="Verdana" w:cs="Arial"/>
                <w:color w:val="000000"/>
                <w:sz w:val="20"/>
                <w:szCs w:val="20"/>
              </w:rPr>
              <w:t>3</w:t>
            </w:r>
          </w:p>
        </w:tc>
        <w:tc>
          <w:tcPr>
            <w:tcW w:w="1045" w:type="dxa"/>
            <w:tcBorders>
              <w:top w:val="single" w:sz="4" w:space="0" w:color="auto"/>
              <w:left w:val="single" w:sz="4" w:space="0" w:color="auto"/>
              <w:bottom w:val="single" w:sz="4" w:space="0" w:color="auto"/>
              <w:right w:val="single" w:sz="4" w:space="0" w:color="auto"/>
            </w:tcBorders>
            <w:shd w:val="clear" w:color="auto" w:fill="FFFFFF"/>
            <w:vAlign w:val="center"/>
          </w:tcPr>
          <w:p w:rsidR="00CF7971" w:rsidRDefault="00CF7971" w:rsidP="00CF7971">
            <w:pPr>
              <w:spacing w:line="276" w:lineRule="auto"/>
              <w:jc w:val="center"/>
            </w:pPr>
            <w:r w:rsidRPr="00873B0E">
              <w:rPr>
                <w:rFonts w:ascii="Helvetica Neue" w:eastAsia="Helvetica Neue" w:hAnsi="Helvetica Neue" w:cs="Helvetica Neue"/>
                <w:sz w:val="20"/>
                <w:szCs w:val="20"/>
              </w:rPr>
              <w:t>Closed</w:t>
            </w:r>
          </w:p>
        </w:tc>
      </w:tr>
      <w:tr w:rsidR="00CF7971" w:rsidTr="00CF7971">
        <w:trPr>
          <w:trHeight w:val="540"/>
        </w:trPr>
        <w:tc>
          <w:tcPr>
            <w:tcW w:w="2510"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tcPr>
          <w:p w:rsidR="00CF7971" w:rsidRDefault="00CF7971">
            <w:pPr>
              <w:widowControl w:val="0"/>
              <w:spacing w:line="276" w:lineRule="auto"/>
              <w:jc w:val="center"/>
              <w:rPr>
                <w:rFonts w:ascii="Helvetica Neue" w:eastAsia="Helvetica Neue" w:hAnsi="Helvetica Neue" w:cs="Helvetica Neue"/>
                <w:sz w:val="20"/>
                <w:szCs w:val="20"/>
              </w:rPr>
            </w:pPr>
            <w:r>
              <w:rPr>
                <w:rFonts w:ascii="Helvetica Neue" w:eastAsia="Helvetica Neue" w:hAnsi="Helvetica Neue" w:cs="Helvetica Neue"/>
                <w:sz w:val="20"/>
                <w:szCs w:val="20"/>
              </w:rPr>
              <w:t>Magnet RP Scope FDR 3</w:t>
            </w:r>
          </w:p>
        </w:tc>
        <w:tc>
          <w:tcPr>
            <w:tcW w:w="2430"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tcPr>
          <w:p w:rsidR="00CF7971" w:rsidRDefault="00CF7971">
            <w:pPr>
              <w:widowControl w:val="0"/>
              <w:spacing w:line="276" w:lineRule="auto"/>
              <w:jc w:val="center"/>
              <w:rPr>
                <w:rFonts w:ascii="Helvetica Neue" w:eastAsia="Helvetica Neue" w:hAnsi="Helvetica Neue" w:cs="Helvetica Neue"/>
                <w:sz w:val="20"/>
                <w:szCs w:val="20"/>
              </w:rPr>
            </w:pPr>
            <w:r>
              <w:rPr>
                <w:rFonts w:ascii="Verdana" w:hAnsi="Verdana" w:cs="Arial"/>
                <w:color w:val="000000"/>
                <w:sz w:val="20"/>
                <w:szCs w:val="20"/>
              </w:rPr>
              <w:t>PRMAGSCOPEFDRIII0</w:t>
            </w:r>
            <w:r>
              <w:rPr>
                <w:rFonts w:ascii="Verdana" w:hAnsi="Verdana" w:cs="Arial"/>
                <w:color w:val="000000"/>
                <w:sz w:val="20"/>
                <w:szCs w:val="20"/>
              </w:rPr>
              <w:t>4</w:t>
            </w:r>
          </w:p>
        </w:tc>
        <w:tc>
          <w:tcPr>
            <w:tcW w:w="1045" w:type="dxa"/>
            <w:tcBorders>
              <w:top w:val="single" w:sz="4" w:space="0" w:color="auto"/>
              <w:left w:val="single" w:sz="4" w:space="0" w:color="auto"/>
              <w:bottom w:val="single" w:sz="4" w:space="0" w:color="auto"/>
              <w:right w:val="single" w:sz="4" w:space="0" w:color="auto"/>
            </w:tcBorders>
            <w:shd w:val="clear" w:color="auto" w:fill="FFFFFF"/>
            <w:vAlign w:val="center"/>
          </w:tcPr>
          <w:p w:rsidR="00CF7971" w:rsidRDefault="00CF7971" w:rsidP="00CF7971">
            <w:pPr>
              <w:spacing w:line="276" w:lineRule="auto"/>
              <w:jc w:val="center"/>
            </w:pPr>
            <w:r w:rsidRPr="00873B0E">
              <w:rPr>
                <w:rFonts w:ascii="Helvetica Neue" w:eastAsia="Helvetica Neue" w:hAnsi="Helvetica Neue" w:cs="Helvetica Neue"/>
                <w:sz w:val="20"/>
                <w:szCs w:val="20"/>
              </w:rPr>
              <w:t>Closed</w:t>
            </w:r>
          </w:p>
        </w:tc>
      </w:tr>
      <w:tr w:rsidR="00CF7971" w:rsidTr="00CF7971">
        <w:trPr>
          <w:trHeight w:val="540"/>
        </w:trPr>
        <w:tc>
          <w:tcPr>
            <w:tcW w:w="2510"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tcPr>
          <w:p w:rsidR="00CF7971" w:rsidRDefault="00CF7971">
            <w:pPr>
              <w:widowControl w:val="0"/>
              <w:spacing w:line="276" w:lineRule="auto"/>
              <w:jc w:val="center"/>
              <w:rPr>
                <w:rFonts w:ascii="Helvetica Neue" w:eastAsia="Helvetica Neue" w:hAnsi="Helvetica Neue" w:cs="Helvetica Neue"/>
                <w:sz w:val="20"/>
                <w:szCs w:val="20"/>
              </w:rPr>
            </w:pPr>
            <w:r>
              <w:rPr>
                <w:rFonts w:ascii="Helvetica Neue" w:eastAsia="Helvetica Neue" w:hAnsi="Helvetica Neue" w:cs="Helvetica Neue"/>
                <w:sz w:val="20"/>
                <w:szCs w:val="20"/>
              </w:rPr>
              <w:t>Magnet RP Scope FDR 3</w:t>
            </w:r>
          </w:p>
        </w:tc>
        <w:tc>
          <w:tcPr>
            <w:tcW w:w="2430" w:type="dxa"/>
            <w:tcBorders>
              <w:top w:val="single" w:sz="4" w:space="0" w:color="auto"/>
              <w:left w:val="single" w:sz="4" w:space="0" w:color="auto"/>
              <w:bottom w:val="single" w:sz="4" w:space="0" w:color="auto"/>
              <w:right w:val="single" w:sz="4" w:space="0" w:color="auto"/>
            </w:tcBorders>
            <w:shd w:val="clear" w:color="auto" w:fill="FFFFFF"/>
            <w:tcMar>
              <w:top w:w="0" w:type="dxa"/>
              <w:left w:w="40" w:type="dxa"/>
              <w:bottom w:w="0" w:type="dxa"/>
              <w:right w:w="40" w:type="dxa"/>
            </w:tcMar>
            <w:vAlign w:val="center"/>
          </w:tcPr>
          <w:p w:rsidR="00CF7971" w:rsidRDefault="00CF7971">
            <w:pPr>
              <w:widowControl w:val="0"/>
              <w:spacing w:line="276" w:lineRule="auto"/>
              <w:jc w:val="center"/>
              <w:rPr>
                <w:rFonts w:ascii="Helvetica Neue" w:eastAsia="Helvetica Neue" w:hAnsi="Helvetica Neue" w:cs="Helvetica Neue"/>
                <w:sz w:val="20"/>
                <w:szCs w:val="20"/>
              </w:rPr>
            </w:pPr>
            <w:r>
              <w:rPr>
                <w:rFonts w:ascii="Verdana" w:hAnsi="Verdana" w:cs="Arial"/>
                <w:color w:val="000000"/>
                <w:sz w:val="20"/>
                <w:szCs w:val="20"/>
              </w:rPr>
              <w:t>PRMAGSCOPEFDRIII05</w:t>
            </w:r>
          </w:p>
        </w:tc>
        <w:tc>
          <w:tcPr>
            <w:tcW w:w="1045" w:type="dxa"/>
            <w:tcBorders>
              <w:top w:val="single" w:sz="4" w:space="0" w:color="auto"/>
              <w:left w:val="single" w:sz="4" w:space="0" w:color="auto"/>
              <w:bottom w:val="single" w:sz="4" w:space="0" w:color="auto"/>
              <w:right w:val="single" w:sz="4" w:space="0" w:color="auto"/>
            </w:tcBorders>
            <w:shd w:val="clear" w:color="auto" w:fill="FFFFFF"/>
            <w:vAlign w:val="center"/>
          </w:tcPr>
          <w:p w:rsidR="00CF7971" w:rsidRDefault="00CF7971" w:rsidP="00CF7971">
            <w:pPr>
              <w:spacing w:line="276" w:lineRule="auto"/>
              <w:jc w:val="center"/>
            </w:pPr>
            <w:r w:rsidRPr="00873B0E">
              <w:rPr>
                <w:rFonts w:ascii="Helvetica Neue" w:eastAsia="Helvetica Neue" w:hAnsi="Helvetica Neue" w:cs="Helvetica Neue"/>
                <w:sz w:val="20"/>
                <w:szCs w:val="20"/>
              </w:rPr>
              <w:t>Closed</w:t>
            </w:r>
          </w:p>
        </w:tc>
      </w:tr>
    </w:tbl>
    <w:p w:rsidR="006D7213" w:rsidRDefault="00272295">
      <w:pPr>
        <w:rPr>
          <w:b/>
          <w:u w:val="single"/>
        </w:rPr>
      </w:pPr>
      <w:r>
        <w:br w:type="page"/>
      </w:r>
    </w:p>
    <w:p w:rsidR="006D7213" w:rsidRDefault="00272295">
      <w:pPr>
        <w:pBdr>
          <w:top w:val="nil"/>
          <w:left w:val="nil"/>
          <w:bottom w:val="nil"/>
          <w:right w:val="nil"/>
          <w:between w:val="nil"/>
        </w:pBdr>
        <w:tabs>
          <w:tab w:val="left" w:pos="2160"/>
        </w:tabs>
        <w:jc w:val="center"/>
        <w:rPr>
          <w:rFonts w:ascii="Helvetica Neue" w:eastAsia="Helvetica Neue" w:hAnsi="Helvetica Neue" w:cs="Helvetica Neue"/>
          <w:b/>
          <w:color w:val="000000"/>
          <w:sz w:val="48"/>
          <w:szCs w:val="48"/>
        </w:rPr>
      </w:pPr>
      <w:r>
        <w:rPr>
          <w:rFonts w:ascii="Helvetica Neue" w:eastAsia="Helvetica Neue" w:hAnsi="Helvetica Neue" w:cs="Helvetica Neue"/>
          <w:b/>
          <w:color w:val="000000"/>
          <w:sz w:val="48"/>
          <w:szCs w:val="48"/>
        </w:rPr>
        <w:lastRenderedPageBreak/>
        <w:t>Table of Contents</w:t>
      </w:r>
      <w:bookmarkStart w:id="1" w:name="_GoBack"/>
      <w:bookmarkEnd w:id="1"/>
    </w:p>
    <w:p w:rsidR="006D7213" w:rsidRDefault="006D7213">
      <w:pPr>
        <w:rPr>
          <w:b/>
          <w:sz w:val="28"/>
          <w:szCs w:val="28"/>
          <w:u w:val="single"/>
        </w:rPr>
      </w:pPr>
    </w:p>
    <w:p w:rsidR="006D7213" w:rsidRDefault="00CF7971">
      <w:pPr>
        <w:keepNext/>
        <w:keepLines/>
        <w:pBdr>
          <w:top w:val="nil"/>
          <w:left w:val="nil"/>
          <w:bottom w:val="nil"/>
          <w:right w:val="nil"/>
          <w:between w:val="nil"/>
        </w:pBdr>
        <w:spacing w:before="240" w:line="259" w:lineRule="auto"/>
        <w:ind w:left="792" w:hanging="432"/>
        <w:rPr>
          <w:rFonts w:ascii="Calibri" w:eastAsia="Calibri" w:hAnsi="Calibri" w:cs="Calibri"/>
          <w:color w:val="366091"/>
          <w:sz w:val="32"/>
          <w:szCs w:val="32"/>
        </w:rPr>
      </w:pPr>
      <w:r>
        <w:rPr>
          <w:rFonts w:ascii="Calibri" w:eastAsia="Calibri" w:hAnsi="Calibri" w:cs="Calibri"/>
          <w:color w:val="366091"/>
          <w:sz w:val="32"/>
          <w:szCs w:val="32"/>
        </w:rPr>
        <w:tab/>
      </w:r>
    </w:p>
    <w:sdt>
      <w:sdtPr>
        <w:id w:val="1971942407"/>
        <w:docPartObj>
          <w:docPartGallery w:val="Table of Contents"/>
          <w:docPartUnique/>
        </w:docPartObj>
      </w:sdtPr>
      <w:sdtContent>
        <w:p w:rsidR="002B636B" w:rsidRDefault="00272295">
          <w:pPr>
            <w:pStyle w:val="TOC1"/>
            <w:rPr>
              <w:noProof/>
            </w:rPr>
          </w:pPr>
          <w:r>
            <w:fldChar w:fldCharType="begin"/>
          </w:r>
          <w:r>
            <w:instrText xml:space="preserve"> TOC \h \u \z </w:instrText>
          </w:r>
          <w:r>
            <w:fldChar w:fldCharType="separate"/>
          </w:r>
          <w:r w:rsidR="002B636B" w:rsidRPr="002B636B">
            <w:rPr>
              <w:rFonts w:asciiTheme="majorHAnsi" w:hAnsiTheme="majorHAnsi" w:cstheme="majorHAnsi"/>
              <w:noProof/>
            </w:rPr>
            <w:t>1</w:t>
          </w:r>
          <w:r w:rsidR="002B636B" w:rsidRPr="002B636B">
            <w:rPr>
              <w:rFonts w:asciiTheme="majorHAnsi" w:hAnsiTheme="majorHAnsi" w:cstheme="majorHAnsi"/>
              <w:noProof/>
            </w:rPr>
            <w:tab/>
            <w:t>FDR CHITS</w:t>
          </w:r>
          <w:r w:rsidR="002B636B" w:rsidRPr="002B636B">
            <w:rPr>
              <w:rFonts w:asciiTheme="majorHAnsi" w:hAnsiTheme="majorHAnsi" w:cstheme="majorHAnsi"/>
              <w:noProof/>
            </w:rPr>
            <w:tab/>
          </w:r>
          <w:r w:rsidR="002B636B">
            <w:rPr>
              <w:noProof/>
            </w:rPr>
            <w:t>7</w:t>
          </w:r>
        </w:p>
        <w:p w:rsidR="002B636B" w:rsidRDefault="002B636B">
          <w:pPr>
            <w:pStyle w:val="TOC1"/>
            <w:rPr>
              <w:rFonts w:asciiTheme="minorHAnsi" w:eastAsiaTheme="minorEastAsia" w:hAnsiTheme="minorHAnsi" w:cstheme="minorBidi"/>
              <w:noProof/>
              <w:sz w:val="22"/>
              <w:szCs w:val="22"/>
            </w:rPr>
          </w:pPr>
          <w:hyperlink w:anchor="_Toc34208331" w:history="1">
            <w:r>
              <w:rPr>
                <w:rStyle w:val="Hyperlink"/>
                <w:rFonts w:ascii="Arial" w:eastAsia="Arial" w:hAnsi="Arial" w:cs="Arial"/>
                <w:noProof/>
              </w:rPr>
              <w:t>2</w:t>
            </w:r>
            <w:r>
              <w:rPr>
                <w:rFonts w:asciiTheme="minorHAnsi" w:eastAsiaTheme="minorEastAsia" w:hAnsiTheme="minorHAnsi" w:cstheme="minorBidi"/>
                <w:noProof/>
                <w:sz w:val="22"/>
                <w:szCs w:val="22"/>
              </w:rPr>
              <w:tab/>
            </w:r>
            <w:r w:rsidRPr="00304C86">
              <w:rPr>
                <w:rStyle w:val="Hyperlink"/>
                <w:rFonts w:ascii="Calibri" w:eastAsia="Calibri" w:hAnsi="Calibri" w:cs="Calibri"/>
                <w:noProof/>
              </w:rPr>
              <w:t>Cooling Fitting Upgrade</w:t>
            </w:r>
            <w:r>
              <w:rPr>
                <w:noProof/>
                <w:webHidden/>
              </w:rPr>
              <w:tab/>
            </w:r>
            <w:r>
              <w:rPr>
                <w:noProof/>
                <w:webHidden/>
              </w:rPr>
              <w:fldChar w:fldCharType="begin"/>
            </w:r>
            <w:r>
              <w:rPr>
                <w:noProof/>
                <w:webHidden/>
              </w:rPr>
              <w:instrText xml:space="preserve"> PAGEREF _Toc34208331 \h </w:instrText>
            </w:r>
            <w:r>
              <w:rPr>
                <w:noProof/>
                <w:webHidden/>
              </w:rPr>
            </w:r>
            <w:r>
              <w:rPr>
                <w:noProof/>
                <w:webHidden/>
              </w:rPr>
              <w:fldChar w:fldCharType="separate"/>
            </w:r>
            <w:r>
              <w:rPr>
                <w:noProof/>
                <w:webHidden/>
              </w:rPr>
              <w:t>9</w:t>
            </w:r>
            <w:r>
              <w:rPr>
                <w:noProof/>
                <w:webHidden/>
              </w:rPr>
              <w:fldChar w:fldCharType="end"/>
            </w:r>
          </w:hyperlink>
        </w:p>
        <w:p w:rsidR="002B636B" w:rsidRDefault="002B636B">
          <w:pPr>
            <w:pStyle w:val="TOC1"/>
            <w:rPr>
              <w:rFonts w:asciiTheme="minorHAnsi" w:eastAsiaTheme="minorEastAsia" w:hAnsiTheme="minorHAnsi" w:cstheme="minorBidi"/>
              <w:noProof/>
              <w:sz w:val="22"/>
              <w:szCs w:val="22"/>
            </w:rPr>
          </w:pPr>
          <w:hyperlink w:anchor="_Toc34208332" w:history="1">
            <w:r>
              <w:rPr>
                <w:rStyle w:val="Hyperlink"/>
                <w:rFonts w:ascii="Arial" w:eastAsia="Arial" w:hAnsi="Arial" w:cs="Arial"/>
                <w:noProof/>
              </w:rPr>
              <w:t>3</w:t>
            </w:r>
            <w:r>
              <w:rPr>
                <w:rFonts w:asciiTheme="minorHAnsi" w:eastAsiaTheme="minorEastAsia" w:hAnsiTheme="minorHAnsi" w:cstheme="minorBidi"/>
                <w:noProof/>
                <w:sz w:val="22"/>
                <w:szCs w:val="22"/>
              </w:rPr>
              <w:tab/>
            </w:r>
            <w:r w:rsidRPr="00304C86">
              <w:rPr>
                <w:rStyle w:val="Hyperlink"/>
                <w:rFonts w:ascii="Calibri" w:eastAsia="Calibri" w:hAnsi="Calibri" w:cs="Calibri"/>
                <w:noProof/>
              </w:rPr>
              <w:t>TFOL Cooling Tubes</w:t>
            </w:r>
            <w:r>
              <w:rPr>
                <w:noProof/>
                <w:webHidden/>
              </w:rPr>
              <w:tab/>
            </w:r>
            <w:r>
              <w:rPr>
                <w:noProof/>
                <w:webHidden/>
              </w:rPr>
              <w:fldChar w:fldCharType="begin"/>
            </w:r>
            <w:r>
              <w:rPr>
                <w:noProof/>
                <w:webHidden/>
              </w:rPr>
              <w:instrText xml:space="preserve"> PAGEREF _Toc34208332 \h </w:instrText>
            </w:r>
            <w:r>
              <w:rPr>
                <w:noProof/>
                <w:webHidden/>
              </w:rPr>
            </w:r>
            <w:r>
              <w:rPr>
                <w:noProof/>
                <w:webHidden/>
              </w:rPr>
              <w:fldChar w:fldCharType="separate"/>
            </w:r>
            <w:r>
              <w:rPr>
                <w:noProof/>
                <w:webHidden/>
              </w:rPr>
              <w:t>9</w:t>
            </w:r>
            <w:r>
              <w:rPr>
                <w:noProof/>
                <w:webHidden/>
              </w:rPr>
              <w:fldChar w:fldCharType="end"/>
            </w:r>
          </w:hyperlink>
        </w:p>
        <w:p w:rsidR="002B636B" w:rsidRDefault="002B636B">
          <w:pPr>
            <w:pStyle w:val="TOC1"/>
            <w:rPr>
              <w:rFonts w:asciiTheme="minorHAnsi" w:eastAsiaTheme="minorEastAsia" w:hAnsiTheme="minorHAnsi" w:cstheme="minorBidi"/>
              <w:noProof/>
              <w:sz w:val="22"/>
              <w:szCs w:val="22"/>
            </w:rPr>
          </w:pPr>
          <w:hyperlink w:anchor="_Toc34208333" w:history="1">
            <w:r>
              <w:rPr>
                <w:rStyle w:val="Hyperlink"/>
                <w:rFonts w:ascii="Arial" w:eastAsia="Arial" w:hAnsi="Arial" w:cs="Arial"/>
                <w:noProof/>
              </w:rPr>
              <w:t>4</w:t>
            </w:r>
            <w:r>
              <w:rPr>
                <w:rFonts w:asciiTheme="minorHAnsi" w:eastAsiaTheme="minorEastAsia" w:hAnsiTheme="minorHAnsi" w:cstheme="minorBidi"/>
                <w:noProof/>
                <w:sz w:val="22"/>
                <w:szCs w:val="22"/>
              </w:rPr>
              <w:tab/>
            </w:r>
            <w:r w:rsidRPr="00304C86">
              <w:rPr>
                <w:rStyle w:val="Hyperlink"/>
                <w:rFonts w:ascii="Calibri" w:eastAsia="Calibri" w:hAnsi="Calibri" w:cs="Calibri"/>
                <w:noProof/>
              </w:rPr>
              <w:t>Cap Block Rings</w:t>
            </w:r>
            <w:r>
              <w:rPr>
                <w:noProof/>
                <w:webHidden/>
              </w:rPr>
              <w:tab/>
            </w:r>
            <w:r>
              <w:rPr>
                <w:noProof/>
                <w:webHidden/>
              </w:rPr>
              <w:fldChar w:fldCharType="begin"/>
            </w:r>
            <w:r>
              <w:rPr>
                <w:noProof/>
                <w:webHidden/>
              </w:rPr>
              <w:instrText xml:space="preserve"> PAGEREF _Toc34208333 \h </w:instrText>
            </w:r>
            <w:r>
              <w:rPr>
                <w:noProof/>
                <w:webHidden/>
              </w:rPr>
            </w:r>
            <w:r>
              <w:rPr>
                <w:noProof/>
                <w:webHidden/>
              </w:rPr>
              <w:fldChar w:fldCharType="separate"/>
            </w:r>
            <w:r>
              <w:rPr>
                <w:noProof/>
                <w:webHidden/>
              </w:rPr>
              <w:t>10</w:t>
            </w:r>
            <w:r>
              <w:rPr>
                <w:noProof/>
                <w:webHidden/>
              </w:rPr>
              <w:fldChar w:fldCharType="end"/>
            </w:r>
          </w:hyperlink>
        </w:p>
        <w:p w:rsidR="002B636B" w:rsidRDefault="002B636B">
          <w:pPr>
            <w:pStyle w:val="TOC1"/>
            <w:rPr>
              <w:rFonts w:asciiTheme="minorHAnsi" w:eastAsiaTheme="minorEastAsia" w:hAnsiTheme="minorHAnsi" w:cstheme="minorBidi"/>
              <w:noProof/>
              <w:sz w:val="22"/>
              <w:szCs w:val="22"/>
            </w:rPr>
          </w:pPr>
          <w:hyperlink w:anchor="_Toc34208334" w:history="1">
            <w:r>
              <w:rPr>
                <w:rStyle w:val="Hyperlink"/>
                <w:rFonts w:ascii="Arial" w:eastAsia="Arial" w:hAnsi="Arial" w:cs="Arial"/>
                <w:noProof/>
              </w:rPr>
              <w:t>5</w:t>
            </w:r>
            <w:r>
              <w:rPr>
                <w:rFonts w:asciiTheme="minorHAnsi" w:eastAsiaTheme="minorEastAsia" w:hAnsiTheme="minorHAnsi" w:cstheme="minorBidi"/>
                <w:noProof/>
                <w:sz w:val="22"/>
                <w:szCs w:val="22"/>
              </w:rPr>
              <w:tab/>
            </w:r>
            <w:r w:rsidRPr="00304C86">
              <w:rPr>
                <w:rStyle w:val="Hyperlink"/>
                <w:rFonts w:ascii="Calibri" w:eastAsia="Calibri" w:hAnsi="Calibri" w:cs="Calibri"/>
                <w:noProof/>
              </w:rPr>
              <w:t>OH Ground Plane</w:t>
            </w:r>
            <w:r>
              <w:rPr>
                <w:noProof/>
                <w:webHidden/>
              </w:rPr>
              <w:tab/>
            </w:r>
            <w:r>
              <w:rPr>
                <w:noProof/>
                <w:webHidden/>
              </w:rPr>
              <w:fldChar w:fldCharType="begin"/>
            </w:r>
            <w:r>
              <w:rPr>
                <w:noProof/>
                <w:webHidden/>
              </w:rPr>
              <w:instrText xml:space="preserve"> PAGEREF _Toc34208334 \h </w:instrText>
            </w:r>
            <w:r>
              <w:rPr>
                <w:noProof/>
                <w:webHidden/>
              </w:rPr>
            </w:r>
            <w:r>
              <w:rPr>
                <w:noProof/>
                <w:webHidden/>
              </w:rPr>
              <w:fldChar w:fldCharType="separate"/>
            </w:r>
            <w:r>
              <w:rPr>
                <w:noProof/>
                <w:webHidden/>
              </w:rPr>
              <w:t>11</w:t>
            </w:r>
            <w:r>
              <w:rPr>
                <w:noProof/>
                <w:webHidden/>
              </w:rPr>
              <w:fldChar w:fldCharType="end"/>
            </w:r>
          </w:hyperlink>
        </w:p>
        <w:p w:rsidR="002B636B" w:rsidRDefault="002B636B">
          <w:pPr>
            <w:pStyle w:val="TOC1"/>
            <w:rPr>
              <w:rFonts w:asciiTheme="minorHAnsi" w:eastAsiaTheme="minorEastAsia" w:hAnsiTheme="minorHAnsi" w:cstheme="minorBidi"/>
              <w:noProof/>
              <w:sz w:val="22"/>
              <w:szCs w:val="22"/>
            </w:rPr>
          </w:pPr>
          <w:hyperlink w:anchor="_Toc34208335" w:history="1">
            <w:r w:rsidRPr="00304C86">
              <w:rPr>
                <w:rStyle w:val="Hyperlink"/>
                <w:rFonts w:ascii="Arial" w:eastAsia="Arial" w:hAnsi="Arial" w:cs="Arial"/>
                <w:noProof/>
              </w:rPr>
              <w:t>6</w:t>
            </w:r>
            <w:r>
              <w:rPr>
                <w:rFonts w:asciiTheme="minorHAnsi" w:eastAsiaTheme="minorEastAsia" w:hAnsiTheme="minorHAnsi" w:cstheme="minorBidi"/>
                <w:noProof/>
                <w:sz w:val="22"/>
                <w:szCs w:val="22"/>
              </w:rPr>
              <w:tab/>
            </w:r>
            <w:r w:rsidRPr="00304C86">
              <w:rPr>
                <w:rStyle w:val="Hyperlink"/>
                <w:rFonts w:ascii="Calibri" w:eastAsia="Calibri" w:hAnsi="Calibri" w:cs="Calibri"/>
                <w:noProof/>
              </w:rPr>
              <w:t>OH Ground Plane Strap</w:t>
            </w:r>
            <w:r>
              <w:rPr>
                <w:noProof/>
                <w:webHidden/>
              </w:rPr>
              <w:tab/>
            </w:r>
            <w:r>
              <w:rPr>
                <w:noProof/>
                <w:webHidden/>
              </w:rPr>
              <w:fldChar w:fldCharType="begin"/>
            </w:r>
            <w:r>
              <w:rPr>
                <w:noProof/>
                <w:webHidden/>
              </w:rPr>
              <w:instrText xml:space="preserve"> PAGEREF _Toc34208335 \h </w:instrText>
            </w:r>
            <w:r>
              <w:rPr>
                <w:noProof/>
                <w:webHidden/>
              </w:rPr>
            </w:r>
            <w:r>
              <w:rPr>
                <w:noProof/>
                <w:webHidden/>
              </w:rPr>
              <w:fldChar w:fldCharType="separate"/>
            </w:r>
            <w:r>
              <w:rPr>
                <w:noProof/>
                <w:webHidden/>
              </w:rPr>
              <w:t>11</w:t>
            </w:r>
            <w:r>
              <w:rPr>
                <w:noProof/>
                <w:webHidden/>
              </w:rPr>
              <w:fldChar w:fldCharType="end"/>
            </w:r>
          </w:hyperlink>
        </w:p>
        <w:p w:rsidR="002B636B" w:rsidRDefault="002B636B">
          <w:pPr>
            <w:pStyle w:val="TOC1"/>
            <w:rPr>
              <w:rFonts w:asciiTheme="minorHAnsi" w:eastAsiaTheme="minorEastAsia" w:hAnsiTheme="minorHAnsi" w:cstheme="minorBidi"/>
              <w:noProof/>
              <w:sz w:val="22"/>
              <w:szCs w:val="22"/>
            </w:rPr>
          </w:pPr>
          <w:hyperlink w:anchor="_Toc34208336" w:history="1">
            <w:r w:rsidRPr="00304C86">
              <w:rPr>
                <w:rStyle w:val="Hyperlink"/>
                <w:rFonts w:ascii="Arial" w:eastAsia="Arial" w:hAnsi="Arial" w:cs="Arial"/>
                <w:noProof/>
              </w:rPr>
              <w:t>7</w:t>
            </w:r>
            <w:r>
              <w:rPr>
                <w:rFonts w:asciiTheme="minorHAnsi" w:eastAsiaTheme="minorEastAsia" w:hAnsiTheme="minorHAnsi" w:cstheme="minorBidi"/>
                <w:noProof/>
                <w:sz w:val="22"/>
                <w:szCs w:val="22"/>
              </w:rPr>
              <w:tab/>
            </w:r>
            <w:r w:rsidRPr="00304C86">
              <w:rPr>
                <w:rStyle w:val="Hyperlink"/>
                <w:rFonts w:ascii="Calibri" w:eastAsia="Calibri" w:hAnsi="Calibri" w:cs="Calibri"/>
                <w:noProof/>
              </w:rPr>
              <w:t>TF/OH Grounding</w:t>
            </w:r>
            <w:r>
              <w:rPr>
                <w:noProof/>
                <w:webHidden/>
              </w:rPr>
              <w:tab/>
            </w:r>
            <w:r>
              <w:rPr>
                <w:noProof/>
                <w:webHidden/>
              </w:rPr>
              <w:fldChar w:fldCharType="begin"/>
            </w:r>
            <w:r>
              <w:rPr>
                <w:noProof/>
                <w:webHidden/>
              </w:rPr>
              <w:instrText xml:space="preserve"> PAGEREF _Toc34208336 \h </w:instrText>
            </w:r>
            <w:r>
              <w:rPr>
                <w:noProof/>
                <w:webHidden/>
              </w:rPr>
            </w:r>
            <w:r>
              <w:rPr>
                <w:noProof/>
                <w:webHidden/>
              </w:rPr>
              <w:fldChar w:fldCharType="separate"/>
            </w:r>
            <w:r>
              <w:rPr>
                <w:noProof/>
                <w:webHidden/>
              </w:rPr>
              <w:t>12</w:t>
            </w:r>
            <w:r>
              <w:rPr>
                <w:noProof/>
                <w:webHidden/>
              </w:rPr>
              <w:fldChar w:fldCharType="end"/>
            </w:r>
          </w:hyperlink>
        </w:p>
        <w:p w:rsidR="002B636B" w:rsidRDefault="002B636B">
          <w:pPr>
            <w:pStyle w:val="TOC1"/>
            <w:rPr>
              <w:rFonts w:asciiTheme="minorHAnsi" w:eastAsiaTheme="minorEastAsia" w:hAnsiTheme="minorHAnsi" w:cstheme="minorBidi"/>
              <w:noProof/>
              <w:sz w:val="22"/>
              <w:szCs w:val="22"/>
            </w:rPr>
          </w:pPr>
          <w:hyperlink w:anchor="_Toc34208337" w:history="1">
            <w:r w:rsidRPr="00304C86">
              <w:rPr>
                <w:rStyle w:val="Hyperlink"/>
                <w:rFonts w:ascii="Arial" w:eastAsia="Arial" w:hAnsi="Arial" w:cs="Arial"/>
                <w:noProof/>
              </w:rPr>
              <w:t>8</w:t>
            </w:r>
            <w:r>
              <w:rPr>
                <w:rFonts w:asciiTheme="minorHAnsi" w:eastAsiaTheme="minorEastAsia" w:hAnsiTheme="minorHAnsi" w:cstheme="minorBidi"/>
                <w:noProof/>
                <w:sz w:val="22"/>
                <w:szCs w:val="22"/>
              </w:rPr>
              <w:tab/>
            </w:r>
            <w:r w:rsidRPr="00304C86">
              <w:rPr>
                <w:rStyle w:val="Hyperlink"/>
                <w:rFonts w:ascii="Calibri" w:eastAsia="Calibri" w:hAnsi="Calibri" w:cs="Calibri"/>
                <w:noProof/>
              </w:rPr>
              <w:t>Ground Plane Resistivity</w:t>
            </w:r>
            <w:r>
              <w:rPr>
                <w:noProof/>
                <w:webHidden/>
              </w:rPr>
              <w:tab/>
            </w:r>
            <w:r>
              <w:rPr>
                <w:noProof/>
                <w:webHidden/>
              </w:rPr>
              <w:fldChar w:fldCharType="begin"/>
            </w:r>
            <w:r>
              <w:rPr>
                <w:noProof/>
                <w:webHidden/>
              </w:rPr>
              <w:instrText xml:space="preserve"> PAGEREF _Toc34208337 \h </w:instrText>
            </w:r>
            <w:r>
              <w:rPr>
                <w:noProof/>
                <w:webHidden/>
              </w:rPr>
            </w:r>
            <w:r>
              <w:rPr>
                <w:noProof/>
                <w:webHidden/>
              </w:rPr>
              <w:fldChar w:fldCharType="separate"/>
            </w:r>
            <w:r>
              <w:rPr>
                <w:noProof/>
                <w:webHidden/>
              </w:rPr>
              <w:t>12</w:t>
            </w:r>
            <w:r>
              <w:rPr>
                <w:noProof/>
                <w:webHidden/>
              </w:rPr>
              <w:fldChar w:fldCharType="end"/>
            </w:r>
          </w:hyperlink>
        </w:p>
        <w:p w:rsidR="002B636B" w:rsidRDefault="002B636B">
          <w:pPr>
            <w:pStyle w:val="TOC1"/>
            <w:rPr>
              <w:rFonts w:asciiTheme="minorHAnsi" w:eastAsiaTheme="minorEastAsia" w:hAnsiTheme="minorHAnsi" w:cstheme="minorBidi"/>
              <w:noProof/>
              <w:sz w:val="22"/>
              <w:szCs w:val="22"/>
            </w:rPr>
          </w:pPr>
          <w:hyperlink w:anchor="_Toc34208338" w:history="1">
            <w:r w:rsidRPr="00304C86">
              <w:rPr>
                <w:rStyle w:val="Hyperlink"/>
                <w:rFonts w:ascii="Arial" w:eastAsia="Arial" w:hAnsi="Arial" w:cs="Arial"/>
                <w:noProof/>
              </w:rPr>
              <w:t>9</w:t>
            </w:r>
            <w:r>
              <w:rPr>
                <w:rFonts w:asciiTheme="minorHAnsi" w:eastAsiaTheme="minorEastAsia" w:hAnsiTheme="minorHAnsi" w:cstheme="minorBidi"/>
                <w:noProof/>
                <w:sz w:val="22"/>
                <w:szCs w:val="22"/>
              </w:rPr>
              <w:tab/>
            </w:r>
            <w:r w:rsidRPr="00304C86">
              <w:rPr>
                <w:rStyle w:val="Hyperlink"/>
                <w:rFonts w:ascii="Calibri" w:eastAsia="Calibri" w:hAnsi="Calibri" w:cs="Calibri"/>
                <w:noProof/>
              </w:rPr>
              <w:t>Ground Plane Power Dissipation</w:t>
            </w:r>
            <w:r>
              <w:rPr>
                <w:noProof/>
                <w:webHidden/>
              </w:rPr>
              <w:tab/>
            </w:r>
            <w:r>
              <w:rPr>
                <w:noProof/>
                <w:webHidden/>
              </w:rPr>
              <w:fldChar w:fldCharType="begin"/>
            </w:r>
            <w:r>
              <w:rPr>
                <w:noProof/>
                <w:webHidden/>
              </w:rPr>
              <w:instrText xml:space="preserve"> PAGEREF _Toc34208338 \h </w:instrText>
            </w:r>
            <w:r>
              <w:rPr>
                <w:noProof/>
                <w:webHidden/>
              </w:rPr>
            </w:r>
            <w:r>
              <w:rPr>
                <w:noProof/>
                <w:webHidden/>
              </w:rPr>
              <w:fldChar w:fldCharType="separate"/>
            </w:r>
            <w:r>
              <w:rPr>
                <w:noProof/>
                <w:webHidden/>
              </w:rPr>
              <w:t>12</w:t>
            </w:r>
            <w:r>
              <w:rPr>
                <w:noProof/>
                <w:webHidden/>
              </w:rPr>
              <w:fldChar w:fldCharType="end"/>
            </w:r>
          </w:hyperlink>
        </w:p>
        <w:p w:rsidR="002B636B" w:rsidRDefault="002B636B">
          <w:pPr>
            <w:pStyle w:val="TOC1"/>
            <w:rPr>
              <w:rFonts w:asciiTheme="minorHAnsi" w:eastAsiaTheme="minorEastAsia" w:hAnsiTheme="minorHAnsi" w:cstheme="minorBidi"/>
              <w:noProof/>
              <w:sz w:val="22"/>
              <w:szCs w:val="22"/>
            </w:rPr>
          </w:pPr>
          <w:hyperlink w:anchor="_Toc34208339" w:history="1">
            <w:r w:rsidRPr="00304C86">
              <w:rPr>
                <w:rStyle w:val="Hyperlink"/>
                <w:rFonts w:ascii="Arial" w:eastAsia="Arial" w:hAnsi="Arial" w:cs="Arial"/>
                <w:noProof/>
              </w:rPr>
              <w:t>10</w:t>
            </w:r>
            <w:r>
              <w:rPr>
                <w:rFonts w:asciiTheme="minorHAnsi" w:eastAsiaTheme="minorEastAsia" w:hAnsiTheme="minorHAnsi" w:cstheme="minorBidi"/>
                <w:noProof/>
                <w:sz w:val="22"/>
                <w:szCs w:val="22"/>
              </w:rPr>
              <w:tab/>
            </w:r>
            <w:r w:rsidRPr="00304C86">
              <w:rPr>
                <w:rStyle w:val="Hyperlink"/>
                <w:rFonts w:ascii="Calibri" w:eastAsia="Calibri" w:hAnsi="Calibri" w:cs="Calibri"/>
                <w:noProof/>
              </w:rPr>
              <w:t>Aquapour</w:t>
            </w:r>
            <w:r>
              <w:rPr>
                <w:noProof/>
                <w:webHidden/>
              </w:rPr>
              <w:tab/>
            </w:r>
            <w:r>
              <w:rPr>
                <w:noProof/>
                <w:webHidden/>
              </w:rPr>
              <w:fldChar w:fldCharType="begin"/>
            </w:r>
            <w:r>
              <w:rPr>
                <w:noProof/>
                <w:webHidden/>
              </w:rPr>
              <w:instrText xml:space="preserve"> PAGEREF _Toc34208339 \h </w:instrText>
            </w:r>
            <w:r>
              <w:rPr>
                <w:noProof/>
                <w:webHidden/>
              </w:rPr>
            </w:r>
            <w:r>
              <w:rPr>
                <w:noProof/>
                <w:webHidden/>
              </w:rPr>
              <w:fldChar w:fldCharType="separate"/>
            </w:r>
            <w:r>
              <w:rPr>
                <w:noProof/>
                <w:webHidden/>
              </w:rPr>
              <w:t>13</w:t>
            </w:r>
            <w:r>
              <w:rPr>
                <w:noProof/>
                <w:webHidden/>
              </w:rPr>
              <w:fldChar w:fldCharType="end"/>
            </w:r>
          </w:hyperlink>
        </w:p>
        <w:p w:rsidR="002B636B" w:rsidRDefault="002B636B">
          <w:pPr>
            <w:pStyle w:val="TOC1"/>
            <w:rPr>
              <w:rFonts w:asciiTheme="minorHAnsi" w:eastAsiaTheme="minorEastAsia" w:hAnsiTheme="minorHAnsi" w:cstheme="minorBidi"/>
              <w:noProof/>
              <w:sz w:val="22"/>
              <w:szCs w:val="22"/>
            </w:rPr>
          </w:pPr>
          <w:hyperlink w:anchor="_Toc34208340" w:history="1">
            <w:r w:rsidRPr="00304C86">
              <w:rPr>
                <w:rStyle w:val="Hyperlink"/>
                <w:rFonts w:ascii="Arial" w:eastAsia="Arial" w:hAnsi="Arial" w:cs="Arial"/>
                <w:noProof/>
              </w:rPr>
              <w:t>11</w:t>
            </w:r>
            <w:r>
              <w:rPr>
                <w:rFonts w:asciiTheme="minorHAnsi" w:eastAsiaTheme="minorEastAsia" w:hAnsiTheme="minorHAnsi" w:cstheme="minorBidi"/>
                <w:noProof/>
                <w:sz w:val="22"/>
                <w:szCs w:val="22"/>
              </w:rPr>
              <w:tab/>
            </w:r>
            <w:r w:rsidRPr="00304C86">
              <w:rPr>
                <w:rStyle w:val="Hyperlink"/>
                <w:rFonts w:ascii="Calibri" w:eastAsia="Calibri" w:hAnsi="Calibri" w:cs="Calibri"/>
                <w:noProof/>
              </w:rPr>
              <w:t>OH Shims</w:t>
            </w:r>
            <w:r>
              <w:rPr>
                <w:noProof/>
                <w:webHidden/>
              </w:rPr>
              <w:tab/>
            </w:r>
            <w:r>
              <w:rPr>
                <w:noProof/>
                <w:webHidden/>
              </w:rPr>
              <w:fldChar w:fldCharType="begin"/>
            </w:r>
            <w:r>
              <w:rPr>
                <w:noProof/>
                <w:webHidden/>
              </w:rPr>
              <w:instrText xml:space="preserve"> PAGEREF _Toc34208340 \h </w:instrText>
            </w:r>
            <w:r>
              <w:rPr>
                <w:noProof/>
                <w:webHidden/>
              </w:rPr>
            </w:r>
            <w:r>
              <w:rPr>
                <w:noProof/>
                <w:webHidden/>
              </w:rPr>
              <w:fldChar w:fldCharType="separate"/>
            </w:r>
            <w:r>
              <w:rPr>
                <w:noProof/>
                <w:webHidden/>
              </w:rPr>
              <w:t>13</w:t>
            </w:r>
            <w:r>
              <w:rPr>
                <w:noProof/>
                <w:webHidden/>
              </w:rPr>
              <w:fldChar w:fldCharType="end"/>
            </w:r>
          </w:hyperlink>
        </w:p>
        <w:p w:rsidR="002B636B" w:rsidRDefault="002B636B">
          <w:pPr>
            <w:pStyle w:val="TOC1"/>
            <w:rPr>
              <w:rFonts w:asciiTheme="minorHAnsi" w:eastAsiaTheme="minorEastAsia" w:hAnsiTheme="minorHAnsi" w:cstheme="minorBidi"/>
              <w:noProof/>
              <w:sz w:val="22"/>
              <w:szCs w:val="22"/>
            </w:rPr>
          </w:pPr>
          <w:hyperlink w:anchor="_Toc34208341" w:history="1">
            <w:r w:rsidRPr="00304C86">
              <w:rPr>
                <w:rStyle w:val="Hyperlink"/>
                <w:rFonts w:ascii="Arial" w:eastAsia="Arial" w:hAnsi="Arial" w:cs="Arial"/>
                <w:noProof/>
              </w:rPr>
              <w:t>12</w:t>
            </w:r>
            <w:r>
              <w:rPr>
                <w:rFonts w:asciiTheme="minorHAnsi" w:eastAsiaTheme="minorEastAsia" w:hAnsiTheme="minorHAnsi" w:cstheme="minorBidi"/>
                <w:noProof/>
                <w:sz w:val="22"/>
                <w:szCs w:val="22"/>
              </w:rPr>
              <w:tab/>
            </w:r>
            <w:r w:rsidRPr="00304C86">
              <w:rPr>
                <w:rStyle w:val="Hyperlink"/>
                <w:rFonts w:ascii="Calibri" w:eastAsia="Calibri" w:hAnsi="Calibri" w:cs="Calibri"/>
                <w:noProof/>
              </w:rPr>
              <w:t>Humidity</w:t>
            </w:r>
            <w:r>
              <w:rPr>
                <w:noProof/>
                <w:webHidden/>
              </w:rPr>
              <w:tab/>
            </w:r>
            <w:r>
              <w:rPr>
                <w:noProof/>
                <w:webHidden/>
              </w:rPr>
              <w:fldChar w:fldCharType="begin"/>
            </w:r>
            <w:r>
              <w:rPr>
                <w:noProof/>
                <w:webHidden/>
              </w:rPr>
              <w:instrText xml:space="preserve"> PAGEREF _Toc34208341 \h </w:instrText>
            </w:r>
            <w:r>
              <w:rPr>
                <w:noProof/>
                <w:webHidden/>
              </w:rPr>
            </w:r>
            <w:r>
              <w:rPr>
                <w:noProof/>
                <w:webHidden/>
              </w:rPr>
              <w:fldChar w:fldCharType="separate"/>
            </w:r>
            <w:r>
              <w:rPr>
                <w:noProof/>
                <w:webHidden/>
              </w:rPr>
              <w:t>14</w:t>
            </w:r>
            <w:r>
              <w:rPr>
                <w:noProof/>
                <w:webHidden/>
              </w:rPr>
              <w:fldChar w:fldCharType="end"/>
            </w:r>
          </w:hyperlink>
        </w:p>
        <w:p w:rsidR="002B636B" w:rsidRDefault="002B636B">
          <w:pPr>
            <w:pStyle w:val="TOC1"/>
            <w:rPr>
              <w:rFonts w:asciiTheme="minorHAnsi" w:eastAsiaTheme="minorEastAsia" w:hAnsiTheme="minorHAnsi" w:cstheme="minorBidi"/>
              <w:noProof/>
              <w:sz w:val="22"/>
              <w:szCs w:val="22"/>
            </w:rPr>
          </w:pPr>
          <w:hyperlink w:anchor="_Toc34208342" w:history="1">
            <w:r w:rsidRPr="00304C86">
              <w:rPr>
                <w:rStyle w:val="Hyperlink"/>
                <w:rFonts w:ascii="Arial" w:eastAsia="Arial" w:hAnsi="Arial" w:cs="Arial"/>
                <w:noProof/>
              </w:rPr>
              <w:t>13</w:t>
            </w:r>
            <w:r>
              <w:rPr>
                <w:rFonts w:asciiTheme="minorHAnsi" w:eastAsiaTheme="minorEastAsia" w:hAnsiTheme="minorHAnsi" w:cstheme="minorBidi"/>
                <w:noProof/>
                <w:sz w:val="22"/>
                <w:szCs w:val="22"/>
              </w:rPr>
              <w:tab/>
            </w:r>
            <w:r w:rsidRPr="00304C86">
              <w:rPr>
                <w:rStyle w:val="Hyperlink"/>
                <w:noProof/>
              </w:rPr>
              <w:t>Parker and Swagelok</w:t>
            </w:r>
            <w:r>
              <w:rPr>
                <w:noProof/>
                <w:webHidden/>
              </w:rPr>
              <w:tab/>
            </w:r>
            <w:r>
              <w:rPr>
                <w:noProof/>
                <w:webHidden/>
              </w:rPr>
              <w:fldChar w:fldCharType="begin"/>
            </w:r>
            <w:r>
              <w:rPr>
                <w:noProof/>
                <w:webHidden/>
              </w:rPr>
              <w:instrText xml:space="preserve"> PAGEREF _Toc34208342 \h </w:instrText>
            </w:r>
            <w:r>
              <w:rPr>
                <w:noProof/>
                <w:webHidden/>
              </w:rPr>
            </w:r>
            <w:r>
              <w:rPr>
                <w:noProof/>
                <w:webHidden/>
              </w:rPr>
              <w:fldChar w:fldCharType="separate"/>
            </w:r>
            <w:r>
              <w:rPr>
                <w:noProof/>
                <w:webHidden/>
              </w:rPr>
              <w:t>14</w:t>
            </w:r>
            <w:r>
              <w:rPr>
                <w:noProof/>
                <w:webHidden/>
              </w:rPr>
              <w:fldChar w:fldCharType="end"/>
            </w:r>
          </w:hyperlink>
        </w:p>
        <w:p w:rsidR="002B636B" w:rsidRDefault="002B636B">
          <w:pPr>
            <w:pStyle w:val="TOC1"/>
            <w:rPr>
              <w:rFonts w:asciiTheme="minorHAnsi" w:eastAsiaTheme="minorEastAsia" w:hAnsiTheme="minorHAnsi" w:cstheme="minorBidi"/>
              <w:noProof/>
              <w:sz w:val="22"/>
              <w:szCs w:val="22"/>
            </w:rPr>
          </w:pPr>
          <w:hyperlink w:anchor="_Toc34208343" w:history="1">
            <w:r w:rsidRPr="00304C86">
              <w:rPr>
                <w:rStyle w:val="Hyperlink"/>
                <w:rFonts w:ascii="Arial" w:eastAsia="Arial" w:hAnsi="Arial" w:cs="Arial"/>
                <w:noProof/>
              </w:rPr>
              <w:t>14</w:t>
            </w:r>
            <w:r>
              <w:rPr>
                <w:rFonts w:asciiTheme="minorHAnsi" w:eastAsiaTheme="minorEastAsia" w:hAnsiTheme="minorHAnsi" w:cstheme="minorBidi"/>
                <w:noProof/>
                <w:sz w:val="22"/>
                <w:szCs w:val="22"/>
              </w:rPr>
              <w:tab/>
            </w:r>
            <w:r w:rsidRPr="00304C86">
              <w:rPr>
                <w:rStyle w:val="Hyperlink"/>
                <w:noProof/>
              </w:rPr>
              <w:t>Megger/Hipot</w:t>
            </w:r>
            <w:r>
              <w:rPr>
                <w:noProof/>
                <w:webHidden/>
              </w:rPr>
              <w:tab/>
            </w:r>
            <w:r>
              <w:rPr>
                <w:noProof/>
                <w:webHidden/>
              </w:rPr>
              <w:fldChar w:fldCharType="begin"/>
            </w:r>
            <w:r>
              <w:rPr>
                <w:noProof/>
                <w:webHidden/>
              </w:rPr>
              <w:instrText xml:space="preserve"> PAGEREF _Toc34208343 \h </w:instrText>
            </w:r>
            <w:r>
              <w:rPr>
                <w:noProof/>
                <w:webHidden/>
              </w:rPr>
            </w:r>
            <w:r>
              <w:rPr>
                <w:noProof/>
                <w:webHidden/>
              </w:rPr>
              <w:fldChar w:fldCharType="separate"/>
            </w:r>
            <w:r>
              <w:rPr>
                <w:noProof/>
                <w:webHidden/>
              </w:rPr>
              <w:t>14</w:t>
            </w:r>
            <w:r>
              <w:rPr>
                <w:noProof/>
                <w:webHidden/>
              </w:rPr>
              <w:fldChar w:fldCharType="end"/>
            </w:r>
          </w:hyperlink>
        </w:p>
        <w:p w:rsidR="002B636B" w:rsidRDefault="002B636B">
          <w:pPr>
            <w:pStyle w:val="TOC1"/>
            <w:rPr>
              <w:rFonts w:asciiTheme="minorHAnsi" w:eastAsiaTheme="minorEastAsia" w:hAnsiTheme="minorHAnsi" w:cstheme="minorBidi"/>
              <w:noProof/>
              <w:sz w:val="22"/>
              <w:szCs w:val="22"/>
            </w:rPr>
          </w:pPr>
          <w:hyperlink w:anchor="_Toc34208344" w:history="1">
            <w:r w:rsidRPr="00304C86">
              <w:rPr>
                <w:rStyle w:val="Hyperlink"/>
                <w:rFonts w:ascii="Arial" w:eastAsia="Arial" w:hAnsi="Arial" w:cs="Arial"/>
                <w:noProof/>
              </w:rPr>
              <w:t>15</w:t>
            </w:r>
            <w:r>
              <w:rPr>
                <w:rFonts w:asciiTheme="minorHAnsi" w:eastAsiaTheme="minorEastAsia" w:hAnsiTheme="minorHAnsi" w:cstheme="minorBidi"/>
                <w:noProof/>
                <w:sz w:val="22"/>
                <w:szCs w:val="22"/>
              </w:rPr>
              <w:tab/>
            </w:r>
            <w:r w:rsidRPr="00304C86">
              <w:rPr>
                <w:rStyle w:val="Hyperlink"/>
                <w:noProof/>
              </w:rPr>
              <w:t>Preload Bolt Tension</w:t>
            </w:r>
            <w:r>
              <w:rPr>
                <w:noProof/>
                <w:webHidden/>
              </w:rPr>
              <w:tab/>
            </w:r>
            <w:r>
              <w:rPr>
                <w:noProof/>
                <w:webHidden/>
              </w:rPr>
              <w:fldChar w:fldCharType="begin"/>
            </w:r>
            <w:r>
              <w:rPr>
                <w:noProof/>
                <w:webHidden/>
              </w:rPr>
              <w:instrText xml:space="preserve"> PAGEREF _Toc34208344 \h </w:instrText>
            </w:r>
            <w:r>
              <w:rPr>
                <w:noProof/>
                <w:webHidden/>
              </w:rPr>
            </w:r>
            <w:r>
              <w:rPr>
                <w:noProof/>
                <w:webHidden/>
              </w:rPr>
              <w:fldChar w:fldCharType="separate"/>
            </w:r>
            <w:r>
              <w:rPr>
                <w:noProof/>
                <w:webHidden/>
              </w:rPr>
              <w:t>15</w:t>
            </w:r>
            <w:r>
              <w:rPr>
                <w:noProof/>
                <w:webHidden/>
              </w:rPr>
              <w:fldChar w:fldCharType="end"/>
            </w:r>
          </w:hyperlink>
        </w:p>
        <w:p w:rsidR="002B636B" w:rsidRDefault="002B636B">
          <w:pPr>
            <w:pStyle w:val="TOC1"/>
            <w:rPr>
              <w:rFonts w:asciiTheme="minorHAnsi" w:eastAsiaTheme="minorEastAsia" w:hAnsiTheme="minorHAnsi" w:cstheme="minorBidi"/>
              <w:noProof/>
              <w:sz w:val="22"/>
              <w:szCs w:val="22"/>
            </w:rPr>
          </w:pPr>
          <w:hyperlink w:anchor="_Toc34208345" w:history="1">
            <w:r w:rsidRPr="00304C86">
              <w:rPr>
                <w:rStyle w:val="Hyperlink"/>
                <w:rFonts w:ascii="Arial" w:eastAsia="Arial" w:hAnsi="Arial" w:cs="Arial"/>
                <w:noProof/>
              </w:rPr>
              <w:t>16</w:t>
            </w:r>
            <w:r>
              <w:rPr>
                <w:rFonts w:asciiTheme="minorHAnsi" w:eastAsiaTheme="minorEastAsia" w:hAnsiTheme="minorHAnsi" w:cstheme="minorBidi"/>
                <w:noProof/>
                <w:sz w:val="22"/>
                <w:szCs w:val="22"/>
              </w:rPr>
              <w:tab/>
            </w:r>
            <w:r w:rsidRPr="00304C86">
              <w:rPr>
                <w:rStyle w:val="Hyperlink"/>
                <w:noProof/>
              </w:rPr>
              <w:t>Cooling Water Interlock</w:t>
            </w:r>
            <w:r>
              <w:rPr>
                <w:noProof/>
                <w:webHidden/>
              </w:rPr>
              <w:tab/>
            </w:r>
            <w:r>
              <w:rPr>
                <w:noProof/>
                <w:webHidden/>
              </w:rPr>
              <w:fldChar w:fldCharType="begin"/>
            </w:r>
            <w:r>
              <w:rPr>
                <w:noProof/>
                <w:webHidden/>
              </w:rPr>
              <w:instrText xml:space="preserve"> PAGEREF _Toc34208345 \h </w:instrText>
            </w:r>
            <w:r>
              <w:rPr>
                <w:noProof/>
                <w:webHidden/>
              </w:rPr>
            </w:r>
            <w:r>
              <w:rPr>
                <w:noProof/>
                <w:webHidden/>
              </w:rPr>
              <w:fldChar w:fldCharType="separate"/>
            </w:r>
            <w:r>
              <w:rPr>
                <w:noProof/>
                <w:webHidden/>
              </w:rPr>
              <w:t>15</w:t>
            </w:r>
            <w:r>
              <w:rPr>
                <w:noProof/>
                <w:webHidden/>
              </w:rPr>
              <w:fldChar w:fldCharType="end"/>
            </w:r>
          </w:hyperlink>
        </w:p>
        <w:p w:rsidR="006D7213" w:rsidRDefault="00272295">
          <w:pPr>
            <w:tabs>
              <w:tab w:val="right" w:pos="9360"/>
            </w:tabs>
            <w:spacing w:before="200" w:after="80"/>
          </w:pPr>
          <w:r>
            <w:fldChar w:fldCharType="end"/>
          </w:r>
        </w:p>
      </w:sdtContent>
    </w:sdt>
    <w:p w:rsidR="006D7213" w:rsidRDefault="00272295">
      <w:pPr>
        <w:rPr>
          <w:b/>
          <w:sz w:val="28"/>
          <w:szCs w:val="28"/>
          <w:u w:val="single"/>
        </w:rPr>
      </w:pPr>
      <w:r>
        <w:br w:type="page"/>
      </w:r>
    </w:p>
    <w:p w:rsidR="006D7213" w:rsidRDefault="006D7213">
      <w:pPr>
        <w:sectPr w:rsidR="006D7213">
          <w:footerReference w:type="default" r:id="rId11"/>
          <w:pgSz w:w="12240" w:h="15840"/>
          <w:pgMar w:top="1440" w:right="1440" w:bottom="1440" w:left="1440" w:header="720" w:footer="720" w:gutter="0"/>
          <w:cols w:space="720" w:equalWidth="0">
            <w:col w:w="9360"/>
          </w:cols>
        </w:sectPr>
      </w:pPr>
    </w:p>
    <w:p w:rsidR="00015915" w:rsidRPr="002B636B" w:rsidRDefault="002B636B" w:rsidP="002B636B">
      <w:pPr>
        <w:pStyle w:val="ListParagraph"/>
        <w:numPr>
          <w:ilvl w:val="0"/>
          <w:numId w:val="4"/>
        </w:numPr>
        <w:ind w:left="630" w:hanging="720"/>
        <w:rPr>
          <w:rFonts w:asciiTheme="majorHAnsi" w:hAnsiTheme="majorHAnsi" w:cstheme="majorHAnsi"/>
          <w:b/>
          <w:sz w:val="28"/>
          <w:szCs w:val="28"/>
        </w:rPr>
      </w:pPr>
      <w:r w:rsidRPr="002B636B">
        <w:rPr>
          <w:rFonts w:asciiTheme="majorHAnsi" w:hAnsiTheme="majorHAnsi" w:cstheme="majorHAnsi"/>
          <w:b/>
          <w:sz w:val="28"/>
          <w:szCs w:val="28"/>
        </w:rPr>
        <w:lastRenderedPageBreak/>
        <w:t>FDR CHITs</w:t>
      </w:r>
    </w:p>
    <w:p w:rsidR="00015915" w:rsidRDefault="00015915"/>
    <w:tbl>
      <w:tblPr>
        <w:tblStyle w:val="a1"/>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76"/>
        <w:gridCol w:w="1934"/>
        <w:gridCol w:w="6035"/>
      </w:tblGrid>
      <w:tr w:rsidR="006177BC" w:rsidTr="004B6103">
        <w:trPr>
          <w:trHeight w:val="520"/>
        </w:trPr>
        <w:tc>
          <w:tcPr>
            <w:tcW w:w="1476" w:type="dxa"/>
            <w:vAlign w:val="center"/>
          </w:tcPr>
          <w:p w:rsidR="006177BC" w:rsidRDefault="006177BC" w:rsidP="00DB4E32">
            <w:pPr>
              <w:jc w:val="center"/>
              <w:rPr>
                <w:b/>
              </w:rPr>
            </w:pPr>
            <w:r>
              <w:rPr>
                <w:b/>
              </w:rPr>
              <w:t>Review</w:t>
            </w:r>
          </w:p>
        </w:tc>
        <w:tc>
          <w:tcPr>
            <w:tcW w:w="1934" w:type="dxa"/>
            <w:vAlign w:val="center"/>
          </w:tcPr>
          <w:p w:rsidR="006177BC" w:rsidRDefault="006177BC" w:rsidP="00DB4E32">
            <w:pPr>
              <w:jc w:val="center"/>
              <w:rPr>
                <w:b/>
              </w:rPr>
            </w:pPr>
            <w:r>
              <w:rPr>
                <w:b/>
              </w:rPr>
              <w:t>ID</w:t>
            </w:r>
          </w:p>
        </w:tc>
        <w:tc>
          <w:tcPr>
            <w:tcW w:w="6035" w:type="dxa"/>
            <w:vAlign w:val="center"/>
          </w:tcPr>
          <w:p w:rsidR="006177BC" w:rsidRDefault="006177BC" w:rsidP="00DB4E32">
            <w:pPr>
              <w:rPr>
                <w:b/>
              </w:rPr>
            </w:pPr>
            <w:r>
              <w:rPr>
                <w:b/>
              </w:rPr>
              <w:t>Chit</w:t>
            </w:r>
          </w:p>
        </w:tc>
      </w:tr>
      <w:tr w:rsidR="006177BC" w:rsidTr="004B6103">
        <w:trPr>
          <w:trHeight w:val="520"/>
        </w:trPr>
        <w:tc>
          <w:tcPr>
            <w:tcW w:w="1476" w:type="dxa"/>
          </w:tcPr>
          <w:p w:rsidR="006177BC" w:rsidRDefault="006177BC" w:rsidP="00DB4E32">
            <w:pPr>
              <w:rPr>
                <w:rFonts w:ascii="Verdana" w:hAnsi="Verdana" w:cs="Arial"/>
                <w:sz w:val="20"/>
                <w:szCs w:val="20"/>
              </w:rPr>
            </w:pPr>
          </w:p>
          <w:p w:rsidR="00015915" w:rsidRDefault="00015915" w:rsidP="00DB4E32">
            <w:pPr>
              <w:rPr>
                <w:rFonts w:ascii="Verdana" w:hAnsi="Verdana" w:cs="Arial"/>
                <w:sz w:val="20"/>
                <w:szCs w:val="20"/>
              </w:rPr>
            </w:pPr>
          </w:p>
          <w:p w:rsidR="006177BC" w:rsidRDefault="006177BC" w:rsidP="00DB4E32">
            <w:pPr>
              <w:rPr>
                <w:rFonts w:ascii="Verdana" w:hAnsi="Verdana" w:cs="Arial"/>
                <w:sz w:val="20"/>
                <w:szCs w:val="20"/>
              </w:rPr>
            </w:pPr>
          </w:p>
          <w:p w:rsidR="006177BC" w:rsidRPr="00272295" w:rsidRDefault="006177BC" w:rsidP="00DB4E32">
            <w:pPr>
              <w:jc w:val="center"/>
              <w:rPr>
                <w:rFonts w:ascii="Verdana" w:hAnsi="Verdana" w:cs="Arial"/>
                <w:sz w:val="20"/>
                <w:szCs w:val="20"/>
              </w:rPr>
            </w:pPr>
            <w:r>
              <w:rPr>
                <w:rFonts w:ascii="Verdana" w:hAnsi="Verdana" w:cs="Arial"/>
                <w:color w:val="000000"/>
                <w:sz w:val="20"/>
                <w:szCs w:val="20"/>
              </w:rPr>
              <w:t>Magnet RP Scope FDR 1</w:t>
            </w:r>
          </w:p>
        </w:tc>
        <w:tc>
          <w:tcPr>
            <w:tcW w:w="1934" w:type="dxa"/>
          </w:tcPr>
          <w:p w:rsidR="006177BC" w:rsidRDefault="006177BC" w:rsidP="00DB4E32">
            <w:pPr>
              <w:rPr>
                <w:rFonts w:ascii="Verdana" w:hAnsi="Verdana" w:cs="Arial"/>
                <w:color w:val="000000"/>
                <w:sz w:val="20"/>
                <w:szCs w:val="20"/>
              </w:rPr>
            </w:pPr>
          </w:p>
          <w:p w:rsidR="006177BC" w:rsidRPr="006177BC" w:rsidRDefault="006177BC" w:rsidP="006177BC">
            <w:pPr>
              <w:rPr>
                <w:rFonts w:ascii="Verdana" w:hAnsi="Verdana" w:cs="Arial"/>
                <w:sz w:val="20"/>
                <w:szCs w:val="20"/>
              </w:rPr>
            </w:pPr>
          </w:p>
          <w:p w:rsidR="006177BC" w:rsidRPr="006177BC" w:rsidRDefault="006177BC" w:rsidP="006177BC">
            <w:pPr>
              <w:rPr>
                <w:rFonts w:ascii="Verdana" w:hAnsi="Verdana" w:cs="Arial"/>
                <w:sz w:val="20"/>
                <w:szCs w:val="20"/>
              </w:rPr>
            </w:pPr>
          </w:p>
          <w:p w:rsidR="006177BC" w:rsidRDefault="006177BC" w:rsidP="006177BC">
            <w:pPr>
              <w:rPr>
                <w:rFonts w:ascii="Verdana" w:hAnsi="Verdana" w:cs="Arial"/>
                <w:sz w:val="20"/>
                <w:szCs w:val="20"/>
              </w:rPr>
            </w:pPr>
          </w:p>
          <w:p w:rsidR="006177BC" w:rsidRPr="006177BC" w:rsidRDefault="006177BC" w:rsidP="006177BC">
            <w:pPr>
              <w:rPr>
                <w:rFonts w:ascii="Verdana" w:hAnsi="Verdana" w:cs="Arial"/>
                <w:sz w:val="20"/>
                <w:szCs w:val="20"/>
              </w:rPr>
            </w:pPr>
            <w:r>
              <w:rPr>
                <w:rFonts w:ascii="Verdana" w:hAnsi="Verdana" w:cs="Arial"/>
                <w:color w:val="000000"/>
                <w:sz w:val="20"/>
                <w:szCs w:val="20"/>
              </w:rPr>
              <w:t>RPMAGTASK1-01</w:t>
            </w:r>
          </w:p>
        </w:tc>
        <w:tc>
          <w:tcPr>
            <w:tcW w:w="6035" w:type="dxa"/>
            <w:vAlign w:val="bottom"/>
          </w:tcPr>
          <w:p w:rsidR="006177BC" w:rsidRDefault="006177BC" w:rsidP="00DB4E32">
            <w:pPr>
              <w:rPr>
                <w:rFonts w:ascii="Arial" w:hAnsi="Arial" w:cs="Arial"/>
                <w:sz w:val="20"/>
                <w:szCs w:val="20"/>
              </w:rPr>
            </w:pPr>
            <w:r>
              <w:rPr>
                <w:rFonts w:ascii="Arial" w:hAnsi="Arial" w:cs="Arial"/>
                <w:sz w:val="20"/>
                <w:szCs w:val="20"/>
              </w:rPr>
              <w:t>Consider issuing a drawing ECN to the TF Bundle water fitting drawing to resolve the parker/</w:t>
            </w:r>
            <w:proofErr w:type="spellStart"/>
            <w:r>
              <w:rPr>
                <w:rFonts w:ascii="Arial" w:hAnsi="Arial" w:cs="Arial"/>
                <w:sz w:val="20"/>
                <w:szCs w:val="20"/>
              </w:rPr>
              <w:t>swagelock</w:t>
            </w:r>
            <w:proofErr w:type="spellEnd"/>
            <w:r>
              <w:rPr>
                <w:rFonts w:ascii="Arial" w:hAnsi="Arial" w:cs="Arial"/>
                <w:sz w:val="20"/>
                <w:szCs w:val="20"/>
              </w:rPr>
              <w:t xml:space="preserve"> disparity in lieu of a visual inspection (which requires </w:t>
            </w:r>
            <w:proofErr w:type="spellStart"/>
            <w:r>
              <w:rPr>
                <w:rFonts w:ascii="Arial" w:hAnsi="Arial" w:cs="Arial"/>
                <w:sz w:val="20"/>
                <w:szCs w:val="20"/>
              </w:rPr>
              <w:t>kapton</w:t>
            </w:r>
            <w:proofErr w:type="spellEnd"/>
            <w:r>
              <w:rPr>
                <w:rFonts w:ascii="Arial" w:hAnsi="Arial" w:cs="Arial"/>
                <w:sz w:val="20"/>
                <w:szCs w:val="20"/>
              </w:rPr>
              <w:t xml:space="preserve"> removal).</w:t>
            </w:r>
          </w:p>
        </w:tc>
      </w:tr>
    </w:tbl>
    <w:p w:rsidR="00272295" w:rsidRDefault="00015915">
      <w:r>
        <w:t>Closed:</w:t>
      </w:r>
      <w:r w:rsidR="00AB1DE1">
        <w:t xml:space="preserve"> Concur, a note will be added to the new TF Bundle drawing noting parker/</w:t>
      </w:r>
      <w:proofErr w:type="spellStart"/>
      <w:r w:rsidR="00AB1DE1">
        <w:t>swagelock</w:t>
      </w:r>
      <w:proofErr w:type="spellEnd"/>
      <w:r w:rsidR="00AB1DE1">
        <w:t xml:space="preserve"> fittings are nearly identical.  No need to do visual inspection for part </w:t>
      </w:r>
    </w:p>
    <w:p w:rsidR="00015915" w:rsidRDefault="00015915"/>
    <w:tbl>
      <w:tblPr>
        <w:tblStyle w:val="a1"/>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76"/>
        <w:gridCol w:w="1934"/>
        <w:gridCol w:w="6035"/>
      </w:tblGrid>
      <w:tr w:rsidR="00015915" w:rsidTr="00DB4E32">
        <w:trPr>
          <w:trHeight w:val="520"/>
        </w:trPr>
        <w:tc>
          <w:tcPr>
            <w:tcW w:w="1476" w:type="dxa"/>
            <w:vAlign w:val="center"/>
          </w:tcPr>
          <w:p w:rsidR="00015915" w:rsidRDefault="00015915" w:rsidP="00DB4E32">
            <w:pPr>
              <w:jc w:val="center"/>
              <w:rPr>
                <w:b/>
              </w:rPr>
            </w:pPr>
            <w:r>
              <w:rPr>
                <w:b/>
              </w:rPr>
              <w:t>Review</w:t>
            </w:r>
          </w:p>
        </w:tc>
        <w:tc>
          <w:tcPr>
            <w:tcW w:w="1934" w:type="dxa"/>
            <w:vAlign w:val="center"/>
          </w:tcPr>
          <w:p w:rsidR="00015915" w:rsidRDefault="00015915" w:rsidP="00DB4E32">
            <w:pPr>
              <w:jc w:val="center"/>
              <w:rPr>
                <w:b/>
              </w:rPr>
            </w:pPr>
            <w:r>
              <w:rPr>
                <w:b/>
              </w:rPr>
              <w:t>ID</w:t>
            </w:r>
          </w:p>
        </w:tc>
        <w:tc>
          <w:tcPr>
            <w:tcW w:w="6035" w:type="dxa"/>
            <w:vAlign w:val="center"/>
          </w:tcPr>
          <w:p w:rsidR="00015915" w:rsidRDefault="00015915" w:rsidP="00DB4E32">
            <w:pPr>
              <w:rPr>
                <w:b/>
              </w:rPr>
            </w:pPr>
            <w:r>
              <w:rPr>
                <w:b/>
              </w:rPr>
              <w:t>Chit</w:t>
            </w:r>
          </w:p>
        </w:tc>
      </w:tr>
      <w:tr w:rsidR="00752892" w:rsidTr="00745D9C">
        <w:trPr>
          <w:trHeight w:val="520"/>
        </w:trPr>
        <w:tc>
          <w:tcPr>
            <w:tcW w:w="1476" w:type="dxa"/>
          </w:tcPr>
          <w:p w:rsidR="00752892" w:rsidRPr="00752892" w:rsidRDefault="00752892" w:rsidP="00DB4E32">
            <w:pPr>
              <w:rPr>
                <w:rFonts w:ascii="Verdana" w:hAnsi="Verdana" w:cs="Arial"/>
                <w:color w:val="000000"/>
                <w:sz w:val="20"/>
                <w:szCs w:val="20"/>
              </w:rPr>
            </w:pPr>
          </w:p>
          <w:p w:rsidR="00752892" w:rsidRPr="00752892" w:rsidRDefault="00752892" w:rsidP="00DB4E32">
            <w:pPr>
              <w:rPr>
                <w:rFonts w:ascii="Verdana" w:hAnsi="Verdana" w:cs="Arial"/>
                <w:color w:val="000000"/>
                <w:sz w:val="20"/>
                <w:szCs w:val="20"/>
              </w:rPr>
            </w:pPr>
          </w:p>
          <w:p w:rsidR="00752892" w:rsidRPr="00752892" w:rsidRDefault="00752892" w:rsidP="00DB4E32">
            <w:pPr>
              <w:rPr>
                <w:rFonts w:ascii="Verdana" w:hAnsi="Verdana" w:cs="Arial"/>
                <w:color w:val="000000"/>
                <w:sz w:val="20"/>
                <w:szCs w:val="20"/>
              </w:rPr>
            </w:pPr>
          </w:p>
          <w:p w:rsidR="00752892" w:rsidRPr="00752892" w:rsidRDefault="00752892" w:rsidP="00DB4E32">
            <w:r w:rsidRPr="00752892">
              <w:rPr>
                <w:rFonts w:ascii="Verdana" w:hAnsi="Verdana" w:cs="Arial"/>
                <w:color w:val="000000"/>
                <w:sz w:val="20"/>
                <w:szCs w:val="20"/>
              </w:rPr>
              <w:t>Magnet RP Scope FDR 3</w:t>
            </w:r>
          </w:p>
        </w:tc>
        <w:tc>
          <w:tcPr>
            <w:tcW w:w="1934" w:type="dxa"/>
            <w:vAlign w:val="bottom"/>
          </w:tcPr>
          <w:p w:rsidR="00752892" w:rsidRPr="00752892" w:rsidRDefault="00752892" w:rsidP="00DB4E32">
            <w:pPr>
              <w:rPr>
                <w:rFonts w:ascii="Verdana" w:hAnsi="Verdana" w:cs="Arial"/>
                <w:color w:val="000000"/>
                <w:sz w:val="20"/>
                <w:szCs w:val="20"/>
              </w:rPr>
            </w:pPr>
            <w:r w:rsidRPr="00752892">
              <w:rPr>
                <w:rFonts w:ascii="Verdana" w:hAnsi="Verdana" w:cs="Arial"/>
                <w:color w:val="000000"/>
                <w:sz w:val="20"/>
                <w:szCs w:val="20"/>
              </w:rPr>
              <w:t>PRMAGSCOPEFDRIII02</w:t>
            </w:r>
          </w:p>
        </w:tc>
        <w:tc>
          <w:tcPr>
            <w:tcW w:w="6035" w:type="dxa"/>
            <w:vAlign w:val="bottom"/>
          </w:tcPr>
          <w:p w:rsidR="00752892" w:rsidRPr="00752892" w:rsidRDefault="00752892" w:rsidP="00DB4E32">
            <w:pPr>
              <w:rPr>
                <w:rFonts w:ascii="Arial" w:hAnsi="Arial" w:cs="Arial"/>
                <w:sz w:val="20"/>
                <w:szCs w:val="20"/>
              </w:rPr>
            </w:pPr>
            <w:r w:rsidRPr="00752892">
              <w:rPr>
                <w:rFonts w:ascii="Arial" w:hAnsi="Arial" w:cs="Arial"/>
                <w:sz w:val="20"/>
                <w:szCs w:val="20"/>
              </w:rPr>
              <w:t xml:space="preserve">NSTXU_1-1-3-3-2_CALC_100 is pending review in DMS. However, the signatories on DMS don't match those on the PDF uploaded to the FDR II dashboard. Furthermore, the draft uploaded in DMS is altogether missing the </w:t>
            </w:r>
            <w:proofErr w:type="spellStart"/>
            <w:r w:rsidRPr="00752892">
              <w:rPr>
                <w:rFonts w:ascii="Arial" w:hAnsi="Arial" w:cs="Arial"/>
                <w:sz w:val="20"/>
                <w:szCs w:val="20"/>
              </w:rPr>
              <w:t>calc</w:t>
            </w:r>
            <w:proofErr w:type="spellEnd"/>
            <w:r w:rsidRPr="00752892">
              <w:rPr>
                <w:rFonts w:ascii="Arial" w:hAnsi="Arial" w:cs="Arial"/>
                <w:sz w:val="20"/>
                <w:szCs w:val="20"/>
              </w:rPr>
              <w:t xml:space="preserve"> and checker forms which appear in the PDF. Please ensure that the DMS upload includes all pages (</w:t>
            </w:r>
            <w:proofErr w:type="spellStart"/>
            <w:r w:rsidRPr="00752892">
              <w:rPr>
                <w:rFonts w:ascii="Arial" w:hAnsi="Arial" w:cs="Arial"/>
                <w:sz w:val="20"/>
                <w:szCs w:val="20"/>
              </w:rPr>
              <w:t>calc</w:t>
            </w:r>
            <w:proofErr w:type="spellEnd"/>
            <w:r w:rsidRPr="00752892">
              <w:rPr>
                <w:rFonts w:ascii="Arial" w:hAnsi="Arial" w:cs="Arial"/>
                <w:sz w:val="20"/>
                <w:szCs w:val="20"/>
              </w:rPr>
              <w:t xml:space="preserve"> &amp; checking) and has the appropriate signatories. Please ensure that it then gets fully signed in DMS.</w:t>
            </w:r>
          </w:p>
        </w:tc>
      </w:tr>
      <w:tr w:rsidR="00752892" w:rsidTr="00745D9C">
        <w:trPr>
          <w:trHeight w:val="520"/>
        </w:trPr>
        <w:tc>
          <w:tcPr>
            <w:tcW w:w="1476" w:type="dxa"/>
          </w:tcPr>
          <w:p w:rsidR="00752892" w:rsidRPr="00752892" w:rsidRDefault="00752892" w:rsidP="00DB4E32">
            <w:pPr>
              <w:rPr>
                <w:rFonts w:ascii="Verdana" w:hAnsi="Verdana" w:cs="Arial"/>
                <w:color w:val="000000"/>
                <w:sz w:val="20"/>
                <w:szCs w:val="20"/>
              </w:rPr>
            </w:pPr>
          </w:p>
          <w:p w:rsidR="00752892" w:rsidRPr="00752892" w:rsidRDefault="00752892" w:rsidP="00DB4E32">
            <w:pPr>
              <w:rPr>
                <w:rFonts w:ascii="Verdana" w:hAnsi="Verdana" w:cs="Arial"/>
                <w:color w:val="000000"/>
                <w:sz w:val="20"/>
                <w:szCs w:val="20"/>
              </w:rPr>
            </w:pPr>
          </w:p>
          <w:p w:rsidR="00752892" w:rsidRPr="00752892" w:rsidRDefault="00752892" w:rsidP="00DB4E32">
            <w:pPr>
              <w:rPr>
                <w:rFonts w:ascii="Verdana" w:hAnsi="Verdana" w:cs="Arial"/>
                <w:color w:val="000000"/>
                <w:sz w:val="20"/>
                <w:szCs w:val="20"/>
              </w:rPr>
            </w:pPr>
          </w:p>
          <w:p w:rsidR="00752892" w:rsidRPr="00752892" w:rsidRDefault="00752892" w:rsidP="00DB4E32">
            <w:r w:rsidRPr="00752892">
              <w:rPr>
                <w:rFonts w:ascii="Verdana" w:hAnsi="Verdana" w:cs="Arial"/>
                <w:color w:val="000000"/>
                <w:sz w:val="20"/>
                <w:szCs w:val="20"/>
              </w:rPr>
              <w:t>Magnet RP Scope FDR 3</w:t>
            </w:r>
          </w:p>
        </w:tc>
        <w:tc>
          <w:tcPr>
            <w:tcW w:w="1934" w:type="dxa"/>
            <w:vAlign w:val="bottom"/>
          </w:tcPr>
          <w:p w:rsidR="00752892" w:rsidRPr="00752892" w:rsidRDefault="00752892" w:rsidP="00DB4E32">
            <w:pPr>
              <w:rPr>
                <w:rFonts w:ascii="Verdana" w:hAnsi="Verdana" w:cs="Arial"/>
                <w:color w:val="000000"/>
                <w:sz w:val="20"/>
                <w:szCs w:val="20"/>
              </w:rPr>
            </w:pPr>
            <w:r w:rsidRPr="00752892">
              <w:rPr>
                <w:rFonts w:ascii="Verdana" w:hAnsi="Verdana" w:cs="Arial"/>
                <w:color w:val="000000"/>
                <w:sz w:val="20"/>
                <w:szCs w:val="20"/>
              </w:rPr>
              <w:t>PRMAGSCOPEFDRIII03</w:t>
            </w:r>
          </w:p>
        </w:tc>
        <w:tc>
          <w:tcPr>
            <w:tcW w:w="6035" w:type="dxa"/>
            <w:vAlign w:val="bottom"/>
          </w:tcPr>
          <w:p w:rsidR="00752892" w:rsidRPr="00752892" w:rsidRDefault="00752892" w:rsidP="00DB4E32">
            <w:pPr>
              <w:rPr>
                <w:rFonts w:ascii="Arial" w:hAnsi="Arial" w:cs="Arial"/>
                <w:sz w:val="20"/>
                <w:szCs w:val="20"/>
              </w:rPr>
            </w:pPr>
            <w:r w:rsidRPr="00752892">
              <w:rPr>
                <w:rFonts w:ascii="Arial" w:hAnsi="Arial" w:cs="Arial"/>
                <w:sz w:val="20"/>
                <w:szCs w:val="20"/>
              </w:rPr>
              <w:t>NSTXU-CALC-133-20-00 is a legacy calculation but the link in the NSTXU Documents Index is broken. Calculation is not retrievable. Please work with Kathleen to ensure that, at a minimum, the link is restored (pending a mass migration of legacy documents into DMS).</w:t>
            </w:r>
          </w:p>
        </w:tc>
      </w:tr>
      <w:tr w:rsidR="00752892" w:rsidTr="00DB4E32">
        <w:trPr>
          <w:trHeight w:val="520"/>
        </w:trPr>
        <w:tc>
          <w:tcPr>
            <w:tcW w:w="1476" w:type="dxa"/>
          </w:tcPr>
          <w:p w:rsidR="00752892" w:rsidRPr="00752892" w:rsidRDefault="00752892" w:rsidP="00DB4E32">
            <w:pPr>
              <w:rPr>
                <w:rFonts w:ascii="Verdana" w:hAnsi="Verdana" w:cs="Arial"/>
                <w:sz w:val="20"/>
                <w:szCs w:val="20"/>
              </w:rPr>
            </w:pPr>
          </w:p>
          <w:p w:rsidR="00752892" w:rsidRPr="00752892" w:rsidRDefault="00752892" w:rsidP="00DB4E32">
            <w:pPr>
              <w:rPr>
                <w:rFonts w:ascii="Verdana" w:hAnsi="Verdana" w:cs="Arial"/>
                <w:sz w:val="20"/>
                <w:szCs w:val="20"/>
              </w:rPr>
            </w:pPr>
          </w:p>
          <w:p w:rsidR="00752892" w:rsidRPr="00752892" w:rsidRDefault="00752892" w:rsidP="00DB4E32">
            <w:pPr>
              <w:rPr>
                <w:rFonts w:ascii="Verdana" w:hAnsi="Verdana" w:cs="Arial"/>
                <w:sz w:val="20"/>
                <w:szCs w:val="20"/>
              </w:rPr>
            </w:pPr>
          </w:p>
          <w:p w:rsidR="00752892" w:rsidRPr="00752892" w:rsidRDefault="00752892" w:rsidP="00DB4E32">
            <w:pPr>
              <w:jc w:val="center"/>
              <w:rPr>
                <w:rFonts w:ascii="Verdana" w:hAnsi="Verdana" w:cs="Arial"/>
                <w:sz w:val="20"/>
                <w:szCs w:val="20"/>
              </w:rPr>
            </w:pPr>
            <w:r w:rsidRPr="00752892">
              <w:rPr>
                <w:rFonts w:ascii="Verdana" w:hAnsi="Verdana" w:cs="Arial"/>
                <w:color w:val="000000"/>
                <w:sz w:val="20"/>
                <w:szCs w:val="20"/>
              </w:rPr>
              <w:t>Magnet RP Scope FDR 1</w:t>
            </w:r>
          </w:p>
        </w:tc>
        <w:tc>
          <w:tcPr>
            <w:tcW w:w="1934" w:type="dxa"/>
          </w:tcPr>
          <w:p w:rsidR="00752892" w:rsidRPr="00752892" w:rsidRDefault="00752892" w:rsidP="00DB4E32">
            <w:pPr>
              <w:rPr>
                <w:rFonts w:ascii="Verdana" w:hAnsi="Verdana" w:cs="Arial"/>
                <w:color w:val="000000"/>
                <w:sz w:val="20"/>
                <w:szCs w:val="20"/>
              </w:rPr>
            </w:pPr>
          </w:p>
          <w:p w:rsidR="00752892" w:rsidRPr="00752892" w:rsidRDefault="00752892" w:rsidP="00DB4E32">
            <w:pPr>
              <w:rPr>
                <w:rFonts w:ascii="Verdana" w:hAnsi="Verdana" w:cs="Arial"/>
                <w:sz w:val="20"/>
                <w:szCs w:val="20"/>
              </w:rPr>
            </w:pPr>
          </w:p>
          <w:p w:rsidR="00752892" w:rsidRPr="00752892" w:rsidRDefault="00752892" w:rsidP="00DB4E32">
            <w:pPr>
              <w:rPr>
                <w:rFonts w:ascii="Verdana" w:hAnsi="Verdana" w:cs="Arial"/>
                <w:sz w:val="20"/>
                <w:szCs w:val="20"/>
              </w:rPr>
            </w:pPr>
          </w:p>
          <w:p w:rsidR="00752892" w:rsidRPr="00752892" w:rsidRDefault="00752892" w:rsidP="00DB4E32">
            <w:pPr>
              <w:rPr>
                <w:rFonts w:ascii="Verdana" w:hAnsi="Verdana" w:cs="Arial"/>
                <w:sz w:val="20"/>
                <w:szCs w:val="20"/>
              </w:rPr>
            </w:pPr>
          </w:p>
          <w:p w:rsidR="00752892" w:rsidRPr="00752892" w:rsidRDefault="00752892" w:rsidP="00DB4E32">
            <w:pPr>
              <w:rPr>
                <w:rFonts w:ascii="Verdana" w:hAnsi="Verdana" w:cs="Arial"/>
                <w:sz w:val="20"/>
                <w:szCs w:val="20"/>
              </w:rPr>
            </w:pPr>
            <w:r w:rsidRPr="00752892">
              <w:rPr>
                <w:rFonts w:ascii="Verdana" w:hAnsi="Verdana" w:cs="Arial"/>
                <w:color w:val="000000"/>
                <w:sz w:val="20"/>
                <w:szCs w:val="20"/>
              </w:rPr>
              <w:t>RPMAGTASK</w:t>
            </w:r>
            <w:r w:rsidRPr="00752892">
              <w:rPr>
                <w:rFonts w:ascii="Verdana" w:hAnsi="Verdana" w:cs="Arial"/>
                <w:color w:val="000000"/>
                <w:sz w:val="20"/>
                <w:szCs w:val="20"/>
              </w:rPr>
              <w:t>1-04</w:t>
            </w:r>
          </w:p>
        </w:tc>
        <w:tc>
          <w:tcPr>
            <w:tcW w:w="6035" w:type="dxa"/>
            <w:vAlign w:val="bottom"/>
          </w:tcPr>
          <w:p w:rsidR="00752892" w:rsidRPr="00752892" w:rsidRDefault="00752892" w:rsidP="00DB4E32">
            <w:pPr>
              <w:rPr>
                <w:rFonts w:ascii="Arial" w:hAnsi="Arial" w:cs="Arial"/>
                <w:sz w:val="20"/>
                <w:szCs w:val="20"/>
              </w:rPr>
            </w:pPr>
            <w:r w:rsidRPr="00752892">
              <w:rPr>
                <w:rFonts w:ascii="Arial" w:hAnsi="Arial" w:cs="Arial"/>
                <w:sz w:val="20"/>
                <w:szCs w:val="20"/>
              </w:rPr>
              <w:t>NSTXU_1-1-3-3-2_CALC_100 has been properly signed via PDF signatures. There is a pending DMS entry for it, but the review/approval personnel that were defined in DMS don't match those that signed the PDF. Work with Kathleen to ensure consistency when this CALC gets uploaded to DMS.</w:t>
            </w:r>
          </w:p>
        </w:tc>
      </w:tr>
    </w:tbl>
    <w:p w:rsidR="00015915" w:rsidRDefault="00015915">
      <w:r>
        <w:t>Closed:</w:t>
      </w:r>
      <w:r w:rsidR="00380D26">
        <w:t xml:space="preserve"> </w:t>
      </w:r>
      <w:r w:rsidR="00752892">
        <w:t>CALC properly uploaded and approved in DMS on 2/28/2020</w:t>
      </w:r>
      <w:r w:rsidR="00380D26">
        <w:t xml:space="preserve"> </w:t>
      </w:r>
    </w:p>
    <w:p w:rsidR="00015915" w:rsidRDefault="00015915"/>
    <w:p w:rsidR="00015915" w:rsidRDefault="00015915"/>
    <w:tbl>
      <w:tblPr>
        <w:tblStyle w:val="a1"/>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76"/>
        <w:gridCol w:w="1934"/>
        <w:gridCol w:w="6035"/>
      </w:tblGrid>
      <w:tr w:rsidR="00015915" w:rsidTr="00DB4E32">
        <w:trPr>
          <w:trHeight w:val="520"/>
        </w:trPr>
        <w:tc>
          <w:tcPr>
            <w:tcW w:w="1476" w:type="dxa"/>
            <w:vAlign w:val="center"/>
          </w:tcPr>
          <w:p w:rsidR="00015915" w:rsidRDefault="00015915" w:rsidP="00DB4E32">
            <w:pPr>
              <w:jc w:val="center"/>
              <w:rPr>
                <w:b/>
              </w:rPr>
            </w:pPr>
            <w:r>
              <w:rPr>
                <w:b/>
              </w:rPr>
              <w:t>Review</w:t>
            </w:r>
          </w:p>
        </w:tc>
        <w:tc>
          <w:tcPr>
            <w:tcW w:w="1934" w:type="dxa"/>
            <w:vAlign w:val="center"/>
          </w:tcPr>
          <w:p w:rsidR="00015915" w:rsidRDefault="00015915" w:rsidP="00DB4E32">
            <w:pPr>
              <w:jc w:val="center"/>
              <w:rPr>
                <w:b/>
              </w:rPr>
            </w:pPr>
            <w:r>
              <w:rPr>
                <w:b/>
              </w:rPr>
              <w:t>ID</w:t>
            </w:r>
          </w:p>
        </w:tc>
        <w:tc>
          <w:tcPr>
            <w:tcW w:w="6035" w:type="dxa"/>
            <w:vAlign w:val="center"/>
          </w:tcPr>
          <w:p w:rsidR="00015915" w:rsidRDefault="00015915" w:rsidP="00DB4E32">
            <w:pPr>
              <w:rPr>
                <w:b/>
              </w:rPr>
            </w:pPr>
            <w:r>
              <w:rPr>
                <w:b/>
              </w:rPr>
              <w:t>Chit</w:t>
            </w:r>
          </w:p>
        </w:tc>
      </w:tr>
      <w:tr w:rsidR="00015915" w:rsidTr="00DB4E32">
        <w:trPr>
          <w:trHeight w:val="520"/>
        </w:trPr>
        <w:tc>
          <w:tcPr>
            <w:tcW w:w="1476" w:type="dxa"/>
          </w:tcPr>
          <w:p w:rsidR="00015915" w:rsidRDefault="00015915" w:rsidP="00DB4E32">
            <w:pPr>
              <w:rPr>
                <w:rFonts w:ascii="Verdana" w:hAnsi="Verdana" w:cs="Arial"/>
                <w:sz w:val="20"/>
                <w:szCs w:val="20"/>
              </w:rPr>
            </w:pPr>
          </w:p>
          <w:p w:rsidR="00015915" w:rsidRDefault="00015915" w:rsidP="00DB4E32">
            <w:pPr>
              <w:rPr>
                <w:rFonts w:ascii="Verdana" w:hAnsi="Verdana" w:cs="Arial"/>
                <w:sz w:val="20"/>
                <w:szCs w:val="20"/>
              </w:rPr>
            </w:pPr>
          </w:p>
          <w:p w:rsidR="00015915" w:rsidRDefault="00015915" w:rsidP="00DB4E32">
            <w:pPr>
              <w:rPr>
                <w:rFonts w:ascii="Verdana" w:hAnsi="Verdana" w:cs="Arial"/>
                <w:sz w:val="20"/>
                <w:szCs w:val="20"/>
              </w:rPr>
            </w:pPr>
          </w:p>
          <w:p w:rsidR="00015915" w:rsidRPr="00272295" w:rsidRDefault="00015915" w:rsidP="00DB4E32">
            <w:pPr>
              <w:jc w:val="center"/>
              <w:rPr>
                <w:rFonts w:ascii="Verdana" w:hAnsi="Verdana" w:cs="Arial"/>
                <w:sz w:val="20"/>
                <w:szCs w:val="20"/>
              </w:rPr>
            </w:pPr>
            <w:r>
              <w:rPr>
                <w:rFonts w:ascii="Verdana" w:hAnsi="Verdana" w:cs="Arial"/>
                <w:color w:val="000000"/>
                <w:sz w:val="20"/>
                <w:szCs w:val="20"/>
              </w:rPr>
              <w:t>Magnet RP Scope FDR 2</w:t>
            </w:r>
          </w:p>
        </w:tc>
        <w:tc>
          <w:tcPr>
            <w:tcW w:w="1934" w:type="dxa"/>
          </w:tcPr>
          <w:p w:rsidR="00015915" w:rsidRDefault="00015915" w:rsidP="00DB4E32">
            <w:pPr>
              <w:rPr>
                <w:rFonts w:ascii="Verdana" w:hAnsi="Verdana" w:cs="Arial"/>
                <w:color w:val="000000"/>
                <w:sz w:val="20"/>
                <w:szCs w:val="20"/>
              </w:rPr>
            </w:pPr>
          </w:p>
          <w:p w:rsidR="00015915" w:rsidRPr="006177BC" w:rsidRDefault="00015915" w:rsidP="00DB4E32">
            <w:pPr>
              <w:rPr>
                <w:rFonts w:ascii="Verdana" w:hAnsi="Verdana" w:cs="Arial"/>
                <w:sz w:val="20"/>
                <w:szCs w:val="20"/>
              </w:rPr>
            </w:pPr>
          </w:p>
          <w:p w:rsidR="00015915" w:rsidRPr="006177BC" w:rsidRDefault="00015915" w:rsidP="00DB4E32">
            <w:pPr>
              <w:rPr>
                <w:rFonts w:ascii="Verdana" w:hAnsi="Verdana" w:cs="Arial"/>
                <w:sz w:val="20"/>
                <w:szCs w:val="20"/>
              </w:rPr>
            </w:pPr>
          </w:p>
          <w:p w:rsidR="00015915" w:rsidRDefault="00015915" w:rsidP="00DB4E32">
            <w:pPr>
              <w:rPr>
                <w:rFonts w:ascii="Verdana" w:hAnsi="Verdana" w:cs="Arial"/>
                <w:sz w:val="20"/>
                <w:szCs w:val="20"/>
              </w:rPr>
            </w:pPr>
          </w:p>
          <w:p w:rsidR="00015915" w:rsidRPr="006177BC" w:rsidRDefault="00015915" w:rsidP="00DB4E32">
            <w:pPr>
              <w:rPr>
                <w:rFonts w:ascii="Verdana" w:hAnsi="Verdana" w:cs="Arial"/>
                <w:sz w:val="20"/>
                <w:szCs w:val="20"/>
              </w:rPr>
            </w:pPr>
            <w:r>
              <w:rPr>
                <w:rFonts w:ascii="Verdana" w:hAnsi="Verdana" w:cs="Arial"/>
                <w:color w:val="000000"/>
                <w:sz w:val="20"/>
                <w:szCs w:val="20"/>
              </w:rPr>
              <w:t>RPMAGTASK</w:t>
            </w:r>
            <w:r>
              <w:rPr>
                <w:rFonts w:ascii="Verdana" w:hAnsi="Verdana" w:cs="Arial"/>
                <w:color w:val="000000"/>
                <w:sz w:val="20"/>
                <w:szCs w:val="20"/>
              </w:rPr>
              <w:t>2</w:t>
            </w:r>
            <w:r>
              <w:rPr>
                <w:rFonts w:ascii="Verdana" w:hAnsi="Verdana" w:cs="Arial"/>
                <w:color w:val="000000"/>
                <w:sz w:val="20"/>
                <w:szCs w:val="20"/>
              </w:rPr>
              <w:t>-</w:t>
            </w:r>
            <w:r>
              <w:rPr>
                <w:rFonts w:ascii="Verdana" w:hAnsi="Verdana" w:cs="Arial"/>
                <w:color w:val="000000"/>
                <w:sz w:val="20"/>
                <w:szCs w:val="20"/>
              </w:rPr>
              <w:t>01</w:t>
            </w:r>
          </w:p>
        </w:tc>
        <w:tc>
          <w:tcPr>
            <w:tcW w:w="6035" w:type="dxa"/>
            <w:vAlign w:val="bottom"/>
          </w:tcPr>
          <w:p w:rsidR="00015915" w:rsidRDefault="00015915" w:rsidP="00DB4E32">
            <w:pPr>
              <w:rPr>
                <w:rFonts w:ascii="Arial" w:hAnsi="Arial" w:cs="Arial"/>
                <w:sz w:val="20"/>
                <w:szCs w:val="20"/>
              </w:rPr>
            </w:pPr>
            <w:r>
              <w:rPr>
                <w:rFonts w:ascii="Arial" w:hAnsi="Arial" w:cs="Arial"/>
                <w:sz w:val="20"/>
                <w:szCs w:val="20"/>
              </w:rPr>
              <w:t xml:space="preserve">Please review your resolution to chit *PDR09 and PDR12...can't use budget justifications for these. Explain how </w:t>
            </w:r>
            <w:proofErr w:type="spellStart"/>
            <w:r>
              <w:rPr>
                <w:rFonts w:ascii="Arial" w:hAnsi="Arial" w:cs="Arial"/>
                <w:sz w:val="20"/>
                <w:szCs w:val="20"/>
              </w:rPr>
              <w:t>Yuhu's</w:t>
            </w:r>
            <w:proofErr w:type="spellEnd"/>
            <w:r>
              <w:rPr>
                <w:rFonts w:ascii="Arial" w:hAnsi="Arial" w:cs="Arial"/>
                <w:sz w:val="20"/>
                <w:szCs w:val="20"/>
              </w:rPr>
              <w:t xml:space="preserve"> calculation and the existing instrumentation configuration show the machine is properly protected.</w:t>
            </w:r>
            <w:r>
              <w:rPr>
                <w:rFonts w:ascii="Arial" w:hAnsi="Arial" w:cs="Arial"/>
                <w:sz w:val="20"/>
                <w:szCs w:val="20"/>
              </w:rPr>
              <w:br/>
            </w:r>
            <w:r>
              <w:rPr>
                <w:rFonts w:ascii="Arial" w:hAnsi="Arial" w:cs="Arial"/>
                <w:sz w:val="20"/>
                <w:szCs w:val="20"/>
              </w:rPr>
              <w:br/>
              <w:t xml:space="preserve">For </w:t>
            </w:r>
            <w:proofErr w:type="spellStart"/>
            <w:r>
              <w:rPr>
                <w:rFonts w:ascii="Arial" w:hAnsi="Arial" w:cs="Arial"/>
                <w:sz w:val="20"/>
                <w:szCs w:val="20"/>
              </w:rPr>
              <w:t>Yuhu's</w:t>
            </w:r>
            <w:proofErr w:type="spellEnd"/>
            <w:r>
              <w:rPr>
                <w:rFonts w:ascii="Arial" w:hAnsi="Arial" w:cs="Arial"/>
                <w:sz w:val="20"/>
                <w:szCs w:val="20"/>
              </w:rPr>
              <w:t xml:space="preserve"> calculation and 09, I believe the answer is that the allowed tolerance on flow is generous, and so small variations in flow are not important.</w:t>
            </w:r>
            <w:r>
              <w:rPr>
                <w:rFonts w:ascii="Arial" w:hAnsi="Arial" w:cs="Arial"/>
                <w:sz w:val="20"/>
                <w:szCs w:val="20"/>
              </w:rPr>
              <w:br/>
            </w:r>
            <w:r>
              <w:rPr>
                <w:rFonts w:ascii="Arial" w:hAnsi="Arial" w:cs="Arial"/>
                <w:sz w:val="20"/>
                <w:szCs w:val="20"/>
              </w:rPr>
              <w:br/>
              <w:t xml:space="preserve">For 12, the P&amp;ID 5GA522 needs to be examined to resolve the issue. </w:t>
            </w:r>
          </w:p>
        </w:tc>
      </w:tr>
    </w:tbl>
    <w:p w:rsidR="00015915" w:rsidRDefault="00015915">
      <w:r>
        <w:t>Closed:</w:t>
      </w:r>
      <w:r w:rsidR="009B32C7">
        <w:t xml:space="preserve"> Readdressed the previous CHITs PDR09 and PDR12.</w:t>
      </w:r>
      <w:r w:rsidR="00583FFB">
        <w:t xml:space="preserve">  PDR09:  </w:t>
      </w:r>
      <w:r w:rsidR="00583FFB">
        <w:rPr>
          <w:rFonts w:ascii="Arial" w:eastAsia="Arial" w:hAnsi="Arial" w:cs="Arial"/>
          <w:sz w:val="22"/>
          <w:szCs w:val="22"/>
        </w:rPr>
        <w:t>NSTXU_1-1-3_CALC_101 shows that the flow tolerance is great, and small variations are inconsequential</w:t>
      </w:r>
      <w:r w:rsidR="00583FFB">
        <w:rPr>
          <w:rFonts w:ascii="Arial" w:eastAsia="Arial" w:hAnsi="Arial" w:cs="Arial"/>
          <w:sz w:val="22"/>
          <w:szCs w:val="22"/>
        </w:rPr>
        <w:t xml:space="preserve"> PDR12: </w:t>
      </w:r>
      <w:r w:rsidR="00583FFB">
        <w:t>Drawing 5GA522 Sheet 19 details PF5 instrumented with two supply valves and one return, which accommodates for either supply</w:t>
      </w:r>
    </w:p>
    <w:p w:rsidR="00015915" w:rsidRDefault="00015915"/>
    <w:tbl>
      <w:tblPr>
        <w:tblStyle w:val="a1"/>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76"/>
        <w:gridCol w:w="2024"/>
        <w:gridCol w:w="5945"/>
      </w:tblGrid>
      <w:tr w:rsidR="00015915" w:rsidTr="00015915">
        <w:trPr>
          <w:trHeight w:val="520"/>
        </w:trPr>
        <w:tc>
          <w:tcPr>
            <w:tcW w:w="1476" w:type="dxa"/>
            <w:vAlign w:val="center"/>
          </w:tcPr>
          <w:p w:rsidR="00015915" w:rsidRDefault="00015915" w:rsidP="00DB4E32">
            <w:pPr>
              <w:jc w:val="center"/>
              <w:rPr>
                <w:b/>
              </w:rPr>
            </w:pPr>
            <w:r>
              <w:rPr>
                <w:b/>
              </w:rPr>
              <w:t>Review</w:t>
            </w:r>
          </w:p>
        </w:tc>
        <w:tc>
          <w:tcPr>
            <w:tcW w:w="2024" w:type="dxa"/>
            <w:vAlign w:val="center"/>
          </w:tcPr>
          <w:p w:rsidR="00015915" w:rsidRDefault="00015915" w:rsidP="00DB4E32">
            <w:pPr>
              <w:jc w:val="center"/>
              <w:rPr>
                <w:b/>
              </w:rPr>
            </w:pPr>
            <w:r>
              <w:rPr>
                <w:b/>
              </w:rPr>
              <w:t>ID</w:t>
            </w:r>
          </w:p>
        </w:tc>
        <w:tc>
          <w:tcPr>
            <w:tcW w:w="5945" w:type="dxa"/>
            <w:vAlign w:val="center"/>
          </w:tcPr>
          <w:p w:rsidR="00015915" w:rsidRDefault="00015915" w:rsidP="00DB4E32">
            <w:pPr>
              <w:rPr>
                <w:b/>
              </w:rPr>
            </w:pPr>
            <w:r>
              <w:rPr>
                <w:b/>
              </w:rPr>
              <w:t>Chit</w:t>
            </w:r>
          </w:p>
        </w:tc>
      </w:tr>
      <w:tr w:rsidR="00015915" w:rsidTr="00015915">
        <w:trPr>
          <w:trHeight w:val="520"/>
        </w:trPr>
        <w:tc>
          <w:tcPr>
            <w:tcW w:w="1476" w:type="dxa"/>
          </w:tcPr>
          <w:p w:rsidR="00015915" w:rsidRPr="00752892" w:rsidRDefault="00015915" w:rsidP="00DB4E32">
            <w:pPr>
              <w:rPr>
                <w:rFonts w:ascii="Verdana" w:hAnsi="Verdana" w:cs="Arial"/>
                <w:sz w:val="20"/>
                <w:szCs w:val="20"/>
              </w:rPr>
            </w:pPr>
          </w:p>
          <w:p w:rsidR="00015915" w:rsidRPr="00752892" w:rsidRDefault="00015915" w:rsidP="00DB4E32">
            <w:pPr>
              <w:rPr>
                <w:rFonts w:ascii="Verdana" w:hAnsi="Verdana" w:cs="Arial"/>
                <w:sz w:val="20"/>
                <w:szCs w:val="20"/>
              </w:rPr>
            </w:pPr>
          </w:p>
          <w:p w:rsidR="00015915" w:rsidRPr="00752892" w:rsidRDefault="00015915" w:rsidP="00DB4E32">
            <w:pPr>
              <w:rPr>
                <w:rFonts w:ascii="Verdana" w:hAnsi="Verdana" w:cs="Arial"/>
                <w:sz w:val="20"/>
                <w:szCs w:val="20"/>
              </w:rPr>
            </w:pPr>
          </w:p>
          <w:p w:rsidR="00015915" w:rsidRPr="00752892" w:rsidRDefault="00015915" w:rsidP="00DB4E32">
            <w:pPr>
              <w:jc w:val="center"/>
              <w:rPr>
                <w:rFonts w:ascii="Verdana" w:hAnsi="Verdana" w:cs="Arial"/>
                <w:sz w:val="20"/>
                <w:szCs w:val="20"/>
              </w:rPr>
            </w:pPr>
            <w:r w:rsidRPr="00752892">
              <w:rPr>
                <w:rFonts w:ascii="Verdana" w:hAnsi="Verdana" w:cs="Arial"/>
                <w:color w:val="000000"/>
                <w:sz w:val="20"/>
                <w:szCs w:val="20"/>
              </w:rPr>
              <w:t>Magnet RP Scope FDR 2</w:t>
            </w:r>
          </w:p>
        </w:tc>
        <w:tc>
          <w:tcPr>
            <w:tcW w:w="2024" w:type="dxa"/>
          </w:tcPr>
          <w:p w:rsidR="00015915" w:rsidRPr="00752892" w:rsidRDefault="00015915" w:rsidP="00DB4E32">
            <w:pPr>
              <w:rPr>
                <w:rFonts w:ascii="Verdana" w:hAnsi="Verdana" w:cs="Arial"/>
                <w:color w:val="000000"/>
                <w:sz w:val="20"/>
                <w:szCs w:val="20"/>
              </w:rPr>
            </w:pPr>
          </w:p>
          <w:p w:rsidR="00015915" w:rsidRPr="00752892" w:rsidRDefault="00015915" w:rsidP="00DB4E32">
            <w:pPr>
              <w:rPr>
                <w:rFonts w:ascii="Verdana" w:hAnsi="Verdana" w:cs="Arial"/>
                <w:sz w:val="20"/>
                <w:szCs w:val="20"/>
              </w:rPr>
            </w:pPr>
          </w:p>
          <w:p w:rsidR="00015915" w:rsidRPr="00752892" w:rsidRDefault="00015915" w:rsidP="00DB4E32">
            <w:pPr>
              <w:rPr>
                <w:rFonts w:ascii="Verdana" w:hAnsi="Verdana" w:cs="Arial"/>
                <w:sz w:val="20"/>
                <w:szCs w:val="20"/>
              </w:rPr>
            </w:pPr>
          </w:p>
          <w:p w:rsidR="00015915" w:rsidRPr="00752892" w:rsidRDefault="00015915" w:rsidP="00DB4E32">
            <w:pPr>
              <w:rPr>
                <w:rFonts w:ascii="Verdana" w:hAnsi="Verdana" w:cs="Arial"/>
                <w:sz w:val="20"/>
                <w:szCs w:val="20"/>
              </w:rPr>
            </w:pPr>
          </w:p>
          <w:p w:rsidR="00015915" w:rsidRPr="00752892" w:rsidRDefault="00015915" w:rsidP="00015915">
            <w:pPr>
              <w:rPr>
                <w:rFonts w:ascii="Verdana" w:hAnsi="Verdana" w:cs="Arial"/>
                <w:sz w:val="20"/>
                <w:szCs w:val="20"/>
              </w:rPr>
            </w:pPr>
            <w:r w:rsidRPr="00752892">
              <w:rPr>
                <w:rFonts w:ascii="Verdana" w:hAnsi="Verdana" w:cs="Arial"/>
                <w:color w:val="000000"/>
                <w:sz w:val="20"/>
                <w:szCs w:val="20"/>
              </w:rPr>
              <w:t>RPMAGTASK</w:t>
            </w:r>
            <w:r w:rsidRPr="00752892">
              <w:rPr>
                <w:rFonts w:ascii="Verdana" w:hAnsi="Verdana" w:cs="Arial"/>
                <w:color w:val="000000"/>
                <w:sz w:val="20"/>
                <w:szCs w:val="20"/>
              </w:rPr>
              <w:t>2</w:t>
            </w:r>
            <w:r w:rsidRPr="00752892">
              <w:rPr>
                <w:rFonts w:ascii="Verdana" w:hAnsi="Verdana" w:cs="Arial"/>
                <w:color w:val="000000"/>
                <w:sz w:val="20"/>
                <w:szCs w:val="20"/>
              </w:rPr>
              <w:t>-</w:t>
            </w:r>
            <w:r w:rsidRPr="00752892">
              <w:rPr>
                <w:rFonts w:ascii="Verdana" w:hAnsi="Verdana" w:cs="Arial"/>
                <w:color w:val="000000"/>
                <w:sz w:val="20"/>
                <w:szCs w:val="20"/>
              </w:rPr>
              <w:t>04</w:t>
            </w:r>
          </w:p>
        </w:tc>
        <w:tc>
          <w:tcPr>
            <w:tcW w:w="5945" w:type="dxa"/>
            <w:vAlign w:val="center"/>
          </w:tcPr>
          <w:p w:rsidR="00015915" w:rsidRPr="00752892" w:rsidRDefault="00015915" w:rsidP="00DB4E32">
            <w:pPr>
              <w:jc w:val="both"/>
              <w:rPr>
                <w:rFonts w:ascii="Arial" w:hAnsi="Arial" w:cs="Arial"/>
                <w:sz w:val="20"/>
                <w:szCs w:val="20"/>
              </w:rPr>
            </w:pPr>
          </w:p>
          <w:p w:rsidR="00015915" w:rsidRPr="00752892" w:rsidRDefault="00015915" w:rsidP="00DB4E32">
            <w:pPr>
              <w:jc w:val="both"/>
              <w:rPr>
                <w:rFonts w:ascii="Helvetica Neue" w:eastAsia="Helvetica Neue" w:hAnsi="Helvetica Neue" w:cs="Helvetica Neue"/>
                <w:color w:val="000000"/>
                <w:sz w:val="20"/>
                <w:szCs w:val="20"/>
              </w:rPr>
            </w:pPr>
            <w:r w:rsidRPr="00752892">
              <w:rPr>
                <w:rFonts w:ascii="Arial" w:hAnsi="Arial" w:cs="Arial"/>
                <w:sz w:val="20"/>
                <w:szCs w:val="20"/>
              </w:rPr>
              <w:t xml:space="preserve">The posted DRP is not numbered and not signed. DRP needs to be properly finalized in DMS. Since this is a different scope from FDR1, please ensure you don't overwrite the FDR1 DRP. Need </w:t>
            </w:r>
            <w:proofErr w:type="gramStart"/>
            <w:r w:rsidRPr="00752892">
              <w:rPr>
                <w:rFonts w:ascii="Arial" w:hAnsi="Arial" w:cs="Arial"/>
                <w:sz w:val="20"/>
                <w:szCs w:val="20"/>
              </w:rPr>
              <w:t>an</w:t>
            </w:r>
            <w:proofErr w:type="gramEnd"/>
            <w:r w:rsidRPr="00752892">
              <w:rPr>
                <w:rFonts w:ascii="Arial" w:hAnsi="Arial" w:cs="Arial"/>
                <w:sz w:val="20"/>
                <w:szCs w:val="20"/>
              </w:rPr>
              <w:t xml:space="preserve"> DRP for each, I suppose, since they're separate scopes.</w:t>
            </w:r>
          </w:p>
        </w:tc>
      </w:tr>
      <w:tr w:rsidR="005365E3" w:rsidTr="001045AE">
        <w:trPr>
          <w:trHeight w:val="520"/>
        </w:trPr>
        <w:tc>
          <w:tcPr>
            <w:tcW w:w="1476" w:type="dxa"/>
          </w:tcPr>
          <w:p w:rsidR="005365E3" w:rsidRPr="00752892" w:rsidRDefault="005365E3" w:rsidP="00DB4E32">
            <w:r w:rsidRPr="00752892">
              <w:rPr>
                <w:rFonts w:ascii="Verdana" w:hAnsi="Verdana" w:cs="Arial"/>
                <w:color w:val="000000"/>
                <w:sz w:val="20"/>
                <w:szCs w:val="20"/>
              </w:rPr>
              <w:t>Magnet RP Scope FDR 3</w:t>
            </w:r>
          </w:p>
        </w:tc>
        <w:tc>
          <w:tcPr>
            <w:tcW w:w="2024" w:type="dxa"/>
            <w:vAlign w:val="bottom"/>
          </w:tcPr>
          <w:p w:rsidR="005365E3" w:rsidRPr="00752892" w:rsidRDefault="005365E3" w:rsidP="00DB4E32">
            <w:pPr>
              <w:rPr>
                <w:rFonts w:ascii="Verdana" w:hAnsi="Verdana" w:cs="Arial"/>
                <w:color w:val="000000"/>
                <w:sz w:val="20"/>
                <w:szCs w:val="20"/>
              </w:rPr>
            </w:pPr>
            <w:r w:rsidRPr="00752892">
              <w:rPr>
                <w:rFonts w:ascii="Verdana" w:hAnsi="Verdana" w:cs="Arial"/>
                <w:color w:val="000000"/>
                <w:sz w:val="20"/>
                <w:szCs w:val="20"/>
              </w:rPr>
              <w:t>PRMAGSCOPEFDRIII04</w:t>
            </w:r>
          </w:p>
        </w:tc>
        <w:tc>
          <w:tcPr>
            <w:tcW w:w="5945" w:type="dxa"/>
            <w:vAlign w:val="bottom"/>
          </w:tcPr>
          <w:p w:rsidR="005365E3" w:rsidRPr="00752892" w:rsidRDefault="005365E3" w:rsidP="00DB4E32">
            <w:pPr>
              <w:rPr>
                <w:rFonts w:ascii="Arial" w:hAnsi="Arial" w:cs="Arial"/>
                <w:sz w:val="20"/>
                <w:szCs w:val="20"/>
              </w:rPr>
            </w:pPr>
            <w:r w:rsidRPr="00752892">
              <w:rPr>
                <w:rFonts w:ascii="Arial" w:hAnsi="Arial" w:cs="Arial"/>
                <w:sz w:val="20"/>
                <w:szCs w:val="20"/>
              </w:rPr>
              <w:t>The DRP posted on the dashboard requires the document # and rev fields populated on the front page. It must then be uploaded and fully signed in DMS.</w:t>
            </w:r>
          </w:p>
        </w:tc>
      </w:tr>
      <w:tr w:rsidR="00752892" w:rsidTr="00190B87">
        <w:trPr>
          <w:trHeight w:val="520"/>
        </w:trPr>
        <w:tc>
          <w:tcPr>
            <w:tcW w:w="1476" w:type="dxa"/>
          </w:tcPr>
          <w:p w:rsidR="00752892" w:rsidRPr="00752892" w:rsidRDefault="00752892" w:rsidP="00DB4E32">
            <w:pPr>
              <w:rPr>
                <w:rFonts w:ascii="Verdana" w:hAnsi="Verdana" w:cs="Arial"/>
                <w:sz w:val="20"/>
                <w:szCs w:val="20"/>
              </w:rPr>
            </w:pPr>
          </w:p>
          <w:p w:rsidR="00752892" w:rsidRPr="00752892" w:rsidRDefault="00752892" w:rsidP="00DB4E32">
            <w:pPr>
              <w:rPr>
                <w:rFonts w:ascii="Verdana" w:hAnsi="Verdana" w:cs="Arial"/>
                <w:sz w:val="20"/>
                <w:szCs w:val="20"/>
              </w:rPr>
            </w:pPr>
          </w:p>
          <w:p w:rsidR="00752892" w:rsidRPr="00752892" w:rsidRDefault="00752892" w:rsidP="00DB4E32">
            <w:pPr>
              <w:rPr>
                <w:rFonts w:ascii="Verdana" w:hAnsi="Verdana" w:cs="Arial"/>
                <w:sz w:val="20"/>
                <w:szCs w:val="20"/>
              </w:rPr>
            </w:pPr>
          </w:p>
          <w:p w:rsidR="00752892" w:rsidRPr="00752892" w:rsidRDefault="00752892" w:rsidP="00DB4E32">
            <w:pPr>
              <w:jc w:val="center"/>
              <w:rPr>
                <w:rFonts w:ascii="Verdana" w:hAnsi="Verdana" w:cs="Arial"/>
                <w:sz w:val="20"/>
                <w:szCs w:val="20"/>
              </w:rPr>
            </w:pPr>
            <w:r w:rsidRPr="00752892">
              <w:rPr>
                <w:rFonts w:ascii="Verdana" w:hAnsi="Verdana" w:cs="Arial"/>
                <w:color w:val="000000"/>
                <w:sz w:val="20"/>
                <w:szCs w:val="20"/>
              </w:rPr>
              <w:t>Magnet RP Scope FDR 1</w:t>
            </w:r>
          </w:p>
        </w:tc>
        <w:tc>
          <w:tcPr>
            <w:tcW w:w="2024" w:type="dxa"/>
          </w:tcPr>
          <w:p w:rsidR="00752892" w:rsidRPr="00752892" w:rsidRDefault="00752892" w:rsidP="00DB4E32">
            <w:pPr>
              <w:rPr>
                <w:rFonts w:ascii="Verdana" w:hAnsi="Verdana" w:cs="Arial"/>
                <w:color w:val="000000"/>
                <w:sz w:val="20"/>
                <w:szCs w:val="20"/>
              </w:rPr>
            </w:pPr>
          </w:p>
          <w:p w:rsidR="00752892" w:rsidRPr="00752892" w:rsidRDefault="00752892" w:rsidP="00DB4E32">
            <w:pPr>
              <w:rPr>
                <w:rFonts w:ascii="Verdana" w:hAnsi="Verdana" w:cs="Arial"/>
                <w:sz w:val="20"/>
                <w:szCs w:val="20"/>
              </w:rPr>
            </w:pPr>
          </w:p>
          <w:p w:rsidR="00752892" w:rsidRPr="00752892" w:rsidRDefault="00752892" w:rsidP="00DB4E32">
            <w:pPr>
              <w:rPr>
                <w:rFonts w:ascii="Verdana" w:hAnsi="Verdana" w:cs="Arial"/>
                <w:sz w:val="20"/>
                <w:szCs w:val="20"/>
              </w:rPr>
            </w:pPr>
          </w:p>
          <w:p w:rsidR="00752892" w:rsidRPr="00752892" w:rsidRDefault="00752892" w:rsidP="00DB4E32">
            <w:pPr>
              <w:rPr>
                <w:rFonts w:ascii="Verdana" w:hAnsi="Verdana" w:cs="Arial"/>
                <w:sz w:val="20"/>
                <w:szCs w:val="20"/>
              </w:rPr>
            </w:pPr>
          </w:p>
          <w:p w:rsidR="00752892" w:rsidRPr="00752892" w:rsidRDefault="00752892" w:rsidP="00DB4E32">
            <w:pPr>
              <w:rPr>
                <w:rFonts w:ascii="Verdana" w:hAnsi="Verdana" w:cs="Arial"/>
                <w:sz w:val="20"/>
                <w:szCs w:val="20"/>
              </w:rPr>
            </w:pPr>
            <w:r w:rsidRPr="00752892">
              <w:rPr>
                <w:rFonts w:ascii="Verdana" w:hAnsi="Verdana" w:cs="Arial"/>
                <w:color w:val="000000"/>
                <w:sz w:val="20"/>
                <w:szCs w:val="20"/>
              </w:rPr>
              <w:t>RPMAGTASK</w:t>
            </w:r>
            <w:r w:rsidRPr="00752892">
              <w:rPr>
                <w:rFonts w:ascii="Verdana" w:hAnsi="Verdana" w:cs="Arial"/>
                <w:color w:val="000000"/>
                <w:sz w:val="20"/>
                <w:szCs w:val="20"/>
              </w:rPr>
              <w:t>1-02</w:t>
            </w:r>
          </w:p>
        </w:tc>
        <w:tc>
          <w:tcPr>
            <w:tcW w:w="5945" w:type="dxa"/>
            <w:vAlign w:val="bottom"/>
          </w:tcPr>
          <w:p w:rsidR="00752892" w:rsidRPr="00752892" w:rsidRDefault="00752892" w:rsidP="00DB4E32">
            <w:pPr>
              <w:rPr>
                <w:rFonts w:ascii="Arial" w:hAnsi="Arial" w:cs="Arial"/>
                <w:sz w:val="20"/>
                <w:szCs w:val="20"/>
              </w:rPr>
            </w:pPr>
            <w:r w:rsidRPr="00752892">
              <w:rPr>
                <w:rFonts w:ascii="Arial" w:hAnsi="Arial" w:cs="Arial"/>
                <w:sz w:val="20"/>
                <w:szCs w:val="20"/>
              </w:rPr>
              <w:t>The Design Review Plan needs to be finalized &amp; signed (if available, consider populating the CRR number and including CALC_100.</w:t>
            </w:r>
          </w:p>
        </w:tc>
      </w:tr>
    </w:tbl>
    <w:p w:rsidR="00015915" w:rsidRDefault="00015915">
      <w:r>
        <w:t>Closed:</w:t>
      </w:r>
      <w:r w:rsidR="00752892">
        <w:t xml:space="preserve"> DRP </w:t>
      </w:r>
      <w:r w:rsidR="00752892">
        <w:t>signed 2/25</w:t>
      </w:r>
      <w:r w:rsidR="00752892">
        <w:t xml:space="preserve"> </w:t>
      </w:r>
    </w:p>
    <w:p w:rsidR="00D66E89" w:rsidRDefault="00D66E89"/>
    <w:p w:rsidR="00D66E89" w:rsidRDefault="00D66E89"/>
    <w:tbl>
      <w:tblPr>
        <w:tblStyle w:val="a1"/>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76"/>
        <w:gridCol w:w="1934"/>
        <w:gridCol w:w="6035"/>
      </w:tblGrid>
      <w:tr w:rsidR="00015915" w:rsidTr="00DB4E32">
        <w:trPr>
          <w:trHeight w:val="520"/>
        </w:trPr>
        <w:tc>
          <w:tcPr>
            <w:tcW w:w="1476" w:type="dxa"/>
            <w:vAlign w:val="center"/>
          </w:tcPr>
          <w:p w:rsidR="00015915" w:rsidRDefault="00015915" w:rsidP="00DB4E32">
            <w:pPr>
              <w:jc w:val="center"/>
              <w:rPr>
                <w:b/>
              </w:rPr>
            </w:pPr>
            <w:r>
              <w:rPr>
                <w:b/>
              </w:rPr>
              <w:t>Review</w:t>
            </w:r>
          </w:p>
        </w:tc>
        <w:tc>
          <w:tcPr>
            <w:tcW w:w="1934" w:type="dxa"/>
            <w:vAlign w:val="center"/>
          </w:tcPr>
          <w:p w:rsidR="00015915" w:rsidRDefault="00015915" w:rsidP="00DB4E32">
            <w:pPr>
              <w:jc w:val="center"/>
              <w:rPr>
                <w:b/>
              </w:rPr>
            </w:pPr>
            <w:r>
              <w:rPr>
                <w:b/>
              </w:rPr>
              <w:t>ID</w:t>
            </w:r>
          </w:p>
        </w:tc>
        <w:tc>
          <w:tcPr>
            <w:tcW w:w="6035" w:type="dxa"/>
            <w:vAlign w:val="center"/>
          </w:tcPr>
          <w:p w:rsidR="00015915" w:rsidRDefault="00015915" w:rsidP="00DB4E32">
            <w:pPr>
              <w:rPr>
                <w:b/>
              </w:rPr>
            </w:pPr>
            <w:r>
              <w:rPr>
                <w:b/>
              </w:rPr>
              <w:t>Chit</w:t>
            </w:r>
          </w:p>
        </w:tc>
      </w:tr>
      <w:tr w:rsidR="00015915" w:rsidTr="00DB4E32">
        <w:trPr>
          <w:trHeight w:val="520"/>
        </w:trPr>
        <w:tc>
          <w:tcPr>
            <w:tcW w:w="1476" w:type="dxa"/>
          </w:tcPr>
          <w:p w:rsidR="00015915" w:rsidRDefault="00015915" w:rsidP="00DB4E32">
            <w:pPr>
              <w:rPr>
                <w:rFonts w:ascii="Verdana" w:hAnsi="Verdana" w:cs="Arial"/>
                <w:sz w:val="20"/>
                <w:szCs w:val="20"/>
              </w:rPr>
            </w:pPr>
          </w:p>
          <w:p w:rsidR="00015915" w:rsidRDefault="00015915" w:rsidP="00DB4E32">
            <w:pPr>
              <w:rPr>
                <w:rFonts w:ascii="Verdana" w:hAnsi="Verdana" w:cs="Arial"/>
                <w:sz w:val="20"/>
                <w:szCs w:val="20"/>
              </w:rPr>
            </w:pPr>
          </w:p>
          <w:p w:rsidR="00015915" w:rsidRDefault="00015915" w:rsidP="00DB4E32">
            <w:pPr>
              <w:rPr>
                <w:rFonts w:ascii="Verdana" w:hAnsi="Verdana" w:cs="Arial"/>
                <w:sz w:val="20"/>
                <w:szCs w:val="20"/>
              </w:rPr>
            </w:pPr>
          </w:p>
          <w:p w:rsidR="00015915" w:rsidRPr="00272295" w:rsidRDefault="00015915" w:rsidP="00DB4E32">
            <w:pPr>
              <w:jc w:val="center"/>
              <w:rPr>
                <w:rFonts w:ascii="Verdana" w:hAnsi="Verdana" w:cs="Arial"/>
                <w:sz w:val="20"/>
                <w:szCs w:val="20"/>
              </w:rPr>
            </w:pPr>
            <w:r>
              <w:rPr>
                <w:rFonts w:ascii="Verdana" w:hAnsi="Verdana" w:cs="Arial"/>
                <w:color w:val="000000"/>
                <w:sz w:val="20"/>
                <w:szCs w:val="20"/>
              </w:rPr>
              <w:t>Magnet RP Scope FDR 2</w:t>
            </w:r>
          </w:p>
        </w:tc>
        <w:tc>
          <w:tcPr>
            <w:tcW w:w="1934" w:type="dxa"/>
          </w:tcPr>
          <w:p w:rsidR="00015915" w:rsidRDefault="00015915" w:rsidP="00DB4E32">
            <w:pPr>
              <w:rPr>
                <w:rFonts w:ascii="Verdana" w:hAnsi="Verdana" w:cs="Arial"/>
                <w:color w:val="000000"/>
                <w:sz w:val="20"/>
                <w:szCs w:val="20"/>
              </w:rPr>
            </w:pPr>
          </w:p>
          <w:p w:rsidR="00015915" w:rsidRPr="006177BC" w:rsidRDefault="00015915" w:rsidP="00DB4E32">
            <w:pPr>
              <w:rPr>
                <w:rFonts w:ascii="Verdana" w:hAnsi="Verdana" w:cs="Arial"/>
                <w:sz w:val="20"/>
                <w:szCs w:val="20"/>
              </w:rPr>
            </w:pPr>
          </w:p>
          <w:p w:rsidR="00015915" w:rsidRPr="006177BC" w:rsidRDefault="00015915" w:rsidP="00DB4E32">
            <w:pPr>
              <w:rPr>
                <w:rFonts w:ascii="Verdana" w:hAnsi="Verdana" w:cs="Arial"/>
                <w:sz w:val="20"/>
                <w:szCs w:val="20"/>
              </w:rPr>
            </w:pPr>
          </w:p>
          <w:p w:rsidR="00015915" w:rsidRDefault="00015915" w:rsidP="00DB4E32">
            <w:pPr>
              <w:rPr>
                <w:rFonts w:ascii="Verdana" w:hAnsi="Verdana" w:cs="Arial"/>
                <w:sz w:val="20"/>
                <w:szCs w:val="20"/>
              </w:rPr>
            </w:pPr>
          </w:p>
          <w:p w:rsidR="00015915" w:rsidRPr="006177BC" w:rsidRDefault="00015915" w:rsidP="00DB4E32">
            <w:pPr>
              <w:rPr>
                <w:rFonts w:ascii="Verdana" w:hAnsi="Verdana" w:cs="Arial"/>
                <w:sz w:val="20"/>
                <w:szCs w:val="20"/>
              </w:rPr>
            </w:pPr>
            <w:r>
              <w:rPr>
                <w:rFonts w:ascii="Verdana" w:hAnsi="Verdana" w:cs="Arial"/>
                <w:color w:val="000000"/>
                <w:sz w:val="20"/>
                <w:szCs w:val="20"/>
              </w:rPr>
              <w:t>RPMAGTASK2-0</w:t>
            </w:r>
            <w:r>
              <w:rPr>
                <w:rFonts w:ascii="Verdana" w:hAnsi="Verdana" w:cs="Arial"/>
                <w:color w:val="000000"/>
                <w:sz w:val="20"/>
                <w:szCs w:val="20"/>
              </w:rPr>
              <w:t>3</w:t>
            </w:r>
          </w:p>
        </w:tc>
        <w:tc>
          <w:tcPr>
            <w:tcW w:w="6035" w:type="dxa"/>
            <w:vAlign w:val="bottom"/>
          </w:tcPr>
          <w:p w:rsidR="00015915" w:rsidRDefault="00015915" w:rsidP="00DB4E32">
            <w:pPr>
              <w:rPr>
                <w:rFonts w:ascii="Arial" w:hAnsi="Arial" w:cs="Arial"/>
                <w:sz w:val="20"/>
                <w:szCs w:val="20"/>
              </w:rPr>
            </w:pPr>
            <w:r>
              <w:rPr>
                <w:rFonts w:ascii="Arial" w:hAnsi="Arial" w:cs="Arial"/>
                <w:sz w:val="20"/>
                <w:szCs w:val="20"/>
              </w:rPr>
              <w:t xml:space="preserve">I am concerned that the strategy that has been developed, while correct for plasma/coil operations, is not correct for the </w:t>
            </w:r>
            <w:proofErr w:type="spellStart"/>
            <w:r>
              <w:rPr>
                <w:rFonts w:ascii="Arial" w:hAnsi="Arial" w:cs="Arial"/>
                <w:sz w:val="20"/>
                <w:szCs w:val="20"/>
              </w:rPr>
              <w:t>bakeout</w:t>
            </w:r>
            <w:proofErr w:type="spellEnd"/>
            <w:r>
              <w:rPr>
                <w:rFonts w:ascii="Arial" w:hAnsi="Arial" w:cs="Arial"/>
                <w:sz w:val="20"/>
                <w:szCs w:val="20"/>
              </w:rPr>
              <w:t xml:space="preserve"> configuration. This is a requirements problem first, then an issue with design (but is luckily only a SW issue). Please work with Gerhardt/Cropper/</w:t>
            </w:r>
            <w:proofErr w:type="spellStart"/>
            <w:r>
              <w:rPr>
                <w:rFonts w:ascii="Arial" w:hAnsi="Arial" w:cs="Arial"/>
                <w:sz w:val="20"/>
                <w:szCs w:val="20"/>
              </w:rPr>
              <w:t>Petrella</w:t>
            </w:r>
            <w:proofErr w:type="spellEnd"/>
            <w:r>
              <w:rPr>
                <w:rFonts w:ascii="Arial" w:hAnsi="Arial" w:cs="Arial"/>
                <w:sz w:val="20"/>
                <w:szCs w:val="20"/>
              </w:rPr>
              <w:t xml:space="preserve"> to sort this out.</w:t>
            </w:r>
          </w:p>
        </w:tc>
      </w:tr>
    </w:tbl>
    <w:p w:rsidR="00015915" w:rsidRDefault="00015915">
      <w:r>
        <w:t>Closed:</w:t>
      </w:r>
      <w:r w:rsidR="000B4B84">
        <w:t xml:space="preserve">  </w:t>
      </w:r>
      <w:proofErr w:type="spellStart"/>
      <w:r w:rsidR="000B4B84">
        <w:t>Auxillary</w:t>
      </w:r>
      <w:proofErr w:type="spellEnd"/>
      <w:r w:rsidR="000B4B84">
        <w:t xml:space="preserve"> Requirements document has been updated with the proper language </w:t>
      </w:r>
      <w:r w:rsidR="00EE7EDC">
        <w:t xml:space="preserve">to capture the full design.  The DC supplies have flow switches that are read by the </w:t>
      </w:r>
      <w:proofErr w:type="spellStart"/>
      <w:r w:rsidR="00EE7EDC">
        <w:t>Bakeout</w:t>
      </w:r>
      <w:proofErr w:type="spellEnd"/>
      <w:r w:rsidR="00EE7EDC">
        <w:t xml:space="preserve"> PLC, and </w:t>
      </w:r>
      <w:proofErr w:type="gramStart"/>
      <w:r w:rsidR="00EE7EDC">
        <w:t>Cooling</w:t>
      </w:r>
      <w:proofErr w:type="gramEnd"/>
      <w:r w:rsidR="00EE7EDC">
        <w:t xml:space="preserve"> provisions for the TF coil shall be identical to that during normal operations.</w:t>
      </w:r>
    </w:p>
    <w:p w:rsidR="00015915" w:rsidRDefault="00015915"/>
    <w:p w:rsidR="009570BA" w:rsidRDefault="009570BA"/>
    <w:p w:rsidR="009570BA" w:rsidRDefault="009570BA"/>
    <w:p w:rsidR="009570BA" w:rsidRDefault="009570BA"/>
    <w:p w:rsidR="009570BA" w:rsidRDefault="009570BA"/>
    <w:p w:rsidR="009570BA" w:rsidRDefault="009570BA"/>
    <w:p w:rsidR="009570BA" w:rsidRDefault="009570BA"/>
    <w:p w:rsidR="009570BA" w:rsidRDefault="009570BA"/>
    <w:p w:rsidR="009570BA" w:rsidRDefault="009570BA"/>
    <w:p w:rsidR="009570BA" w:rsidRDefault="009570BA"/>
    <w:p w:rsidR="009570BA" w:rsidRDefault="009570BA"/>
    <w:p w:rsidR="009570BA" w:rsidRDefault="009570BA"/>
    <w:p w:rsidR="009570BA" w:rsidRDefault="009570BA"/>
    <w:p w:rsidR="005365E3" w:rsidRDefault="005365E3"/>
    <w:p w:rsidR="005365E3" w:rsidRDefault="005365E3"/>
    <w:p w:rsidR="005365E3" w:rsidRDefault="005365E3"/>
    <w:p w:rsidR="005365E3" w:rsidRDefault="005365E3"/>
    <w:p w:rsidR="005365E3" w:rsidRDefault="005365E3"/>
    <w:p w:rsidR="005365E3" w:rsidRDefault="005365E3"/>
    <w:p w:rsidR="005365E3" w:rsidRDefault="005365E3"/>
    <w:p w:rsidR="005365E3" w:rsidRDefault="005365E3"/>
    <w:p w:rsidR="009570BA" w:rsidRDefault="009570BA"/>
    <w:tbl>
      <w:tblPr>
        <w:tblStyle w:val="a1"/>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76"/>
        <w:gridCol w:w="1934"/>
        <w:gridCol w:w="6035"/>
      </w:tblGrid>
      <w:tr w:rsidR="009570BA" w:rsidTr="00DB4E32">
        <w:trPr>
          <w:trHeight w:val="520"/>
        </w:trPr>
        <w:tc>
          <w:tcPr>
            <w:tcW w:w="1476" w:type="dxa"/>
            <w:vAlign w:val="center"/>
          </w:tcPr>
          <w:p w:rsidR="009570BA" w:rsidRDefault="009570BA" w:rsidP="00DB4E32">
            <w:pPr>
              <w:jc w:val="center"/>
              <w:rPr>
                <w:b/>
              </w:rPr>
            </w:pPr>
            <w:r>
              <w:rPr>
                <w:b/>
              </w:rPr>
              <w:t>Review</w:t>
            </w:r>
          </w:p>
        </w:tc>
        <w:tc>
          <w:tcPr>
            <w:tcW w:w="1934" w:type="dxa"/>
            <w:vAlign w:val="center"/>
          </w:tcPr>
          <w:p w:rsidR="009570BA" w:rsidRDefault="009570BA" w:rsidP="00DB4E32">
            <w:pPr>
              <w:jc w:val="center"/>
              <w:rPr>
                <w:b/>
              </w:rPr>
            </w:pPr>
            <w:r>
              <w:rPr>
                <w:b/>
              </w:rPr>
              <w:t>ID</w:t>
            </w:r>
          </w:p>
        </w:tc>
        <w:tc>
          <w:tcPr>
            <w:tcW w:w="6035" w:type="dxa"/>
            <w:vAlign w:val="center"/>
          </w:tcPr>
          <w:p w:rsidR="009570BA" w:rsidRDefault="009570BA" w:rsidP="00DB4E32">
            <w:pPr>
              <w:rPr>
                <w:b/>
              </w:rPr>
            </w:pPr>
            <w:r>
              <w:rPr>
                <w:b/>
              </w:rPr>
              <w:t>Chit</w:t>
            </w:r>
          </w:p>
        </w:tc>
      </w:tr>
      <w:tr w:rsidR="009570BA" w:rsidTr="00F12EC7">
        <w:trPr>
          <w:trHeight w:val="520"/>
        </w:trPr>
        <w:tc>
          <w:tcPr>
            <w:tcW w:w="1476" w:type="dxa"/>
          </w:tcPr>
          <w:p w:rsidR="009570BA" w:rsidRPr="00752892" w:rsidRDefault="009570BA" w:rsidP="00DB4E32">
            <w:pPr>
              <w:rPr>
                <w:rFonts w:ascii="Verdana" w:hAnsi="Verdana" w:cs="Arial"/>
                <w:sz w:val="20"/>
                <w:szCs w:val="20"/>
              </w:rPr>
            </w:pPr>
          </w:p>
          <w:p w:rsidR="009570BA" w:rsidRPr="00752892" w:rsidRDefault="009570BA" w:rsidP="00DB4E32">
            <w:pPr>
              <w:rPr>
                <w:rFonts w:ascii="Verdana" w:hAnsi="Verdana" w:cs="Arial"/>
                <w:sz w:val="20"/>
                <w:szCs w:val="20"/>
              </w:rPr>
            </w:pPr>
          </w:p>
          <w:p w:rsidR="009570BA" w:rsidRPr="00752892" w:rsidRDefault="009570BA" w:rsidP="00DB4E32">
            <w:pPr>
              <w:rPr>
                <w:rFonts w:ascii="Verdana" w:hAnsi="Verdana" w:cs="Arial"/>
                <w:sz w:val="20"/>
                <w:szCs w:val="20"/>
              </w:rPr>
            </w:pPr>
          </w:p>
          <w:p w:rsidR="009570BA" w:rsidRPr="00752892" w:rsidRDefault="009570BA" w:rsidP="00DB4E32">
            <w:pPr>
              <w:jc w:val="center"/>
              <w:rPr>
                <w:rFonts w:ascii="Verdana" w:hAnsi="Verdana" w:cs="Arial"/>
                <w:sz w:val="20"/>
                <w:szCs w:val="20"/>
              </w:rPr>
            </w:pPr>
            <w:r w:rsidRPr="00752892">
              <w:rPr>
                <w:rFonts w:ascii="Verdana" w:hAnsi="Verdana" w:cs="Arial"/>
                <w:color w:val="000000"/>
                <w:sz w:val="20"/>
                <w:szCs w:val="20"/>
              </w:rPr>
              <w:t>Magnet RP Scope FDR 3</w:t>
            </w:r>
          </w:p>
        </w:tc>
        <w:tc>
          <w:tcPr>
            <w:tcW w:w="1934" w:type="dxa"/>
            <w:vAlign w:val="bottom"/>
          </w:tcPr>
          <w:p w:rsidR="009570BA" w:rsidRPr="00752892" w:rsidRDefault="009570BA" w:rsidP="00DB4E32">
            <w:pPr>
              <w:rPr>
                <w:rFonts w:ascii="Verdana" w:hAnsi="Verdana" w:cs="Arial"/>
                <w:color w:val="000000"/>
                <w:sz w:val="20"/>
                <w:szCs w:val="20"/>
              </w:rPr>
            </w:pPr>
            <w:r w:rsidRPr="00752892">
              <w:rPr>
                <w:rFonts w:ascii="Verdana" w:hAnsi="Verdana" w:cs="Arial"/>
                <w:color w:val="000000"/>
                <w:sz w:val="20"/>
                <w:szCs w:val="20"/>
              </w:rPr>
              <w:t>PRMAGSCOPEFDRIII01</w:t>
            </w:r>
          </w:p>
        </w:tc>
        <w:tc>
          <w:tcPr>
            <w:tcW w:w="6035" w:type="dxa"/>
            <w:vAlign w:val="bottom"/>
          </w:tcPr>
          <w:p w:rsidR="009570BA" w:rsidRPr="00752892" w:rsidRDefault="009570BA" w:rsidP="00DB4E32">
            <w:pPr>
              <w:rPr>
                <w:rFonts w:ascii="Arial" w:hAnsi="Arial" w:cs="Arial"/>
                <w:sz w:val="20"/>
                <w:szCs w:val="20"/>
              </w:rPr>
            </w:pPr>
            <w:r w:rsidRPr="00752892">
              <w:rPr>
                <w:rFonts w:ascii="Arial" w:hAnsi="Arial" w:cs="Arial"/>
                <w:sz w:val="20"/>
                <w:szCs w:val="20"/>
              </w:rPr>
              <w:t>NSTXU_1-1-3-3-1_CRR_101 must be fully signed and posted in DMS</w:t>
            </w:r>
          </w:p>
        </w:tc>
      </w:tr>
      <w:tr w:rsidR="005365E3" w:rsidTr="00B02037">
        <w:trPr>
          <w:trHeight w:val="520"/>
        </w:trPr>
        <w:tc>
          <w:tcPr>
            <w:tcW w:w="1476" w:type="dxa"/>
          </w:tcPr>
          <w:p w:rsidR="005365E3" w:rsidRPr="00752892" w:rsidRDefault="005365E3" w:rsidP="00DB4E32">
            <w:pPr>
              <w:rPr>
                <w:rFonts w:ascii="Verdana" w:hAnsi="Verdana" w:cs="Arial"/>
                <w:sz w:val="20"/>
                <w:szCs w:val="20"/>
              </w:rPr>
            </w:pPr>
          </w:p>
          <w:p w:rsidR="005365E3" w:rsidRPr="00752892" w:rsidRDefault="005365E3" w:rsidP="00DB4E32">
            <w:pPr>
              <w:jc w:val="center"/>
              <w:rPr>
                <w:rFonts w:ascii="Verdana" w:hAnsi="Verdana" w:cs="Arial"/>
                <w:sz w:val="20"/>
                <w:szCs w:val="20"/>
              </w:rPr>
            </w:pPr>
            <w:r w:rsidRPr="00752892">
              <w:rPr>
                <w:rFonts w:ascii="Verdana" w:hAnsi="Verdana" w:cs="Arial"/>
                <w:color w:val="000000"/>
                <w:sz w:val="20"/>
                <w:szCs w:val="20"/>
              </w:rPr>
              <w:t>Magnet RP Scope FDR 2</w:t>
            </w:r>
          </w:p>
        </w:tc>
        <w:tc>
          <w:tcPr>
            <w:tcW w:w="1934" w:type="dxa"/>
          </w:tcPr>
          <w:p w:rsidR="005365E3" w:rsidRPr="00752892" w:rsidRDefault="005365E3" w:rsidP="00DB4E32">
            <w:pPr>
              <w:rPr>
                <w:rFonts w:ascii="Verdana" w:hAnsi="Verdana" w:cs="Arial"/>
                <w:color w:val="000000"/>
                <w:sz w:val="20"/>
                <w:szCs w:val="20"/>
              </w:rPr>
            </w:pPr>
          </w:p>
          <w:p w:rsidR="005365E3" w:rsidRPr="00752892" w:rsidRDefault="005365E3" w:rsidP="00DB4E32">
            <w:pPr>
              <w:rPr>
                <w:rFonts w:ascii="Verdana" w:hAnsi="Verdana" w:cs="Arial"/>
                <w:color w:val="000000"/>
                <w:sz w:val="20"/>
                <w:szCs w:val="20"/>
              </w:rPr>
            </w:pPr>
          </w:p>
          <w:p w:rsidR="005365E3" w:rsidRPr="00752892" w:rsidRDefault="005365E3" w:rsidP="00DB4E32">
            <w:pPr>
              <w:rPr>
                <w:rFonts w:ascii="Verdana" w:hAnsi="Verdana" w:cs="Arial"/>
                <w:sz w:val="20"/>
                <w:szCs w:val="20"/>
              </w:rPr>
            </w:pPr>
            <w:r w:rsidRPr="00752892">
              <w:rPr>
                <w:rFonts w:ascii="Verdana" w:hAnsi="Verdana" w:cs="Arial"/>
                <w:color w:val="000000"/>
                <w:sz w:val="20"/>
                <w:szCs w:val="20"/>
              </w:rPr>
              <w:t>RPMAGTASK</w:t>
            </w:r>
            <w:r w:rsidRPr="00752892">
              <w:rPr>
                <w:rFonts w:ascii="Verdana" w:hAnsi="Verdana" w:cs="Arial"/>
                <w:color w:val="000000"/>
                <w:sz w:val="20"/>
                <w:szCs w:val="20"/>
              </w:rPr>
              <w:t>2</w:t>
            </w:r>
            <w:r w:rsidRPr="00752892">
              <w:rPr>
                <w:rFonts w:ascii="Verdana" w:hAnsi="Verdana" w:cs="Arial"/>
                <w:color w:val="000000"/>
                <w:sz w:val="20"/>
                <w:szCs w:val="20"/>
              </w:rPr>
              <w:t>-</w:t>
            </w:r>
            <w:r w:rsidRPr="00752892">
              <w:rPr>
                <w:rFonts w:ascii="Verdana" w:hAnsi="Verdana" w:cs="Arial"/>
                <w:color w:val="000000"/>
                <w:sz w:val="20"/>
                <w:szCs w:val="20"/>
              </w:rPr>
              <w:t>02</w:t>
            </w:r>
          </w:p>
        </w:tc>
        <w:tc>
          <w:tcPr>
            <w:tcW w:w="6035" w:type="dxa"/>
          </w:tcPr>
          <w:p w:rsidR="005365E3" w:rsidRPr="00752892" w:rsidRDefault="005365E3" w:rsidP="00DB4E32">
            <w:pPr>
              <w:jc w:val="both"/>
              <w:rPr>
                <w:rFonts w:ascii="Arial" w:hAnsi="Arial" w:cs="Arial"/>
                <w:sz w:val="20"/>
                <w:szCs w:val="20"/>
              </w:rPr>
            </w:pPr>
          </w:p>
          <w:p w:rsidR="005365E3" w:rsidRPr="00752892" w:rsidRDefault="005365E3" w:rsidP="00DB4E32">
            <w:pPr>
              <w:jc w:val="both"/>
            </w:pPr>
            <w:r w:rsidRPr="00752892">
              <w:rPr>
                <w:rFonts w:ascii="Arial" w:hAnsi="Arial" w:cs="Arial"/>
                <w:sz w:val="20"/>
                <w:szCs w:val="20"/>
              </w:rPr>
              <w:t>CRR has been signed in PDF, but is called CRR_XXX. Please obtain a valid DMS number and file in DMS. Thank you.</w:t>
            </w:r>
          </w:p>
        </w:tc>
      </w:tr>
      <w:tr w:rsidR="005365E3" w:rsidTr="00FB0629">
        <w:trPr>
          <w:trHeight w:val="520"/>
        </w:trPr>
        <w:tc>
          <w:tcPr>
            <w:tcW w:w="1476" w:type="dxa"/>
          </w:tcPr>
          <w:p w:rsidR="005365E3" w:rsidRPr="00752892" w:rsidRDefault="005365E3" w:rsidP="00DB4E32">
            <w:pPr>
              <w:rPr>
                <w:rFonts w:ascii="Verdana" w:hAnsi="Verdana" w:cs="Arial"/>
                <w:sz w:val="20"/>
                <w:szCs w:val="20"/>
              </w:rPr>
            </w:pPr>
          </w:p>
          <w:p w:rsidR="005365E3" w:rsidRPr="00752892" w:rsidRDefault="005365E3" w:rsidP="00DB4E32">
            <w:pPr>
              <w:rPr>
                <w:rFonts w:ascii="Verdana" w:hAnsi="Verdana" w:cs="Arial"/>
                <w:sz w:val="20"/>
                <w:szCs w:val="20"/>
              </w:rPr>
            </w:pPr>
          </w:p>
          <w:p w:rsidR="005365E3" w:rsidRPr="00752892" w:rsidRDefault="005365E3" w:rsidP="00DB4E32">
            <w:pPr>
              <w:rPr>
                <w:rFonts w:ascii="Verdana" w:hAnsi="Verdana" w:cs="Arial"/>
                <w:sz w:val="20"/>
                <w:szCs w:val="20"/>
              </w:rPr>
            </w:pPr>
          </w:p>
          <w:p w:rsidR="005365E3" w:rsidRPr="00752892" w:rsidRDefault="005365E3" w:rsidP="00DB4E32">
            <w:pPr>
              <w:jc w:val="center"/>
              <w:rPr>
                <w:rFonts w:ascii="Verdana" w:hAnsi="Verdana" w:cs="Arial"/>
                <w:sz w:val="20"/>
                <w:szCs w:val="20"/>
              </w:rPr>
            </w:pPr>
            <w:r w:rsidRPr="00752892">
              <w:rPr>
                <w:rFonts w:ascii="Verdana" w:hAnsi="Verdana" w:cs="Arial"/>
                <w:color w:val="000000"/>
                <w:sz w:val="20"/>
                <w:szCs w:val="20"/>
              </w:rPr>
              <w:t>Magnet RP Scope FDR 1</w:t>
            </w:r>
          </w:p>
        </w:tc>
        <w:tc>
          <w:tcPr>
            <w:tcW w:w="1934" w:type="dxa"/>
          </w:tcPr>
          <w:p w:rsidR="005365E3" w:rsidRPr="00752892" w:rsidRDefault="005365E3" w:rsidP="00DB4E32">
            <w:pPr>
              <w:rPr>
                <w:rFonts w:ascii="Verdana" w:hAnsi="Verdana" w:cs="Arial"/>
                <w:color w:val="000000"/>
                <w:sz w:val="20"/>
                <w:szCs w:val="20"/>
              </w:rPr>
            </w:pPr>
          </w:p>
          <w:p w:rsidR="005365E3" w:rsidRPr="00752892" w:rsidRDefault="005365E3" w:rsidP="00DB4E32">
            <w:pPr>
              <w:rPr>
                <w:rFonts w:ascii="Verdana" w:hAnsi="Verdana" w:cs="Arial"/>
                <w:sz w:val="20"/>
                <w:szCs w:val="20"/>
              </w:rPr>
            </w:pPr>
          </w:p>
          <w:p w:rsidR="005365E3" w:rsidRPr="00752892" w:rsidRDefault="005365E3" w:rsidP="00DB4E32">
            <w:pPr>
              <w:rPr>
                <w:rFonts w:ascii="Verdana" w:hAnsi="Verdana" w:cs="Arial"/>
                <w:sz w:val="20"/>
                <w:szCs w:val="20"/>
              </w:rPr>
            </w:pPr>
          </w:p>
          <w:p w:rsidR="005365E3" w:rsidRPr="00752892" w:rsidRDefault="005365E3" w:rsidP="00DB4E32">
            <w:pPr>
              <w:rPr>
                <w:rFonts w:ascii="Verdana" w:hAnsi="Verdana" w:cs="Arial"/>
                <w:sz w:val="20"/>
                <w:szCs w:val="20"/>
              </w:rPr>
            </w:pPr>
          </w:p>
          <w:p w:rsidR="005365E3" w:rsidRPr="00752892" w:rsidRDefault="005365E3" w:rsidP="00DB4E32">
            <w:pPr>
              <w:rPr>
                <w:rFonts w:ascii="Verdana" w:hAnsi="Verdana" w:cs="Arial"/>
                <w:sz w:val="20"/>
                <w:szCs w:val="20"/>
              </w:rPr>
            </w:pPr>
            <w:r w:rsidRPr="00752892">
              <w:rPr>
                <w:rFonts w:ascii="Verdana" w:hAnsi="Verdana" w:cs="Arial"/>
                <w:color w:val="000000"/>
                <w:sz w:val="20"/>
                <w:szCs w:val="20"/>
              </w:rPr>
              <w:t>RPMAGTASK</w:t>
            </w:r>
            <w:r w:rsidRPr="00752892">
              <w:rPr>
                <w:rFonts w:ascii="Verdana" w:hAnsi="Verdana" w:cs="Arial"/>
                <w:color w:val="000000"/>
                <w:sz w:val="20"/>
                <w:szCs w:val="20"/>
              </w:rPr>
              <w:t>1-03</w:t>
            </w:r>
          </w:p>
        </w:tc>
        <w:tc>
          <w:tcPr>
            <w:tcW w:w="6035" w:type="dxa"/>
            <w:vAlign w:val="bottom"/>
          </w:tcPr>
          <w:p w:rsidR="005365E3" w:rsidRPr="00752892" w:rsidRDefault="005365E3" w:rsidP="00DB4E32">
            <w:pPr>
              <w:rPr>
                <w:rFonts w:ascii="Arial" w:hAnsi="Arial" w:cs="Arial"/>
                <w:sz w:val="20"/>
                <w:szCs w:val="20"/>
              </w:rPr>
            </w:pPr>
            <w:r w:rsidRPr="00752892">
              <w:rPr>
                <w:rFonts w:ascii="Arial" w:hAnsi="Arial" w:cs="Arial"/>
                <w:sz w:val="20"/>
                <w:szCs w:val="20"/>
              </w:rPr>
              <w:t>Chits from previous review need to be officially closed. This means we need to finalize (sign/file) the Chit Resolution Report.</w:t>
            </w:r>
          </w:p>
        </w:tc>
      </w:tr>
    </w:tbl>
    <w:p w:rsidR="009570BA" w:rsidRDefault="009570BA">
      <w:r>
        <w:t>Closed:</w:t>
      </w:r>
      <w:r w:rsidR="00752892" w:rsidRPr="00752892">
        <w:t xml:space="preserve"> </w:t>
      </w:r>
      <w:r w:rsidR="00752892">
        <w:t>Uploaded to DMS on 2/27/2020</w:t>
      </w:r>
    </w:p>
    <w:p w:rsidR="009570BA" w:rsidRDefault="009570BA"/>
    <w:tbl>
      <w:tblPr>
        <w:tblStyle w:val="a1"/>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76"/>
        <w:gridCol w:w="1934"/>
        <w:gridCol w:w="6035"/>
      </w:tblGrid>
      <w:tr w:rsidR="009570BA" w:rsidTr="00DB4E32">
        <w:trPr>
          <w:trHeight w:val="520"/>
        </w:trPr>
        <w:tc>
          <w:tcPr>
            <w:tcW w:w="1476" w:type="dxa"/>
            <w:vAlign w:val="center"/>
          </w:tcPr>
          <w:p w:rsidR="009570BA" w:rsidRDefault="009570BA" w:rsidP="00DB4E32">
            <w:pPr>
              <w:jc w:val="center"/>
              <w:rPr>
                <w:b/>
              </w:rPr>
            </w:pPr>
            <w:r>
              <w:rPr>
                <w:b/>
              </w:rPr>
              <w:t>Review</w:t>
            </w:r>
          </w:p>
        </w:tc>
        <w:tc>
          <w:tcPr>
            <w:tcW w:w="1934" w:type="dxa"/>
            <w:vAlign w:val="center"/>
          </w:tcPr>
          <w:p w:rsidR="009570BA" w:rsidRDefault="009570BA" w:rsidP="00DB4E32">
            <w:pPr>
              <w:jc w:val="center"/>
              <w:rPr>
                <w:b/>
              </w:rPr>
            </w:pPr>
            <w:r>
              <w:rPr>
                <w:b/>
              </w:rPr>
              <w:t>ID</w:t>
            </w:r>
          </w:p>
        </w:tc>
        <w:tc>
          <w:tcPr>
            <w:tcW w:w="6035" w:type="dxa"/>
            <w:vAlign w:val="center"/>
          </w:tcPr>
          <w:p w:rsidR="009570BA" w:rsidRDefault="009570BA" w:rsidP="00DB4E32">
            <w:pPr>
              <w:rPr>
                <w:b/>
              </w:rPr>
            </w:pPr>
            <w:r>
              <w:rPr>
                <w:b/>
              </w:rPr>
              <w:t>Chit</w:t>
            </w:r>
          </w:p>
        </w:tc>
      </w:tr>
      <w:tr w:rsidR="009570BA" w:rsidTr="00DB4E32">
        <w:trPr>
          <w:trHeight w:val="520"/>
        </w:trPr>
        <w:tc>
          <w:tcPr>
            <w:tcW w:w="1476" w:type="dxa"/>
          </w:tcPr>
          <w:p w:rsidR="009570BA" w:rsidRDefault="009570BA" w:rsidP="00DB4E32">
            <w:pPr>
              <w:rPr>
                <w:rFonts w:ascii="Verdana" w:hAnsi="Verdana" w:cs="Arial"/>
                <w:sz w:val="20"/>
                <w:szCs w:val="20"/>
              </w:rPr>
            </w:pPr>
          </w:p>
          <w:p w:rsidR="009570BA" w:rsidRDefault="009570BA" w:rsidP="00DB4E32">
            <w:pPr>
              <w:rPr>
                <w:rFonts w:ascii="Verdana" w:hAnsi="Verdana" w:cs="Arial"/>
                <w:sz w:val="20"/>
                <w:szCs w:val="20"/>
              </w:rPr>
            </w:pPr>
          </w:p>
          <w:p w:rsidR="009570BA" w:rsidRDefault="009570BA" w:rsidP="00DB4E32">
            <w:pPr>
              <w:rPr>
                <w:rFonts w:ascii="Verdana" w:hAnsi="Verdana" w:cs="Arial"/>
                <w:sz w:val="20"/>
                <w:szCs w:val="20"/>
              </w:rPr>
            </w:pPr>
          </w:p>
          <w:p w:rsidR="009570BA" w:rsidRPr="00272295" w:rsidRDefault="009570BA" w:rsidP="00DB4E32">
            <w:pPr>
              <w:jc w:val="center"/>
              <w:rPr>
                <w:rFonts w:ascii="Verdana" w:hAnsi="Verdana" w:cs="Arial"/>
                <w:sz w:val="20"/>
                <w:szCs w:val="20"/>
              </w:rPr>
            </w:pPr>
            <w:r>
              <w:rPr>
                <w:rFonts w:ascii="Verdana" w:hAnsi="Verdana" w:cs="Arial"/>
                <w:color w:val="000000"/>
                <w:sz w:val="20"/>
                <w:szCs w:val="20"/>
              </w:rPr>
              <w:t xml:space="preserve">Magnet RP Scope FDR </w:t>
            </w:r>
            <w:r>
              <w:rPr>
                <w:rFonts w:ascii="Verdana" w:hAnsi="Verdana" w:cs="Arial"/>
                <w:color w:val="000000"/>
                <w:sz w:val="20"/>
                <w:szCs w:val="20"/>
              </w:rPr>
              <w:t>3</w:t>
            </w:r>
          </w:p>
        </w:tc>
        <w:tc>
          <w:tcPr>
            <w:tcW w:w="1934" w:type="dxa"/>
          </w:tcPr>
          <w:p w:rsidR="009570BA" w:rsidRDefault="009570BA" w:rsidP="00DB4E32">
            <w:pPr>
              <w:rPr>
                <w:rFonts w:ascii="Verdana" w:hAnsi="Verdana" w:cs="Arial"/>
                <w:color w:val="000000"/>
                <w:sz w:val="20"/>
                <w:szCs w:val="20"/>
              </w:rPr>
            </w:pPr>
          </w:p>
          <w:p w:rsidR="009570BA" w:rsidRPr="006177BC" w:rsidRDefault="009570BA" w:rsidP="00DB4E32">
            <w:pPr>
              <w:rPr>
                <w:rFonts w:ascii="Verdana" w:hAnsi="Verdana" w:cs="Arial"/>
                <w:sz w:val="20"/>
                <w:szCs w:val="20"/>
              </w:rPr>
            </w:pPr>
          </w:p>
          <w:p w:rsidR="009570BA" w:rsidRPr="006177BC" w:rsidRDefault="009570BA" w:rsidP="00DB4E32">
            <w:pPr>
              <w:rPr>
                <w:rFonts w:ascii="Verdana" w:hAnsi="Verdana" w:cs="Arial"/>
                <w:sz w:val="20"/>
                <w:szCs w:val="20"/>
              </w:rPr>
            </w:pPr>
          </w:p>
          <w:p w:rsidR="009570BA" w:rsidRPr="006177BC" w:rsidRDefault="009570BA" w:rsidP="00DB4E32">
            <w:pPr>
              <w:rPr>
                <w:rFonts w:ascii="Verdana" w:hAnsi="Verdana" w:cs="Arial"/>
                <w:sz w:val="20"/>
                <w:szCs w:val="20"/>
              </w:rPr>
            </w:pPr>
            <w:r>
              <w:rPr>
                <w:rFonts w:ascii="Verdana" w:hAnsi="Verdana" w:cs="Arial"/>
                <w:color w:val="000000"/>
                <w:sz w:val="20"/>
                <w:szCs w:val="20"/>
              </w:rPr>
              <w:t>PRMAGSCOPEFDRIII05</w:t>
            </w:r>
          </w:p>
        </w:tc>
        <w:tc>
          <w:tcPr>
            <w:tcW w:w="6035" w:type="dxa"/>
            <w:vAlign w:val="bottom"/>
          </w:tcPr>
          <w:p w:rsidR="009570BA" w:rsidRDefault="00B37900" w:rsidP="00DB4E32">
            <w:pPr>
              <w:rPr>
                <w:rFonts w:ascii="Arial" w:hAnsi="Arial" w:cs="Arial"/>
                <w:sz w:val="20"/>
                <w:szCs w:val="20"/>
              </w:rPr>
            </w:pPr>
            <w:r>
              <w:rPr>
                <w:rFonts w:ascii="Arial" w:hAnsi="Arial" w:cs="Arial"/>
                <w:sz w:val="20"/>
                <w:szCs w:val="20"/>
              </w:rPr>
              <w:t>Please make a measurement of the resistivity of the "grout" material.</w:t>
            </w:r>
          </w:p>
        </w:tc>
      </w:tr>
    </w:tbl>
    <w:p w:rsidR="009570BA" w:rsidRDefault="005A43F4">
      <w:r>
        <w:t xml:space="preserve">Closed:  </w:t>
      </w:r>
      <w:r w:rsidR="00752892">
        <w:t>Resistivity will be measured and noted in report</w:t>
      </w:r>
    </w:p>
    <w:p w:rsidR="00272295" w:rsidRDefault="00272295"/>
    <w:p w:rsidR="006D7213" w:rsidRDefault="00272295" w:rsidP="002B636B">
      <w:pPr>
        <w:pStyle w:val="Heading1"/>
        <w:numPr>
          <w:ilvl w:val="0"/>
          <w:numId w:val="2"/>
        </w:numPr>
        <w:rPr>
          <w:rFonts w:ascii="Calibri" w:eastAsia="Calibri" w:hAnsi="Calibri" w:cs="Calibri"/>
        </w:rPr>
      </w:pPr>
      <w:bookmarkStart w:id="2" w:name="_Toc34208331"/>
      <w:r>
        <w:rPr>
          <w:rFonts w:ascii="Calibri" w:eastAsia="Calibri" w:hAnsi="Calibri" w:cs="Calibri"/>
        </w:rPr>
        <w:t>Cooling Fitting Upgrade</w:t>
      </w:r>
      <w:bookmarkEnd w:id="2"/>
    </w:p>
    <w:p w:rsidR="006D7213" w:rsidRDefault="006D7213"/>
    <w:tbl>
      <w:tblPr>
        <w:tblStyle w:val="a1"/>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76"/>
        <w:gridCol w:w="1699"/>
        <w:gridCol w:w="6270"/>
      </w:tblGrid>
      <w:tr w:rsidR="006D7213">
        <w:trPr>
          <w:trHeight w:val="520"/>
        </w:trPr>
        <w:tc>
          <w:tcPr>
            <w:tcW w:w="1476" w:type="dxa"/>
            <w:vAlign w:val="center"/>
          </w:tcPr>
          <w:p w:rsidR="006D7213" w:rsidRDefault="00272295">
            <w:pPr>
              <w:jc w:val="center"/>
              <w:rPr>
                <w:b/>
              </w:rPr>
            </w:pPr>
            <w:r>
              <w:rPr>
                <w:b/>
              </w:rPr>
              <w:t>Review</w:t>
            </w:r>
          </w:p>
        </w:tc>
        <w:tc>
          <w:tcPr>
            <w:tcW w:w="1699" w:type="dxa"/>
            <w:vAlign w:val="center"/>
          </w:tcPr>
          <w:p w:rsidR="006D7213" w:rsidRDefault="00272295">
            <w:pPr>
              <w:jc w:val="center"/>
              <w:rPr>
                <w:b/>
              </w:rPr>
            </w:pPr>
            <w:r>
              <w:rPr>
                <w:b/>
              </w:rPr>
              <w:t>ID</w:t>
            </w:r>
          </w:p>
        </w:tc>
        <w:tc>
          <w:tcPr>
            <w:tcW w:w="6270" w:type="dxa"/>
            <w:vAlign w:val="center"/>
          </w:tcPr>
          <w:p w:rsidR="006D7213" w:rsidRDefault="00272295">
            <w:pPr>
              <w:rPr>
                <w:b/>
              </w:rPr>
            </w:pPr>
            <w:r>
              <w:rPr>
                <w:b/>
              </w:rPr>
              <w:t>Chit</w:t>
            </w:r>
          </w:p>
        </w:tc>
      </w:tr>
      <w:tr w:rsidR="006D7213">
        <w:trPr>
          <w:trHeight w:val="520"/>
        </w:trPr>
        <w:tc>
          <w:tcPr>
            <w:tcW w:w="1476" w:type="dxa"/>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Magnets DVVR</w:t>
            </w:r>
          </w:p>
        </w:tc>
        <w:tc>
          <w:tcPr>
            <w:tcW w:w="1699" w:type="dxa"/>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MTF04</w:t>
            </w:r>
          </w:p>
        </w:tc>
        <w:tc>
          <w:tcPr>
            <w:tcW w:w="6270" w:type="dxa"/>
          </w:tcPr>
          <w:p w:rsidR="006D7213" w:rsidRDefault="00272295">
            <w:pPr>
              <w:jc w:val="both"/>
            </w:pPr>
            <w:r>
              <w:rPr>
                <w:rFonts w:ascii="Helvetica Neue" w:eastAsia="Helvetica Neue" w:hAnsi="Helvetica Neue" w:cs="Helvetica Neue"/>
                <w:color w:val="000000"/>
                <w:sz w:val="20"/>
                <w:szCs w:val="20"/>
              </w:rPr>
              <w:t>Perform the cooling fitting upgrade/retrofit to the fittings in the upper bulkhead</w:t>
            </w:r>
          </w:p>
        </w:tc>
      </w:tr>
      <w:tr w:rsidR="006D7213">
        <w:trPr>
          <w:trHeight w:val="520"/>
        </w:trPr>
        <w:tc>
          <w:tcPr>
            <w:tcW w:w="1476"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Magnets DVVR</w:t>
            </w:r>
          </w:p>
        </w:tc>
        <w:tc>
          <w:tcPr>
            <w:tcW w:w="1699"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MTF34</w:t>
            </w:r>
          </w:p>
        </w:tc>
        <w:tc>
          <w:tcPr>
            <w:tcW w:w="6270" w:type="dxa"/>
            <w:vAlign w:val="center"/>
          </w:tcPr>
          <w:p w:rsidR="006D7213" w:rsidRDefault="00272295">
            <w:pPr>
              <w:rPr>
                <w:rFonts w:ascii="Helvetica Neue" w:eastAsia="Helvetica Neue" w:hAnsi="Helvetica Neue" w:cs="Helvetica Neue"/>
                <w:sz w:val="20"/>
                <w:szCs w:val="20"/>
              </w:rPr>
            </w:pPr>
            <w:r>
              <w:rPr>
                <w:rFonts w:ascii="Helvetica Neue" w:eastAsia="Helvetica Neue" w:hAnsi="Helvetica Neue" w:cs="Helvetica Neue"/>
                <w:sz w:val="20"/>
                <w:szCs w:val="20"/>
              </w:rPr>
              <w:t>Lack of hardware verification during the assembly of coil cooling systems</w:t>
            </w:r>
          </w:p>
          <w:p w:rsidR="006D7213" w:rsidRDefault="006D7213">
            <w:pPr>
              <w:jc w:val="both"/>
              <w:rPr>
                <w:rFonts w:ascii="Helvetica Neue" w:eastAsia="Helvetica Neue" w:hAnsi="Helvetica Neue" w:cs="Helvetica Neue"/>
                <w:color w:val="000000"/>
                <w:sz w:val="20"/>
                <w:szCs w:val="20"/>
              </w:rPr>
            </w:pPr>
          </w:p>
        </w:tc>
      </w:tr>
    </w:tbl>
    <w:p w:rsidR="006D7213" w:rsidRDefault="006D7213"/>
    <w:p w:rsidR="006D7213" w:rsidRDefault="00272295">
      <w:proofErr w:type="gramStart"/>
      <w:r>
        <w:t>Closed: CHIT RPMAGTASK1-01 Rejects these CHITs as unnecessary as Swagelok and Parker have nearly identical specs.</w:t>
      </w:r>
      <w:proofErr w:type="gramEnd"/>
      <w:r>
        <w:t xml:space="preserve">  Testing will still be done on the fittings following ENG-014</w:t>
      </w:r>
    </w:p>
    <w:p w:rsidR="006D7213" w:rsidRDefault="00272295">
      <w:pPr>
        <w:pStyle w:val="Heading1"/>
        <w:numPr>
          <w:ilvl w:val="0"/>
          <w:numId w:val="2"/>
        </w:numPr>
        <w:rPr>
          <w:rFonts w:ascii="Calibri" w:eastAsia="Calibri" w:hAnsi="Calibri" w:cs="Calibri"/>
        </w:rPr>
      </w:pPr>
      <w:bookmarkStart w:id="3" w:name="_Toc34208332"/>
      <w:r>
        <w:rPr>
          <w:rFonts w:ascii="Calibri" w:eastAsia="Calibri" w:hAnsi="Calibri" w:cs="Calibri"/>
        </w:rPr>
        <w:t>TFOL Cooling Tubes</w:t>
      </w:r>
      <w:bookmarkEnd w:id="3"/>
    </w:p>
    <w:p w:rsidR="006D7213" w:rsidRDefault="006D7213"/>
    <w:tbl>
      <w:tblPr>
        <w:tblStyle w:val="a2"/>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5"/>
        <w:gridCol w:w="1800"/>
        <w:gridCol w:w="6120"/>
      </w:tblGrid>
      <w:tr w:rsidR="006D7213">
        <w:trPr>
          <w:trHeight w:val="520"/>
        </w:trPr>
        <w:tc>
          <w:tcPr>
            <w:tcW w:w="1525" w:type="dxa"/>
            <w:vAlign w:val="center"/>
          </w:tcPr>
          <w:p w:rsidR="006D7213" w:rsidRDefault="00272295">
            <w:pPr>
              <w:jc w:val="center"/>
              <w:rPr>
                <w:b/>
              </w:rPr>
            </w:pPr>
            <w:r>
              <w:rPr>
                <w:b/>
              </w:rPr>
              <w:t>Review</w:t>
            </w:r>
          </w:p>
        </w:tc>
        <w:tc>
          <w:tcPr>
            <w:tcW w:w="1800" w:type="dxa"/>
            <w:vAlign w:val="center"/>
          </w:tcPr>
          <w:p w:rsidR="006D7213" w:rsidRDefault="00272295">
            <w:pPr>
              <w:jc w:val="center"/>
              <w:rPr>
                <w:b/>
              </w:rPr>
            </w:pPr>
            <w:r>
              <w:rPr>
                <w:b/>
              </w:rPr>
              <w:t>ID</w:t>
            </w:r>
          </w:p>
        </w:tc>
        <w:tc>
          <w:tcPr>
            <w:tcW w:w="6120" w:type="dxa"/>
            <w:vAlign w:val="center"/>
          </w:tcPr>
          <w:p w:rsidR="006D7213" w:rsidRDefault="00272295">
            <w:pPr>
              <w:rPr>
                <w:b/>
              </w:rPr>
            </w:pPr>
            <w:r>
              <w:rPr>
                <w:b/>
              </w:rPr>
              <w:t>Chit</w:t>
            </w:r>
          </w:p>
        </w:tc>
      </w:tr>
      <w:tr w:rsidR="006D7213">
        <w:trPr>
          <w:trHeight w:val="520"/>
        </w:trPr>
        <w:tc>
          <w:tcPr>
            <w:tcW w:w="1525" w:type="dxa"/>
          </w:tcPr>
          <w:p w:rsidR="006D7213" w:rsidRDefault="00272295">
            <w:pPr>
              <w:jc w:val="center"/>
              <w:rPr>
                <w:sz w:val="20"/>
                <w:szCs w:val="20"/>
              </w:rPr>
            </w:pPr>
            <w:r>
              <w:rPr>
                <w:rFonts w:ascii="Helvetica Neue" w:eastAsia="Helvetica Neue" w:hAnsi="Helvetica Neue" w:cs="Helvetica Neue"/>
                <w:sz w:val="20"/>
                <w:szCs w:val="20"/>
              </w:rPr>
              <w:t>Magnets DVVR</w:t>
            </w:r>
          </w:p>
        </w:tc>
        <w:tc>
          <w:tcPr>
            <w:tcW w:w="1800" w:type="dxa"/>
          </w:tcPr>
          <w:p w:rsidR="006D7213" w:rsidRDefault="00272295">
            <w:pPr>
              <w:jc w:val="center"/>
            </w:pPr>
            <w:r>
              <w:rPr>
                <w:rFonts w:ascii="Helvetica Neue" w:eastAsia="Helvetica Neue" w:hAnsi="Helvetica Neue" w:cs="Helvetica Neue"/>
                <w:color w:val="000000"/>
                <w:sz w:val="20"/>
                <w:szCs w:val="20"/>
              </w:rPr>
              <w:t>MTF06</w:t>
            </w:r>
          </w:p>
          <w:p w:rsidR="006D7213" w:rsidRDefault="006D7213">
            <w:pPr>
              <w:jc w:val="center"/>
              <w:rPr>
                <w:sz w:val="20"/>
                <w:szCs w:val="20"/>
              </w:rPr>
            </w:pPr>
          </w:p>
        </w:tc>
        <w:tc>
          <w:tcPr>
            <w:tcW w:w="6120" w:type="dxa"/>
          </w:tcPr>
          <w:p w:rsidR="006D7213" w:rsidRDefault="00272295">
            <w:r>
              <w:rPr>
                <w:rFonts w:ascii="Helvetica Neue" w:eastAsia="Helvetica Neue" w:hAnsi="Helvetica Neue" w:cs="Helvetica Neue"/>
                <w:color w:val="000000"/>
                <w:sz w:val="20"/>
                <w:szCs w:val="20"/>
              </w:rPr>
              <w:t>The cooling tubes on the new TFOL were damaged</w:t>
            </w:r>
            <w:proofErr w:type="gramStart"/>
            <w:r>
              <w:rPr>
                <w:rFonts w:ascii="Helvetica Neue" w:eastAsia="Helvetica Neue" w:hAnsi="Helvetica Neue" w:cs="Helvetica Neue"/>
                <w:color w:val="000000"/>
                <w:sz w:val="20"/>
                <w:szCs w:val="20"/>
              </w:rPr>
              <w:t>  during</w:t>
            </w:r>
            <w:proofErr w:type="gramEnd"/>
            <w:r>
              <w:rPr>
                <w:rFonts w:ascii="Helvetica Neue" w:eastAsia="Helvetica Neue" w:hAnsi="Helvetica Neue" w:cs="Helvetica Neue"/>
                <w:color w:val="000000"/>
                <w:sz w:val="20"/>
                <w:szCs w:val="20"/>
              </w:rPr>
              <w:t xml:space="preserve"> manufacturing.  They were repaired, but it is unclear that they are reliable enough to last the full NSTX-U shot cycle</w:t>
            </w:r>
          </w:p>
          <w:p w:rsidR="006D7213" w:rsidRDefault="006D7213">
            <w:pPr>
              <w:rPr>
                <w:rFonts w:ascii="Arial" w:eastAsia="Arial" w:hAnsi="Arial" w:cs="Arial"/>
                <w:sz w:val="20"/>
                <w:szCs w:val="20"/>
              </w:rPr>
            </w:pPr>
          </w:p>
        </w:tc>
      </w:tr>
      <w:tr w:rsidR="006D7213">
        <w:trPr>
          <w:trHeight w:val="520"/>
        </w:trPr>
        <w:tc>
          <w:tcPr>
            <w:tcW w:w="1525"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lastRenderedPageBreak/>
              <w:t>Magnets DVVR</w:t>
            </w:r>
          </w:p>
        </w:tc>
        <w:tc>
          <w:tcPr>
            <w:tcW w:w="1800" w:type="dxa"/>
            <w:vAlign w:val="center"/>
          </w:tcPr>
          <w:p w:rsidR="006D7213" w:rsidRDefault="00272295">
            <w:pPr>
              <w:jc w:val="center"/>
              <w:rPr>
                <w:rFonts w:ascii="Helvetica Neue" w:eastAsia="Helvetica Neue" w:hAnsi="Helvetica Neue" w:cs="Helvetica Neue"/>
                <w:color w:val="000000"/>
                <w:sz w:val="20"/>
                <w:szCs w:val="20"/>
              </w:rPr>
            </w:pPr>
            <w:r>
              <w:rPr>
                <w:rFonts w:ascii="Helvetica Neue" w:eastAsia="Helvetica Neue" w:hAnsi="Helvetica Neue" w:cs="Helvetica Neue"/>
                <w:sz w:val="20"/>
                <w:szCs w:val="20"/>
              </w:rPr>
              <w:t>MTF13</w:t>
            </w:r>
          </w:p>
        </w:tc>
        <w:tc>
          <w:tcPr>
            <w:tcW w:w="6120" w:type="dxa"/>
            <w:vAlign w:val="center"/>
          </w:tcPr>
          <w:p w:rsidR="006D7213" w:rsidRDefault="00272295">
            <w:pPr>
              <w:rPr>
                <w:rFonts w:ascii="Helvetica Neue" w:eastAsia="Helvetica Neue" w:hAnsi="Helvetica Neue" w:cs="Helvetica Neue"/>
                <w:color w:val="000000"/>
                <w:sz w:val="20"/>
                <w:szCs w:val="20"/>
              </w:rPr>
            </w:pPr>
            <w:r>
              <w:rPr>
                <w:rFonts w:ascii="Helvetica Neue" w:eastAsia="Helvetica Neue" w:hAnsi="Helvetica Neue" w:cs="Helvetica Neue"/>
                <w:sz w:val="20"/>
                <w:szCs w:val="20"/>
              </w:rPr>
              <w:t xml:space="preserve">Cooling tubes on several of the inner legs were </w:t>
            </w:r>
            <w:proofErr w:type="gramStart"/>
            <w:r>
              <w:rPr>
                <w:rFonts w:ascii="Helvetica Neue" w:eastAsia="Helvetica Neue" w:hAnsi="Helvetica Neue" w:cs="Helvetica Neue"/>
                <w:sz w:val="20"/>
                <w:szCs w:val="20"/>
              </w:rPr>
              <w:t>twisted/distorted</w:t>
            </w:r>
            <w:proofErr w:type="gramEnd"/>
            <w:r>
              <w:rPr>
                <w:rFonts w:ascii="Helvetica Neue" w:eastAsia="Helvetica Neue" w:hAnsi="Helvetica Neue" w:cs="Helvetica Neue"/>
                <w:sz w:val="20"/>
                <w:szCs w:val="20"/>
              </w:rPr>
              <w:t xml:space="preserve"> during removal from VPI mold.  They passed all pressure and flow tests and have been strain relieved, however care must be taken when working neat or with </w:t>
            </w:r>
            <w:proofErr w:type="spellStart"/>
            <w:r>
              <w:rPr>
                <w:rFonts w:ascii="Helvetica Neue" w:eastAsia="Helvetica Neue" w:hAnsi="Helvetica Neue" w:cs="Helvetica Neue"/>
                <w:sz w:val="20"/>
                <w:szCs w:val="20"/>
              </w:rPr>
              <w:t>thses</w:t>
            </w:r>
            <w:proofErr w:type="spellEnd"/>
            <w:r>
              <w:rPr>
                <w:rFonts w:ascii="Helvetica Neue" w:eastAsia="Helvetica Neue" w:hAnsi="Helvetica Neue" w:cs="Helvetica Neue"/>
                <w:sz w:val="20"/>
                <w:szCs w:val="20"/>
              </w:rPr>
              <w:t xml:space="preserve"> components</w:t>
            </w:r>
          </w:p>
        </w:tc>
      </w:tr>
      <w:tr w:rsidR="006D7213">
        <w:trPr>
          <w:trHeight w:val="520"/>
        </w:trPr>
        <w:tc>
          <w:tcPr>
            <w:tcW w:w="1525"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Magnets DVVR</w:t>
            </w:r>
          </w:p>
        </w:tc>
        <w:tc>
          <w:tcPr>
            <w:tcW w:w="1800" w:type="dxa"/>
            <w:vAlign w:val="center"/>
          </w:tcPr>
          <w:p w:rsidR="006D7213" w:rsidRDefault="00272295">
            <w:pPr>
              <w:jc w:val="center"/>
              <w:rPr>
                <w:rFonts w:ascii="Helvetica Neue" w:eastAsia="Helvetica Neue" w:hAnsi="Helvetica Neue" w:cs="Helvetica Neue"/>
                <w:color w:val="000000"/>
                <w:sz w:val="20"/>
                <w:szCs w:val="20"/>
              </w:rPr>
            </w:pPr>
            <w:r>
              <w:rPr>
                <w:rFonts w:ascii="Helvetica Neue" w:eastAsia="Helvetica Neue" w:hAnsi="Helvetica Neue" w:cs="Helvetica Neue"/>
                <w:sz w:val="20"/>
                <w:szCs w:val="20"/>
              </w:rPr>
              <w:t>MTF36</w:t>
            </w:r>
          </w:p>
        </w:tc>
        <w:tc>
          <w:tcPr>
            <w:tcW w:w="6120" w:type="dxa"/>
            <w:vAlign w:val="center"/>
          </w:tcPr>
          <w:p w:rsidR="006D7213" w:rsidRDefault="00272295">
            <w:pPr>
              <w:rPr>
                <w:rFonts w:ascii="Helvetica Neue" w:eastAsia="Helvetica Neue" w:hAnsi="Helvetica Neue" w:cs="Helvetica Neue"/>
                <w:color w:val="000000"/>
                <w:sz w:val="20"/>
                <w:szCs w:val="20"/>
              </w:rPr>
            </w:pPr>
            <w:r>
              <w:rPr>
                <w:rFonts w:ascii="Helvetica Neue" w:eastAsia="Helvetica Neue" w:hAnsi="Helvetica Neue" w:cs="Helvetica Neue"/>
                <w:sz w:val="20"/>
                <w:szCs w:val="20"/>
              </w:rPr>
              <w:t xml:space="preserve">The TF water tubes extend top and bottom and are vulnerable to damage. While care is used in handling, some small dings and </w:t>
            </w:r>
            <w:proofErr w:type="spellStart"/>
            <w:r>
              <w:rPr>
                <w:rFonts w:ascii="Helvetica Neue" w:eastAsia="Helvetica Neue" w:hAnsi="Helvetica Neue" w:cs="Helvetica Neue"/>
                <w:sz w:val="20"/>
                <w:szCs w:val="20"/>
              </w:rPr>
              <w:t>detentes</w:t>
            </w:r>
            <w:proofErr w:type="spellEnd"/>
            <w:r>
              <w:rPr>
                <w:rFonts w:ascii="Helvetica Neue" w:eastAsia="Helvetica Neue" w:hAnsi="Helvetica Neue" w:cs="Helvetica Neue"/>
                <w:sz w:val="20"/>
                <w:szCs w:val="20"/>
              </w:rPr>
              <w:t xml:space="preserve"> appear. These tubes are difficult to mend, require protection if possible, and need delicate care during maintenance evolutions to avoid water leaks and thus preserve the life of the </w:t>
            </w:r>
            <w:proofErr w:type="spellStart"/>
            <w:r>
              <w:rPr>
                <w:rFonts w:ascii="Helvetica Neue" w:eastAsia="Helvetica Neue" w:hAnsi="Helvetica Neue" w:cs="Helvetica Neue"/>
                <w:sz w:val="20"/>
                <w:szCs w:val="20"/>
              </w:rPr>
              <w:t>Centerstack</w:t>
            </w:r>
            <w:proofErr w:type="spellEnd"/>
            <w:r>
              <w:rPr>
                <w:rFonts w:ascii="Helvetica Neue" w:eastAsia="Helvetica Neue" w:hAnsi="Helvetica Neue" w:cs="Helvetica Neue"/>
                <w:sz w:val="20"/>
                <w:szCs w:val="20"/>
              </w:rPr>
              <w:t>.</w:t>
            </w:r>
          </w:p>
        </w:tc>
      </w:tr>
    </w:tbl>
    <w:p w:rsidR="006D7213" w:rsidRDefault="006D7213"/>
    <w:p w:rsidR="006D7213" w:rsidRDefault="00272295">
      <w:r>
        <w:t xml:space="preserve">Closed:  -Hydrostatic tests were performed after </w:t>
      </w:r>
      <w:proofErr w:type="spellStart"/>
      <w:r>
        <w:t>after</w:t>
      </w:r>
      <w:proofErr w:type="spellEnd"/>
      <w:r>
        <w:t xml:space="preserve"> fabrication to </w:t>
      </w:r>
      <w:proofErr w:type="gramStart"/>
      <w:r>
        <w:t>1.5x</w:t>
      </w:r>
      <w:proofErr w:type="gramEnd"/>
    </w:p>
    <w:p w:rsidR="006D7213" w:rsidRDefault="00272295">
      <w:proofErr w:type="gramStart"/>
      <w:r>
        <w:t>operating</w:t>
      </w:r>
      <w:proofErr w:type="gramEnd"/>
      <w:r>
        <w:t xml:space="preserve"> levels. We will perform this test again</w:t>
      </w:r>
    </w:p>
    <w:p w:rsidR="006D7213" w:rsidRDefault="006D7213"/>
    <w:p w:rsidR="006D7213" w:rsidRDefault="00272295">
      <w:r>
        <w:t>-Hydrostatic tests are performed again after re-assembly of connecting</w:t>
      </w:r>
    </w:p>
    <w:p w:rsidR="006D7213" w:rsidRDefault="00272295">
      <w:proofErr w:type="gramStart"/>
      <w:r>
        <w:t>hoses</w:t>
      </w:r>
      <w:proofErr w:type="gramEnd"/>
      <w:r>
        <w:t xml:space="preserve"> to 1.5x operating levels.</w:t>
      </w:r>
    </w:p>
    <w:p w:rsidR="006D7213" w:rsidRDefault="006D7213"/>
    <w:p w:rsidR="006D7213" w:rsidRDefault="00272295">
      <w:r>
        <w:t>-Tubes are physically protected in-place by barriers.</w:t>
      </w:r>
    </w:p>
    <w:p w:rsidR="006D7213" w:rsidRDefault="006D7213"/>
    <w:p w:rsidR="006D7213" w:rsidRDefault="00272295">
      <w:r>
        <w:t>-Tubes are inaccessible from outside the machine once assembled.</w:t>
      </w:r>
    </w:p>
    <w:p w:rsidR="006D7213" w:rsidRDefault="006D7213"/>
    <w:p w:rsidR="006D7213" w:rsidRDefault="006D7213"/>
    <w:p w:rsidR="006D7213" w:rsidRDefault="00272295">
      <w:pPr>
        <w:pStyle w:val="Heading1"/>
        <w:numPr>
          <w:ilvl w:val="0"/>
          <w:numId w:val="2"/>
        </w:numPr>
        <w:rPr>
          <w:rFonts w:ascii="Calibri" w:eastAsia="Calibri" w:hAnsi="Calibri" w:cs="Calibri"/>
        </w:rPr>
      </w:pPr>
      <w:bookmarkStart w:id="4" w:name="_Toc34208333"/>
      <w:r>
        <w:rPr>
          <w:rFonts w:ascii="Calibri" w:eastAsia="Calibri" w:hAnsi="Calibri" w:cs="Calibri"/>
        </w:rPr>
        <w:t>Cap Block Rings</w:t>
      </w:r>
      <w:bookmarkEnd w:id="4"/>
    </w:p>
    <w:p w:rsidR="006D7213" w:rsidRDefault="006D7213">
      <w:pPr>
        <w:ind w:left="792"/>
      </w:pPr>
    </w:p>
    <w:p w:rsidR="006D7213" w:rsidRDefault="006D7213"/>
    <w:tbl>
      <w:tblPr>
        <w:tblStyle w:val="a3"/>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5"/>
        <w:gridCol w:w="1800"/>
        <w:gridCol w:w="6120"/>
      </w:tblGrid>
      <w:tr w:rsidR="006D7213">
        <w:trPr>
          <w:trHeight w:val="520"/>
        </w:trPr>
        <w:tc>
          <w:tcPr>
            <w:tcW w:w="1525" w:type="dxa"/>
            <w:vAlign w:val="center"/>
          </w:tcPr>
          <w:p w:rsidR="006D7213" w:rsidRDefault="00272295">
            <w:pPr>
              <w:jc w:val="center"/>
              <w:rPr>
                <w:b/>
              </w:rPr>
            </w:pPr>
            <w:r>
              <w:rPr>
                <w:b/>
              </w:rPr>
              <w:t>Review</w:t>
            </w:r>
          </w:p>
        </w:tc>
        <w:tc>
          <w:tcPr>
            <w:tcW w:w="1800" w:type="dxa"/>
            <w:vAlign w:val="center"/>
          </w:tcPr>
          <w:p w:rsidR="006D7213" w:rsidRDefault="00272295">
            <w:pPr>
              <w:jc w:val="center"/>
              <w:rPr>
                <w:b/>
              </w:rPr>
            </w:pPr>
            <w:r>
              <w:rPr>
                <w:b/>
              </w:rPr>
              <w:t>ID</w:t>
            </w:r>
          </w:p>
        </w:tc>
        <w:tc>
          <w:tcPr>
            <w:tcW w:w="6120" w:type="dxa"/>
            <w:vAlign w:val="center"/>
          </w:tcPr>
          <w:p w:rsidR="006D7213" w:rsidRDefault="00272295">
            <w:pPr>
              <w:rPr>
                <w:b/>
              </w:rPr>
            </w:pPr>
            <w:r>
              <w:rPr>
                <w:b/>
              </w:rPr>
              <w:t>Chit</w:t>
            </w:r>
          </w:p>
        </w:tc>
      </w:tr>
      <w:tr w:rsidR="006D7213">
        <w:trPr>
          <w:trHeight w:val="520"/>
        </w:trPr>
        <w:tc>
          <w:tcPr>
            <w:tcW w:w="1525"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Magnets DVVR</w:t>
            </w:r>
          </w:p>
        </w:tc>
        <w:tc>
          <w:tcPr>
            <w:tcW w:w="1800"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MTF22</w:t>
            </w:r>
          </w:p>
        </w:tc>
        <w:tc>
          <w:tcPr>
            <w:tcW w:w="6120" w:type="dxa"/>
            <w:vAlign w:val="center"/>
          </w:tcPr>
          <w:p w:rsidR="006D7213" w:rsidRDefault="00272295">
            <w:pPr>
              <w:rPr>
                <w:rFonts w:ascii="Helvetica Neue" w:eastAsia="Helvetica Neue" w:hAnsi="Helvetica Neue" w:cs="Helvetica Neue"/>
                <w:sz w:val="20"/>
                <w:szCs w:val="20"/>
              </w:rPr>
            </w:pPr>
            <w:r>
              <w:rPr>
                <w:rFonts w:ascii="Helvetica Neue" w:eastAsia="Helvetica Neue" w:hAnsi="Helvetica Neue" w:cs="Helvetica Neue"/>
                <w:sz w:val="20"/>
                <w:szCs w:val="20"/>
              </w:rPr>
              <w:t>Examine the spacing and material of the Cap Block rings (top and bottom) and cooling tubes.  "Top Cap Block Ring" and "Bulk Head Block Inner Ring</w:t>
            </w:r>
          </w:p>
        </w:tc>
      </w:tr>
    </w:tbl>
    <w:p w:rsidR="006D7213" w:rsidRDefault="006D7213"/>
    <w:p w:rsidR="006D7213" w:rsidRDefault="00272295">
      <w:proofErr w:type="gramStart"/>
      <w:r>
        <w:t>Closed: No Stainless Steel materials located near energized parts.</w:t>
      </w:r>
      <w:proofErr w:type="gramEnd"/>
      <w:r>
        <w:t xml:space="preserve">  No action needed other than to update the drawing.</w:t>
      </w:r>
    </w:p>
    <w:p w:rsidR="006D7213" w:rsidRDefault="006D7213"/>
    <w:p w:rsidR="006D7213" w:rsidRDefault="00272295">
      <w:pPr>
        <w:numPr>
          <w:ilvl w:val="0"/>
          <w:numId w:val="2"/>
        </w:numPr>
      </w:pPr>
      <w:r>
        <w:rPr>
          <w:rFonts w:ascii="Calibri" w:eastAsia="Calibri" w:hAnsi="Calibri" w:cs="Calibri"/>
          <w:b/>
        </w:rPr>
        <w:t>G-10 plate</w:t>
      </w:r>
    </w:p>
    <w:p w:rsidR="006D7213" w:rsidRDefault="006D7213">
      <w:pPr>
        <w:ind w:left="792"/>
      </w:pPr>
    </w:p>
    <w:tbl>
      <w:tblPr>
        <w:tblStyle w:val="a4"/>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5"/>
        <w:gridCol w:w="1870"/>
        <w:gridCol w:w="6480"/>
      </w:tblGrid>
      <w:tr w:rsidR="006D7213">
        <w:trPr>
          <w:trHeight w:val="520"/>
        </w:trPr>
        <w:tc>
          <w:tcPr>
            <w:tcW w:w="1095" w:type="dxa"/>
            <w:vAlign w:val="center"/>
          </w:tcPr>
          <w:p w:rsidR="006D7213" w:rsidRDefault="00272295">
            <w:pPr>
              <w:jc w:val="center"/>
              <w:rPr>
                <w:b/>
              </w:rPr>
            </w:pPr>
            <w:r>
              <w:rPr>
                <w:b/>
              </w:rPr>
              <w:t>Review</w:t>
            </w:r>
          </w:p>
        </w:tc>
        <w:tc>
          <w:tcPr>
            <w:tcW w:w="1870" w:type="dxa"/>
            <w:vAlign w:val="center"/>
          </w:tcPr>
          <w:p w:rsidR="006D7213" w:rsidRDefault="00272295">
            <w:pPr>
              <w:jc w:val="center"/>
              <w:rPr>
                <w:b/>
              </w:rPr>
            </w:pPr>
            <w:r>
              <w:rPr>
                <w:b/>
              </w:rPr>
              <w:t>ID</w:t>
            </w:r>
          </w:p>
        </w:tc>
        <w:tc>
          <w:tcPr>
            <w:tcW w:w="6480" w:type="dxa"/>
            <w:vAlign w:val="center"/>
          </w:tcPr>
          <w:p w:rsidR="006D7213" w:rsidRDefault="00272295">
            <w:pPr>
              <w:rPr>
                <w:b/>
              </w:rPr>
            </w:pPr>
            <w:r>
              <w:rPr>
                <w:b/>
              </w:rPr>
              <w:t>Chit</w:t>
            </w:r>
          </w:p>
        </w:tc>
      </w:tr>
      <w:tr w:rsidR="006D7213">
        <w:trPr>
          <w:trHeight w:val="520"/>
        </w:trPr>
        <w:tc>
          <w:tcPr>
            <w:tcW w:w="1095"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Magnets DVVR</w:t>
            </w:r>
          </w:p>
        </w:tc>
        <w:tc>
          <w:tcPr>
            <w:tcW w:w="1870"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MTF39</w:t>
            </w:r>
          </w:p>
        </w:tc>
        <w:tc>
          <w:tcPr>
            <w:tcW w:w="6480" w:type="dxa"/>
            <w:vAlign w:val="center"/>
          </w:tcPr>
          <w:p w:rsidR="006D7213" w:rsidRDefault="00272295">
            <w:r>
              <w:rPr>
                <w:rFonts w:ascii="Helvetica Neue" w:eastAsia="Helvetica Neue" w:hAnsi="Helvetica Neue" w:cs="Helvetica Neue"/>
                <w:sz w:val="20"/>
                <w:szCs w:val="20"/>
              </w:rPr>
              <w:t>Thermal stresses between thick G-10 plate and cooling tubes at the top/bottom of TF cool.</w:t>
            </w:r>
          </w:p>
        </w:tc>
      </w:tr>
    </w:tbl>
    <w:p w:rsidR="006D7213" w:rsidRDefault="006D7213">
      <w:pPr>
        <w:ind w:left="792"/>
      </w:pPr>
    </w:p>
    <w:p w:rsidR="006D7213" w:rsidRDefault="00272295">
      <w:r>
        <w:t xml:space="preserve"> Closed: Cooling tube thermal expansion accommodated by nitrile washer between bulkhead bracket and G-10 bulkhead.  Also addressed by simple hand calculation at a separate review by Steve R. explaining the G10 washers provide more than adequate relief for thermal growth</w:t>
      </w:r>
    </w:p>
    <w:p w:rsidR="006D7213" w:rsidRDefault="006D7213">
      <w:bookmarkStart w:id="5" w:name="_1fob9te" w:colFirst="0" w:colLast="0"/>
      <w:bookmarkEnd w:id="5"/>
    </w:p>
    <w:p w:rsidR="006D7213" w:rsidRDefault="00272295">
      <w:r>
        <w:t xml:space="preserve"> </w:t>
      </w:r>
    </w:p>
    <w:p w:rsidR="006D7213" w:rsidRDefault="00272295">
      <w:pPr>
        <w:pStyle w:val="Heading1"/>
        <w:numPr>
          <w:ilvl w:val="0"/>
          <w:numId w:val="2"/>
        </w:numPr>
        <w:rPr>
          <w:rFonts w:ascii="Calibri" w:eastAsia="Calibri" w:hAnsi="Calibri" w:cs="Calibri"/>
        </w:rPr>
      </w:pPr>
      <w:bookmarkStart w:id="6" w:name="_Toc34208334"/>
      <w:r>
        <w:rPr>
          <w:rFonts w:ascii="Calibri" w:eastAsia="Calibri" w:hAnsi="Calibri" w:cs="Calibri"/>
        </w:rPr>
        <w:t>OH Ground Plane</w:t>
      </w:r>
      <w:bookmarkEnd w:id="6"/>
    </w:p>
    <w:p w:rsidR="006D7213" w:rsidRDefault="006D7213"/>
    <w:tbl>
      <w:tblPr>
        <w:tblStyle w:val="a5"/>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5"/>
        <w:gridCol w:w="1870"/>
        <w:gridCol w:w="6480"/>
      </w:tblGrid>
      <w:tr w:rsidR="006D7213">
        <w:trPr>
          <w:trHeight w:val="520"/>
        </w:trPr>
        <w:tc>
          <w:tcPr>
            <w:tcW w:w="1095" w:type="dxa"/>
            <w:vAlign w:val="center"/>
          </w:tcPr>
          <w:p w:rsidR="006D7213" w:rsidRDefault="00272295">
            <w:pPr>
              <w:jc w:val="center"/>
              <w:rPr>
                <w:b/>
              </w:rPr>
            </w:pPr>
            <w:r>
              <w:rPr>
                <w:b/>
              </w:rPr>
              <w:t>Review</w:t>
            </w:r>
          </w:p>
        </w:tc>
        <w:tc>
          <w:tcPr>
            <w:tcW w:w="1870" w:type="dxa"/>
            <w:vAlign w:val="center"/>
          </w:tcPr>
          <w:p w:rsidR="006D7213" w:rsidRDefault="00272295">
            <w:pPr>
              <w:jc w:val="center"/>
              <w:rPr>
                <w:b/>
              </w:rPr>
            </w:pPr>
            <w:r>
              <w:rPr>
                <w:b/>
              </w:rPr>
              <w:t>ID</w:t>
            </w:r>
          </w:p>
        </w:tc>
        <w:tc>
          <w:tcPr>
            <w:tcW w:w="6480" w:type="dxa"/>
            <w:vAlign w:val="center"/>
          </w:tcPr>
          <w:p w:rsidR="006D7213" w:rsidRDefault="00272295">
            <w:pPr>
              <w:rPr>
                <w:b/>
              </w:rPr>
            </w:pPr>
            <w:r>
              <w:rPr>
                <w:b/>
              </w:rPr>
              <w:t>Chit</w:t>
            </w:r>
          </w:p>
        </w:tc>
      </w:tr>
      <w:tr w:rsidR="006D7213">
        <w:trPr>
          <w:trHeight w:val="520"/>
        </w:trPr>
        <w:tc>
          <w:tcPr>
            <w:tcW w:w="1095" w:type="dxa"/>
            <w:vAlign w:val="center"/>
          </w:tcPr>
          <w:p w:rsidR="006D7213" w:rsidRDefault="00272295">
            <w:pPr>
              <w:jc w:val="center"/>
              <w:rPr>
                <w:sz w:val="20"/>
                <w:szCs w:val="20"/>
              </w:rPr>
            </w:pPr>
            <w:r>
              <w:rPr>
                <w:rFonts w:ascii="Helvetica Neue" w:eastAsia="Helvetica Neue" w:hAnsi="Helvetica Neue" w:cs="Helvetica Neue"/>
                <w:sz w:val="20"/>
                <w:szCs w:val="20"/>
              </w:rPr>
              <w:t>Magnets DVVR</w:t>
            </w:r>
          </w:p>
        </w:tc>
        <w:tc>
          <w:tcPr>
            <w:tcW w:w="1870" w:type="dxa"/>
            <w:vAlign w:val="center"/>
          </w:tcPr>
          <w:p w:rsidR="006D7213" w:rsidRDefault="00272295">
            <w:pPr>
              <w:jc w:val="center"/>
              <w:rPr>
                <w:sz w:val="20"/>
                <w:szCs w:val="20"/>
              </w:rPr>
            </w:pPr>
            <w:r>
              <w:rPr>
                <w:sz w:val="20"/>
                <w:szCs w:val="20"/>
              </w:rPr>
              <w:t>MOH03</w:t>
            </w:r>
          </w:p>
        </w:tc>
        <w:tc>
          <w:tcPr>
            <w:tcW w:w="6480" w:type="dxa"/>
            <w:vAlign w:val="center"/>
          </w:tcPr>
          <w:p w:rsidR="006D7213" w:rsidRDefault="00272295">
            <w:r>
              <w:rPr>
                <w:rFonts w:ascii="Helvetica Neue" w:eastAsia="Helvetica Neue" w:hAnsi="Helvetica Neue" w:cs="Helvetica Neue"/>
                <w:color w:val="000000"/>
                <w:sz w:val="20"/>
                <w:szCs w:val="20"/>
              </w:rPr>
              <w:t>Resistivity of the OH ground plane does not meet original requirement.  Re-apply to proper specification</w:t>
            </w:r>
          </w:p>
        </w:tc>
      </w:tr>
    </w:tbl>
    <w:p w:rsidR="006D7213" w:rsidRDefault="006D7213"/>
    <w:p w:rsidR="006D7213" w:rsidRDefault="00272295">
      <w:r>
        <w:t xml:space="preserve"> Closed: Perform OH Ground Plane Test Procedure to apply paint and measure the resistivity to ensure limits are within range.</w:t>
      </w:r>
    </w:p>
    <w:p w:rsidR="006D7213" w:rsidRDefault="006D7213"/>
    <w:p w:rsidR="006D7213" w:rsidRDefault="006D7213"/>
    <w:p w:rsidR="006D7213" w:rsidRDefault="006D7213"/>
    <w:p w:rsidR="006D7213" w:rsidRDefault="006D7213"/>
    <w:p w:rsidR="006D7213" w:rsidRDefault="006D7213"/>
    <w:p w:rsidR="006D7213" w:rsidRDefault="006D7213"/>
    <w:p w:rsidR="006D7213" w:rsidRDefault="006D7213"/>
    <w:p w:rsidR="006D7213" w:rsidRDefault="006D7213"/>
    <w:p w:rsidR="006D7213" w:rsidRDefault="006D7213"/>
    <w:p w:rsidR="006D7213" w:rsidRDefault="006D7213"/>
    <w:p w:rsidR="006D7213" w:rsidRDefault="006D7213"/>
    <w:p w:rsidR="006D7213" w:rsidRDefault="00272295">
      <w:pPr>
        <w:pStyle w:val="Heading1"/>
        <w:numPr>
          <w:ilvl w:val="0"/>
          <w:numId w:val="2"/>
        </w:numPr>
        <w:rPr>
          <w:rFonts w:ascii="Calibri" w:eastAsia="Calibri" w:hAnsi="Calibri" w:cs="Calibri"/>
        </w:rPr>
      </w:pPr>
      <w:bookmarkStart w:id="7" w:name="_Toc34208335"/>
      <w:r>
        <w:rPr>
          <w:rFonts w:ascii="Calibri" w:eastAsia="Calibri" w:hAnsi="Calibri" w:cs="Calibri"/>
        </w:rPr>
        <w:t>OH Ground Plane Strap</w:t>
      </w:r>
      <w:bookmarkEnd w:id="7"/>
    </w:p>
    <w:p w:rsidR="006D7213" w:rsidRDefault="006D7213">
      <w:pPr>
        <w:rPr>
          <w:rFonts w:ascii="Calibri" w:eastAsia="Calibri" w:hAnsi="Calibri" w:cs="Calibri"/>
        </w:rPr>
      </w:pPr>
    </w:p>
    <w:tbl>
      <w:tblPr>
        <w:tblStyle w:val="a6"/>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5"/>
        <w:gridCol w:w="1870"/>
        <w:gridCol w:w="6480"/>
      </w:tblGrid>
      <w:tr w:rsidR="006D7213">
        <w:trPr>
          <w:trHeight w:val="520"/>
        </w:trPr>
        <w:tc>
          <w:tcPr>
            <w:tcW w:w="1095" w:type="dxa"/>
            <w:vAlign w:val="center"/>
          </w:tcPr>
          <w:p w:rsidR="006D7213" w:rsidRDefault="00272295">
            <w:pPr>
              <w:jc w:val="center"/>
              <w:rPr>
                <w:b/>
              </w:rPr>
            </w:pPr>
            <w:r>
              <w:rPr>
                <w:b/>
              </w:rPr>
              <w:t>Review</w:t>
            </w:r>
          </w:p>
        </w:tc>
        <w:tc>
          <w:tcPr>
            <w:tcW w:w="1870" w:type="dxa"/>
            <w:vAlign w:val="center"/>
          </w:tcPr>
          <w:p w:rsidR="006D7213" w:rsidRDefault="00272295">
            <w:pPr>
              <w:jc w:val="center"/>
              <w:rPr>
                <w:b/>
              </w:rPr>
            </w:pPr>
            <w:r>
              <w:rPr>
                <w:b/>
              </w:rPr>
              <w:t>ID</w:t>
            </w:r>
          </w:p>
        </w:tc>
        <w:tc>
          <w:tcPr>
            <w:tcW w:w="6480" w:type="dxa"/>
            <w:vAlign w:val="center"/>
          </w:tcPr>
          <w:p w:rsidR="006D7213" w:rsidRDefault="00272295">
            <w:pPr>
              <w:rPr>
                <w:b/>
              </w:rPr>
            </w:pPr>
            <w:r>
              <w:rPr>
                <w:b/>
              </w:rPr>
              <w:t>Chit</w:t>
            </w:r>
          </w:p>
        </w:tc>
      </w:tr>
      <w:tr w:rsidR="006D7213">
        <w:trPr>
          <w:trHeight w:val="520"/>
        </w:trPr>
        <w:tc>
          <w:tcPr>
            <w:tcW w:w="1095"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Magnets DVVR</w:t>
            </w:r>
          </w:p>
        </w:tc>
        <w:tc>
          <w:tcPr>
            <w:tcW w:w="1870"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MH05</w:t>
            </w:r>
          </w:p>
        </w:tc>
        <w:tc>
          <w:tcPr>
            <w:tcW w:w="6480" w:type="dxa"/>
            <w:vAlign w:val="center"/>
          </w:tcPr>
          <w:p w:rsidR="006D7213" w:rsidRDefault="00272295">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Consider re-design of OH ground plane strap to eliminate reliance on a single break, and improve attachment scheme. Introduce a second break, or otherwise reduce chance of </w:t>
            </w:r>
            <w:proofErr w:type="spellStart"/>
            <w:r>
              <w:rPr>
                <w:rFonts w:ascii="Helvetica Neue" w:eastAsia="Helvetica Neue" w:hAnsi="Helvetica Neue" w:cs="Helvetica Neue"/>
                <w:sz w:val="20"/>
                <w:szCs w:val="20"/>
              </w:rPr>
              <w:t>toroReviewal</w:t>
            </w:r>
            <w:proofErr w:type="spellEnd"/>
            <w:r>
              <w:rPr>
                <w:rFonts w:ascii="Helvetica Neue" w:eastAsia="Helvetica Neue" w:hAnsi="Helvetica Neue" w:cs="Helvetica Neue"/>
                <w:sz w:val="20"/>
                <w:szCs w:val="20"/>
              </w:rPr>
              <w:t xml:space="preserve"> short. Reduce reliance on G-10 piece to hold in place, if G-10 breaks then strap will fall off.</w:t>
            </w:r>
          </w:p>
        </w:tc>
      </w:tr>
      <w:tr w:rsidR="006D7213">
        <w:trPr>
          <w:trHeight w:val="520"/>
        </w:trPr>
        <w:tc>
          <w:tcPr>
            <w:tcW w:w="1095" w:type="dxa"/>
            <w:vAlign w:val="center"/>
          </w:tcPr>
          <w:p w:rsidR="006D7213" w:rsidRDefault="00272295">
            <w:pPr>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TF/OH Bundle Reliability PDR</w:t>
            </w:r>
          </w:p>
          <w:p w:rsidR="006D7213" w:rsidRDefault="006D7213">
            <w:pPr>
              <w:jc w:val="center"/>
              <w:rPr>
                <w:rFonts w:ascii="Helvetica Neue" w:eastAsia="Helvetica Neue" w:hAnsi="Helvetica Neue" w:cs="Helvetica Neue"/>
                <w:sz w:val="20"/>
                <w:szCs w:val="20"/>
              </w:rPr>
            </w:pPr>
          </w:p>
        </w:tc>
        <w:tc>
          <w:tcPr>
            <w:tcW w:w="1870" w:type="dxa"/>
            <w:vAlign w:val="center"/>
          </w:tcPr>
          <w:p w:rsidR="006D7213" w:rsidRDefault="00272295">
            <w:pPr>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TFOHBUNRELPDR04</w:t>
            </w:r>
          </w:p>
        </w:tc>
        <w:tc>
          <w:tcPr>
            <w:tcW w:w="6480" w:type="dxa"/>
            <w:vAlign w:val="center"/>
          </w:tcPr>
          <w:p w:rsidR="006D7213" w:rsidRDefault="00272295">
            <w:pPr>
              <w:rPr>
                <w:color w:val="000000"/>
              </w:rPr>
            </w:pPr>
            <w:r>
              <w:rPr>
                <w:rFonts w:ascii="Helvetica Neue" w:eastAsia="Helvetica Neue" w:hAnsi="Helvetica Neue" w:cs="Helvetica Neue"/>
                <w:color w:val="000000"/>
                <w:sz w:val="20"/>
                <w:szCs w:val="20"/>
              </w:rPr>
              <w:t>Confirm adequacy of upper ground plane electrical connection (the intent of the chit MOH5)</w:t>
            </w:r>
          </w:p>
          <w:p w:rsidR="006D7213" w:rsidRDefault="006D7213">
            <w:pPr>
              <w:rPr>
                <w:rFonts w:ascii="Helvetica Neue" w:eastAsia="Helvetica Neue" w:hAnsi="Helvetica Neue" w:cs="Helvetica Neue"/>
                <w:color w:val="000000"/>
                <w:sz w:val="20"/>
                <w:szCs w:val="20"/>
              </w:rPr>
            </w:pPr>
          </w:p>
        </w:tc>
      </w:tr>
    </w:tbl>
    <w:p w:rsidR="006D7213" w:rsidRDefault="006D7213"/>
    <w:p w:rsidR="006D7213" w:rsidRDefault="00272295">
      <w:r>
        <w:t xml:space="preserve"> Closed: MH05: </w:t>
      </w:r>
      <w:proofErr w:type="gramStart"/>
      <w:r>
        <w:t>A review of supporting calculations indicate</w:t>
      </w:r>
      <w:proofErr w:type="gramEnd"/>
      <w:r>
        <w:t xml:space="preserve"> the forces on the plate are small.  The G-10 used is used as an electrical isolation spacer, and not a mounting bracket.  The existing design is simple and robust and does not require change.</w:t>
      </w:r>
    </w:p>
    <w:p w:rsidR="006D7213" w:rsidRDefault="006D7213"/>
    <w:p w:rsidR="006D7213" w:rsidRDefault="00272295">
      <w:pPr>
        <w:widowControl w:val="0"/>
      </w:pPr>
      <w:r>
        <w:t>Calculation NSTXU_1_1_3_3_2_CALC_100_OH_Ground_Plane has been filed and satisfies this CHIT</w:t>
      </w:r>
    </w:p>
    <w:p w:rsidR="006D7213" w:rsidRDefault="006D7213"/>
    <w:p w:rsidR="006D7213" w:rsidRDefault="00272295">
      <w:pPr>
        <w:pStyle w:val="Heading1"/>
        <w:numPr>
          <w:ilvl w:val="0"/>
          <w:numId w:val="2"/>
        </w:numPr>
        <w:rPr>
          <w:rFonts w:ascii="Calibri" w:eastAsia="Calibri" w:hAnsi="Calibri" w:cs="Calibri"/>
        </w:rPr>
      </w:pPr>
      <w:bookmarkStart w:id="8" w:name="_Toc34208336"/>
      <w:r>
        <w:rPr>
          <w:rFonts w:ascii="Calibri" w:eastAsia="Calibri" w:hAnsi="Calibri" w:cs="Calibri"/>
        </w:rPr>
        <w:lastRenderedPageBreak/>
        <w:t>TF/OH Grounding</w:t>
      </w:r>
      <w:bookmarkEnd w:id="8"/>
    </w:p>
    <w:p w:rsidR="006D7213" w:rsidRDefault="006D7213"/>
    <w:tbl>
      <w:tblPr>
        <w:tblStyle w:val="a7"/>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5"/>
        <w:gridCol w:w="1870"/>
        <w:gridCol w:w="6480"/>
      </w:tblGrid>
      <w:tr w:rsidR="006D7213">
        <w:trPr>
          <w:trHeight w:val="520"/>
        </w:trPr>
        <w:tc>
          <w:tcPr>
            <w:tcW w:w="1095" w:type="dxa"/>
            <w:vAlign w:val="center"/>
          </w:tcPr>
          <w:p w:rsidR="006D7213" w:rsidRDefault="00272295">
            <w:pPr>
              <w:jc w:val="center"/>
              <w:rPr>
                <w:b/>
              </w:rPr>
            </w:pPr>
            <w:r>
              <w:rPr>
                <w:b/>
              </w:rPr>
              <w:t>Review</w:t>
            </w:r>
          </w:p>
        </w:tc>
        <w:tc>
          <w:tcPr>
            <w:tcW w:w="1870" w:type="dxa"/>
            <w:vAlign w:val="center"/>
          </w:tcPr>
          <w:p w:rsidR="006D7213" w:rsidRDefault="00272295">
            <w:pPr>
              <w:jc w:val="center"/>
              <w:rPr>
                <w:b/>
              </w:rPr>
            </w:pPr>
            <w:r>
              <w:rPr>
                <w:b/>
              </w:rPr>
              <w:t>ID</w:t>
            </w:r>
          </w:p>
        </w:tc>
        <w:tc>
          <w:tcPr>
            <w:tcW w:w="6480" w:type="dxa"/>
            <w:vAlign w:val="center"/>
          </w:tcPr>
          <w:p w:rsidR="006D7213" w:rsidRDefault="00272295">
            <w:pPr>
              <w:rPr>
                <w:b/>
              </w:rPr>
            </w:pPr>
            <w:r>
              <w:rPr>
                <w:b/>
              </w:rPr>
              <w:t>Chit</w:t>
            </w:r>
          </w:p>
        </w:tc>
      </w:tr>
      <w:tr w:rsidR="006D7213">
        <w:trPr>
          <w:trHeight w:val="520"/>
        </w:trPr>
        <w:tc>
          <w:tcPr>
            <w:tcW w:w="1095"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Magnets DVVR</w:t>
            </w:r>
          </w:p>
        </w:tc>
        <w:tc>
          <w:tcPr>
            <w:tcW w:w="1870"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TFOH02</w:t>
            </w:r>
          </w:p>
        </w:tc>
        <w:tc>
          <w:tcPr>
            <w:tcW w:w="6480" w:type="dxa"/>
            <w:vAlign w:val="center"/>
          </w:tcPr>
          <w:p w:rsidR="006D7213" w:rsidRDefault="00272295">
            <w:pPr>
              <w:rPr>
                <w:rFonts w:ascii="Helvetica Neue" w:eastAsia="Helvetica Neue" w:hAnsi="Helvetica Neue" w:cs="Helvetica Neue"/>
                <w:sz w:val="20"/>
                <w:szCs w:val="20"/>
              </w:rPr>
            </w:pPr>
            <w:r>
              <w:rPr>
                <w:rFonts w:ascii="Helvetica Neue" w:eastAsia="Helvetica Neue" w:hAnsi="Helvetica Neue" w:cs="Helvetica Neue"/>
                <w:sz w:val="20"/>
                <w:szCs w:val="20"/>
              </w:rPr>
              <w:t>The wires in the TF-OH gap were grounded for the first run campaign. Recent calculations show that the electric field can be reduced by floating the wires. This should be assessed in light of larger grounding consideration.</w:t>
            </w:r>
          </w:p>
        </w:tc>
      </w:tr>
    </w:tbl>
    <w:p w:rsidR="006D7213" w:rsidRDefault="006D7213"/>
    <w:p w:rsidR="006D7213" w:rsidRDefault="00272295">
      <w:r>
        <w:t xml:space="preserve">Closed: The wires will be isolated from </w:t>
      </w:r>
      <w:proofErr w:type="spellStart"/>
      <w:r>
        <w:t>centerstack</w:t>
      </w:r>
      <w:proofErr w:type="spellEnd"/>
      <w:r>
        <w:t xml:space="preserve"> structural materials and brought to a termination block that is serviceable from the exterior of the machine.  This will allow for floating, grounding, the addition of resistors, and the ability to test each wire in-situ.</w:t>
      </w:r>
    </w:p>
    <w:p w:rsidR="006D7213" w:rsidRDefault="00272295">
      <w:r>
        <w:t xml:space="preserve"> </w:t>
      </w:r>
    </w:p>
    <w:p w:rsidR="006D7213" w:rsidRDefault="006D7213"/>
    <w:p w:rsidR="006D7213" w:rsidRDefault="006D7213"/>
    <w:p w:rsidR="006D7213" w:rsidRDefault="006D7213"/>
    <w:p w:rsidR="006D7213" w:rsidRDefault="006D7213"/>
    <w:p w:rsidR="006D7213" w:rsidRDefault="006D7213"/>
    <w:p w:rsidR="006D7213" w:rsidRDefault="006D7213"/>
    <w:p w:rsidR="006D7213" w:rsidRDefault="006D7213"/>
    <w:p w:rsidR="006D7213" w:rsidRDefault="006D7213"/>
    <w:p w:rsidR="006D7213" w:rsidRDefault="00272295">
      <w:pPr>
        <w:pStyle w:val="Heading1"/>
        <w:numPr>
          <w:ilvl w:val="0"/>
          <w:numId w:val="2"/>
        </w:numPr>
        <w:rPr>
          <w:rFonts w:ascii="Calibri" w:eastAsia="Calibri" w:hAnsi="Calibri" w:cs="Calibri"/>
        </w:rPr>
      </w:pPr>
      <w:bookmarkStart w:id="9" w:name="_wpqtljg6zoqb" w:colFirst="0" w:colLast="0"/>
      <w:bookmarkStart w:id="10" w:name="_Toc34208337"/>
      <w:bookmarkEnd w:id="9"/>
      <w:r>
        <w:rPr>
          <w:rFonts w:ascii="Calibri" w:eastAsia="Calibri" w:hAnsi="Calibri" w:cs="Calibri"/>
        </w:rPr>
        <w:t>Ground Plane Resistivity</w:t>
      </w:r>
      <w:bookmarkEnd w:id="10"/>
    </w:p>
    <w:p w:rsidR="006D7213" w:rsidRDefault="006D7213"/>
    <w:tbl>
      <w:tblPr>
        <w:tblStyle w:val="a8"/>
        <w:tblW w:w="9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0"/>
        <w:gridCol w:w="1680"/>
        <w:gridCol w:w="6480"/>
      </w:tblGrid>
      <w:tr w:rsidR="006D7213">
        <w:trPr>
          <w:trHeight w:val="520"/>
        </w:trPr>
        <w:tc>
          <w:tcPr>
            <w:tcW w:w="1290" w:type="dxa"/>
            <w:vAlign w:val="center"/>
          </w:tcPr>
          <w:p w:rsidR="006D7213" w:rsidRDefault="00272295">
            <w:pPr>
              <w:jc w:val="center"/>
              <w:rPr>
                <w:b/>
              </w:rPr>
            </w:pPr>
            <w:r>
              <w:rPr>
                <w:b/>
              </w:rPr>
              <w:t>Review</w:t>
            </w:r>
          </w:p>
        </w:tc>
        <w:tc>
          <w:tcPr>
            <w:tcW w:w="1680" w:type="dxa"/>
            <w:vAlign w:val="center"/>
          </w:tcPr>
          <w:p w:rsidR="006D7213" w:rsidRDefault="00272295">
            <w:pPr>
              <w:jc w:val="center"/>
              <w:rPr>
                <w:b/>
              </w:rPr>
            </w:pPr>
            <w:r>
              <w:rPr>
                <w:b/>
              </w:rPr>
              <w:t>ID</w:t>
            </w:r>
          </w:p>
        </w:tc>
        <w:tc>
          <w:tcPr>
            <w:tcW w:w="6480" w:type="dxa"/>
            <w:vAlign w:val="center"/>
          </w:tcPr>
          <w:p w:rsidR="006D7213" w:rsidRDefault="00272295">
            <w:pPr>
              <w:rPr>
                <w:b/>
              </w:rPr>
            </w:pPr>
            <w:r>
              <w:rPr>
                <w:b/>
              </w:rPr>
              <w:t>Chit</w:t>
            </w:r>
          </w:p>
        </w:tc>
      </w:tr>
      <w:tr w:rsidR="006D7213">
        <w:trPr>
          <w:trHeight w:val="520"/>
        </w:trPr>
        <w:tc>
          <w:tcPr>
            <w:tcW w:w="1290"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TF/OH Bundle Reliability PDR</w:t>
            </w:r>
          </w:p>
          <w:p w:rsidR="006D7213" w:rsidRDefault="006D7213">
            <w:pPr>
              <w:jc w:val="center"/>
              <w:rPr>
                <w:sz w:val="20"/>
                <w:szCs w:val="20"/>
              </w:rPr>
            </w:pPr>
          </w:p>
        </w:tc>
        <w:tc>
          <w:tcPr>
            <w:tcW w:w="1680" w:type="dxa"/>
            <w:vAlign w:val="center"/>
          </w:tcPr>
          <w:p w:rsidR="006D7213" w:rsidRDefault="00272295">
            <w:pPr>
              <w:jc w:val="center"/>
              <w:rPr>
                <w:sz w:val="20"/>
                <w:szCs w:val="20"/>
              </w:rPr>
            </w:pPr>
            <w:r>
              <w:rPr>
                <w:rFonts w:ascii="Helvetica Neue" w:eastAsia="Helvetica Neue" w:hAnsi="Helvetica Neue" w:cs="Helvetica Neue"/>
                <w:sz w:val="20"/>
                <w:szCs w:val="20"/>
              </w:rPr>
              <w:t>TFOHBUNRELPDR02</w:t>
            </w:r>
          </w:p>
        </w:tc>
        <w:tc>
          <w:tcPr>
            <w:tcW w:w="6480" w:type="dxa"/>
            <w:vAlign w:val="center"/>
          </w:tcPr>
          <w:p w:rsidR="006D7213" w:rsidRDefault="00272295">
            <w:r>
              <w:rPr>
                <w:rFonts w:ascii="Helvetica Neue" w:eastAsia="Helvetica Neue" w:hAnsi="Helvetica Neue" w:cs="Helvetica Neue"/>
                <w:sz w:val="20"/>
                <w:szCs w:val="20"/>
              </w:rPr>
              <w:t>Please assess the documentation of the ground plane resistivity; calculation should be filed at minimum.</w:t>
            </w:r>
          </w:p>
          <w:p w:rsidR="006D7213" w:rsidRDefault="006D7213">
            <w:pPr>
              <w:rPr>
                <w:sz w:val="20"/>
                <w:szCs w:val="20"/>
              </w:rPr>
            </w:pPr>
          </w:p>
        </w:tc>
      </w:tr>
    </w:tbl>
    <w:p w:rsidR="006D7213" w:rsidRDefault="006D7213"/>
    <w:p w:rsidR="006D7213" w:rsidRDefault="00272295">
      <w:r>
        <w:t xml:space="preserve"> Closed: Calculation NSTXU_1_1_3_3_2_CALC_100_OH_Ground_Plane has been filed to detail ground plane resistivity requirements. </w:t>
      </w:r>
    </w:p>
    <w:p w:rsidR="006D7213" w:rsidRDefault="00272295">
      <w:pPr>
        <w:pStyle w:val="Heading1"/>
        <w:numPr>
          <w:ilvl w:val="0"/>
          <w:numId w:val="2"/>
        </w:numPr>
        <w:rPr>
          <w:rFonts w:ascii="Calibri" w:eastAsia="Calibri" w:hAnsi="Calibri" w:cs="Calibri"/>
        </w:rPr>
      </w:pPr>
      <w:bookmarkStart w:id="11" w:name="_Toc34208338"/>
      <w:r>
        <w:rPr>
          <w:rFonts w:ascii="Calibri" w:eastAsia="Calibri" w:hAnsi="Calibri" w:cs="Calibri"/>
        </w:rPr>
        <w:t>Ground Plane Power Dissipation</w:t>
      </w:r>
      <w:bookmarkEnd w:id="11"/>
      <w:r>
        <w:rPr>
          <w:rFonts w:ascii="Calibri" w:eastAsia="Calibri" w:hAnsi="Calibri" w:cs="Calibri"/>
        </w:rPr>
        <w:t xml:space="preserve"> </w:t>
      </w:r>
    </w:p>
    <w:p w:rsidR="006D7213" w:rsidRDefault="006D7213"/>
    <w:tbl>
      <w:tblPr>
        <w:tblStyle w:val="a9"/>
        <w:tblW w:w="9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0"/>
        <w:gridCol w:w="1710"/>
        <w:gridCol w:w="6480"/>
      </w:tblGrid>
      <w:tr w:rsidR="006D7213">
        <w:trPr>
          <w:trHeight w:val="520"/>
        </w:trPr>
        <w:tc>
          <w:tcPr>
            <w:tcW w:w="1260" w:type="dxa"/>
            <w:vAlign w:val="center"/>
          </w:tcPr>
          <w:p w:rsidR="006D7213" w:rsidRDefault="00272295">
            <w:pPr>
              <w:jc w:val="center"/>
              <w:rPr>
                <w:b/>
              </w:rPr>
            </w:pPr>
            <w:r>
              <w:rPr>
                <w:b/>
              </w:rPr>
              <w:t>Review</w:t>
            </w:r>
          </w:p>
        </w:tc>
        <w:tc>
          <w:tcPr>
            <w:tcW w:w="1710" w:type="dxa"/>
            <w:vAlign w:val="center"/>
          </w:tcPr>
          <w:p w:rsidR="006D7213" w:rsidRDefault="00272295">
            <w:pPr>
              <w:jc w:val="center"/>
              <w:rPr>
                <w:b/>
              </w:rPr>
            </w:pPr>
            <w:r>
              <w:rPr>
                <w:b/>
              </w:rPr>
              <w:t>ID</w:t>
            </w:r>
          </w:p>
        </w:tc>
        <w:tc>
          <w:tcPr>
            <w:tcW w:w="6480" w:type="dxa"/>
            <w:vAlign w:val="center"/>
          </w:tcPr>
          <w:p w:rsidR="006D7213" w:rsidRDefault="00272295">
            <w:pPr>
              <w:rPr>
                <w:b/>
              </w:rPr>
            </w:pPr>
            <w:r>
              <w:rPr>
                <w:b/>
              </w:rPr>
              <w:t>Chit</w:t>
            </w:r>
          </w:p>
        </w:tc>
      </w:tr>
      <w:tr w:rsidR="006D7213">
        <w:trPr>
          <w:trHeight w:val="520"/>
        </w:trPr>
        <w:tc>
          <w:tcPr>
            <w:tcW w:w="1260"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TF/OH Bundle Reliability PDR</w:t>
            </w:r>
          </w:p>
          <w:p w:rsidR="006D7213" w:rsidRDefault="006D7213">
            <w:pPr>
              <w:jc w:val="center"/>
              <w:rPr>
                <w:sz w:val="20"/>
                <w:szCs w:val="20"/>
              </w:rPr>
            </w:pPr>
          </w:p>
        </w:tc>
        <w:tc>
          <w:tcPr>
            <w:tcW w:w="1710" w:type="dxa"/>
            <w:vAlign w:val="center"/>
          </w:tcPr>
          <w:p w:rsidR="006D7213" w:rsidRDefault="00272295">
            <w:pPr>
              <w:jc w:val="center"/>
              <w:rPr>
                <w:sz w:val="20"/>
                <w:szCs w:val="20"/>
              </w:rPr>
            </w:pPr>
            <w:r>
              <w:rPr>
                <w:rFonts w:ascii="Helvetica Neue" w:eastAsia="Helvetica Neue" w:hAnsi="Helvetica Neue" w:cs="Helvetica Neue"/>
                <w:sz w:val="20"/>
                <w:szCs w:val="20"/>
              </w:rPr>
              <w:t>TFOHBUNRELPDR03</w:t>
            </w:r>
          </w:p>
        </w:tc>
        <w:tc>
          <w:tcPr>
            <w:tcW w:w="6480" w:type="dxa"/>
            <w:vAlign w:val="center"/>
          </w:tcPr>
          <w:p w:rsidR="006D7213" w:rsidRDefault="00272295">
            <w:r>
              <w:rPr>
                <w:rFonts w:ascii="Helvetica Neue" w:eastAsia="Helvetica Neue" w:hAnsi="Helvetica Neue" w:cs="Helvetica Neue"/>
                <w:sz w:val="20"/>
                <w:szCs w:val="20"/>
              </w:rPr>
              <w:t>Confirm that minimum tolerance value of ground plane paint resistivity does not lead to excessive power/energy dissipation in the paint</w:t>
            </w:r>
          </w:p>
          <w:p w:rsidR="006D7213" w:rsidRDefault="006D7213">
            <w:pPr>
              <w:rPr>
                <w:sz w:val="20"/>
                <w:szCs w:val="20"/>
              </w:rPr>
            </w:pPr>
          </w:p>
        </w:tc>
      </w:tr>
    </w:tbl>
    <w:p w:rsidR="006D7213" w:rsidRDefault="006D7213"/>
    <w:p w:rsidR="006D7213" w:rsidRDefault="00272295">
      <w:r>
        <w:lastRenderedPageBreak/>
        <w:t xml:space="preserve"> Closed: The voltage on the ground plane decays rapidly, from 600V to 50V in less than 30 milliseconds; therefore, the power dissipation is not a concern.  See NSTXU_1_1_3_3_2_CALC_100_OH_Ground_Plane</w:t>
      </w:r>
    </w:p>
    <w:p w:rsidR="006D7213" w:rsidRDefault="006D7213"/>
    <w:p w:rsidR="006D7213" w:rsidRDefault="00272295">
      <w:pPr>
        <w:pStyle w:val="Heading1"/>
        <w:numPr>
          <w:ilvl w:val="0"/>
          <w:numId w:val="2"/>
        </w:numPr>
        <w:rPr>
          <w:rFonts w:ascii="Calibri" w:eastAsia="Calibri" w:hAnsi="Calibri" w:cs="Calibri"/>
        </w:rPr>
      </w:pPr>
      <w:bookmarkStart w:id="12" w:name="_Toc34208339"/>
      <w:proofErr w:type="spellStart"/>
      <w:r>
        <w:rPr>
          <w:rFonts w:ascii="Calibri" w:eastAsia="Calibri" w:hAnsi="Calibri" w:cs="Calibri"/>
        </w:rPr>
        <w:t>Aquapour</w:t>
      </w:r>
      <w:bookmarkEnd w:id="12"/>
      <w:proofErr w:type="spellEnd"/>
    </w:p>
    <w:p w:rsidR="006D7213" w:rsidRDefault="006D7213">
      <w:pPr>
        <w:rPr>
          <w:rFonts w:ascii="Helvetica Neue" w:eastAsia="Helvetica Neue" w:hAnsi="Helvetica Neue" w:cs="Helvetica Neue"/>
        </w:rPr>
      </w:pPr>
    </w:p>
    <w:tbl>
      <w:tblPr>
        <w:tblStyle w:val="aa"/>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5"/>
        <w:gridCol w:w="1870"/>
        <w:gridCol w:w="6480"/>
      </w:tblGrid>
      <w:tr w:rsidR="006D7213">
        <w:trPr>
          <w:trHeight w:val="520"/>
        </w:trPr>
        <w:tc>
          <w:tcPr>
            <w:tcW w:w="1095" w:type="dxa"/>
            <w:vAlign w:val="center"/>
          </w:tcPr>
          <w:p w:rsidR="006D7213" w:rsidRDefault="00272295">
            <w:pPr>
              <w:jc w:val="center"/>
              <w:rPr>
                <w:b/>
              </w:rPr>
            </w:pPr>
            <w:r>
              <w:rPr>
                <w:b/>
              </w:rPr>
              <w:t>Review</w:t>
            </w:r>
          </w:p>
        </w:tc>
        <w:tc>
          <w:tcPr>
            <w:tcW w:w="1870" w:type="dxa"/>
            <w:vAlign w:val="center"/>
          </w:tcPr>
          <w:p w:rsidR="006D7213" w:rsidRDefault="00272295">
            <w:pPr>
              <w:jc w:val="center"/>
              <w:rPr>
                <w:b/>
              </w:rPr>
            </w:pPr>
            <w:r>
              <w:rPr>
                <w:b/>
              </w:rPr>
              <w:t>ID</w:t>
            </w:r>
          </w:p>
        </w:tc>
        <w:tc>
          <w:tcPr>
            <w:tcW w:w="6480" w:type="dxa"/>
            <w:vAlign w:val="center"/>
          </w:tcPr>
          <w:p w:rsidR="006D7213" w:rsidRDefault="00272295">
            <w:pPr>
              <w:rPr>
                <w:b/>
              </w:rPr>
            </w:pPr>
            <w:r>
              <w:rPr>
                <w:b/>
              </w:rPr>
              <w:t>Chit</w:t>
            </w:r>
          </w:p>
        </w:tc>
      </w:tr>
      <w:tr w:rsidR="006D7213">
        <w:trPr>
          <w:trHeight w:val="520"/>
        </w:trPr>
        <w:tc>
          <w:tcPr>
            <w:tcW w:w="1095" w:type="dxa"/>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Magnets DVVR</w:t>
            </w:r>
          </w:p>
        </w:tc>
        <w:tc>
          <w:tcPr>
            <w:tcW w:w="1870" w:type="dxa"/>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TFOH03</w:t>
            </w:r>
          </w:p>
        </w:tc>
        <w:tc>
          <w:tcPr>
            <w:tcW w:w="6480" w:type="dxa"/>
          </w:tcPr>
          <w:p w:rsidR="006D7213" w:rsidRDefault="00272295">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Wire stuck in </w:t>
            </w:r>
            <w:proofErr w:type="spellStart"/>
            <w:r>
              <w:rPr>
                <w:rFonts w:ascii="Helvetica Neue" w:eastAsia="Helvetica Neue" w:hAnsi="Helvetica Neue" w:cs="Helvetica Neue"/>
                <w:sz w:val="20"/>
                <w:szCs w:val="20"/>
              </w:rPr>
              <w:t>Aquapour</w:t>
            </w:r>
            <w:proofErr w:type="spellEnd"/>
            <w:r>
              <w:rPr>
                <w:rFonts w:ascii="Helvetica Neue" w:eastAsia="Helvetica Neue" w:hAnsi="Helvetica Neue" w:cs="Helvetica Neue"/>
                <w:sz w:val="20"/>
                <w:szCs w:val="20"/>
              </w:rPr>
              <w:t xml:space="preserve"> should be left floating, rather than tied to CS casing. This will minimize E-field perturbation and avoid bringing 2kV into the gap during CHI. Ends of wire should be insulated but accessible for periodic insulation resistance measurement</w:t>
            </w:r>
          </w:p>
          <w:p w:rsidR="006D7213" w:rsidRDefault="006D7213">
            <w:pPr>
              <w:rPr>
                <w:rFonts w:ascii="Helvetica Neue" w:eastAsia="Helvetica Neue" w:hAnsi="Helvetica Neue" w:cs="Helvetica Neue"/>
                <w:sz w:val="20"/>
                <w:szCs w:val="20"/>
              </w:rPr>
            </w:pPr>
          </w:p>
        </w:tc>
      </w:tr>
    </w:tbl>
    <w:p w:rsidR="006D7213" w:rsidRDefault="006D7213"/>
    <w:p w:rsidR="006D7213" w:rsidRDefault="00272295">
      <w:r>
        <w:t xml:space="preserve"> </w:t>
      </w:r>
      <w:proofErr w:type="gramStart"/>
      <w:r>
        <w:t>Closed: Same as TFOH02.</w:t>
      </w:r>
      <w:proofErr w:type="gramEnd"/>
      <w:r>
        <w:t xml:space="preserve"> The wires will be isolated from </w:t>
      </w:r>
      <w:proofErr w:type="spellStart"/>
      <w:r>
        <w:t>centerstack</w:t>
      </w:r>
      <w:proofErr w:type="spellEnd"/>
      <w:r>
        <w:t xml:space="preserve"> structural materials and brought to a termination block that is serviceable from the exterior of the machine.  This will allow for floating, grounding, the addition of resistors, and the ability to test each wire in-situ.</w:t>
      </w:r>
    </w:p>
    <w:p w:rsidR="006D7213" w:rsidRDefault="006D7213"/>
    <w:p w:rsidR="006D7213" w:rsidRDefault="006D7213"/>
    <w:p w:rsidR="006D7213" w:rsidRDefault="006D7213"/>
    <w:p w:rsidR="006D7213" w:rsidRDefault="00272295">
      <w:pPr>
        <w:pStyle w:val="Heading1"/>
        <w:numPr>
          <w:ilvl w:val="0"/>
          <w:numId w:val="2"/>
        </w:numPr>
        <w:rPr>
          <w:rFonts w:ascii="Calibri" w:eastAsia="Calibri" w:hAnsi="Calibri" w:cs="Calibri"/>
        </w:rPr>
      </w:pPr>
      <w:bookmarkStart w:id="13" w:name="_Toc34208340"/>
      <w:r>
        <w:rPr>
          <w:rFonts w:ascii="Calibri" w:eastAsia="Calibri" w:hAnsi="Calibri" w:cs="Calibri"/>
        </w:rPr>
        <w:t>OH Shims</w:t>
      </w:r>
      <w:bookmarkEnd w:id="13"/>
    </w:p>
    <w:p w:rsidR="006D7213" w:rsidRDefault="006D7213"/>
    <w:tbl>
      <w:tblPr>
        <w:tblStyle w:val="ab"/>
        <w:tblW w:w="9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85"/>
        <w:gridCol w:w="1785"/>
        <w:gridCol w:w="6480"/>
      </w:tblGrid>
      <w:tr w:rsidR="006D7213">
        <w:trPr>
          <w:trHeight w:val="520"/>
        </w:trPr>
        <w:tc>
          <w:tcPr>
            <w:tcW w:w="1185" w:type="dxa"/>
            <w:vAlign w:val="center"/>
          </w:tcPr>
          <w:p w:rsidR="006D7213" w:rsidRDefault="00272295">
            <w:pPr>
              <w:jc w:val="center"/>
              <w:rPr>
                <w:b/>
              </w:rPr>
            </w:pPr>
            <w:r>
              <w:rPr>
                <w:b/>
              </w:rPr>
              <w:t>Review</w:t>
            </w:r>
          </w:p>
        </w:tc>
        <w:tc>
          <w:tcPr>
            <w:tcW w:w="1785" w:type="dxa"/>
            <w:vAlign w:val="center"/>
          </w:tcPr>
          <w:p w:rsidR="006D7213" w:rsidRDefault="00272295">
            <w:pPr>
              <w:jc w:val="center"/>
              <w:rPr>
                <w:b/>
              </w:rPr>
            </w:pPr>
            <w:r>
              <w:rPr>
                <w:b/>
              </w:rPr>
              <w:t>ID</w:t>
            </w:r>
          </w:p>
        </w:tc>
        <w:tc>
          <w:tcPr>
            <w:tcW w:w="6480" w:type="dxa"/>
            <w:vAlign w:val="center"/>
          </w:tcPr>
          <w:p w:rsidR="006D7213" w:rsidRDefault="00272295">
            <w:pPr>
              <w:rPr>
                <w:b/>
              </w:rPr>
            </w:pPr>
            <w:r>
              <w:rPr>
                <w:b/>
              </w:rPr>
              <w:t>Chit</w:t>
            </w:r>
          </w:p>
        </w:tc>
      </w:tr>
      <w:tr w:rsidR="006D7213">
        <w:trPr>
          <w:trHeight w:val="520"/>
        </w:trPr>
        <w:tc>
          <w:tcPr>
            <w:tcW w:w="1185" w:type="dxa"/>
            <w:vAlign w:val="center"/>
          </w:tcPr>
          <w:p w:rsidR="006D7213" w:rsidRDefault="00272295">
            <w:pPr>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TF/OH Bundle Reliability PDR</w:t>
            </w:r>
          </w:p>
          <w:p w:rsidR="006D7213" w:rsidRDefault="006D7213">
            <w:pPr>
              <w:jc w:val="center"/>
              <w:rPr>
                <w:sz w:val="20"/>
                <w:szCs w:val="20"/>
              </w:rPr>
            </w:pPr>
          </w:p>
        </w:tc>
        <w:tc>
          <w:tcPr>
            <w:tcW w:w="1785" w:type="dxa"/>
            <w:vAlign w:val="center"/>
          </w:tcPr>
          <w:p w:rsidR="006D7213" w:rsidRDefault="00272295">
            <w:pPr>
              <w:jc w:val="center"/>
              <w:rPr>
                <w:sz w:val="20"/>
                <w:szCs w:val="20"/>
              </w:rPr>
            </w:pPr>
            <w:r>
              <w:rPr>
                <w:rFonts w:ascii="Helvetica Neue" w:eastAsia="Helvetica Neue" w:hAnsi="Helvetica Neue" w:cs="Helvetica Neue"/>
                <w:color w:val="000000"/>
                <w:sz w:val="20"/>
                <w:szCs w:val="20"/>
              </w:rPr>
              <w:t>TFOHBUNRELPDR01</w:t>
            </w:r>
          </w:p>
        </w:tc>
        <w:tc>
          <w:tcPr>
            <w:tcW w:w="6480" w:type="dxa"/>
            <w:vAlign w:val="center"/>
          </w:tcPr>
          <w:p w:rsidR="006D7213" w:rsidRDefault="00272295">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While this chit is out-of-scope for this PDR, the inspection of </w:t>
            </w:r>
            <w:proofErr w:type="spellStart"/>
            <w:r>
              <w:rPr>
                <w:rFonts w:ascii="Helvetica Neue" w:eastAsia="Helvetica Neue" w:hAnsi="Helvetica Neue" w:cs="Helvetica Neue"/>
                <w:sz w:val="20"/>
                <w:szCs w:val="20"/>
              </w:rPr>
              <w:t>Aquapour</w:t>
            </w:r>
            <w:proofErr w:type="spellEnd"/>
            <w:r>
              <w:rPr>
                <w:rFonts w:ascii="Helvetica Neue" w:eastAsia="Helvetica Neue" w:hAnsi="Helvetica Neue" w:cs="Helvetica Neue"/>
                <w:sz w:val="20"/>
                <w:szCs w:val="20"/>
              </w:rPr>
              <w:t xml:space="preserve"> wires evidenced as-built shims placed in-between the OH coil and its base. It is unclear if this as-built condition is a concern. It is recommended that the analysis group investigates whether motion between the OH and TF could cause issue with the visible interference with these shims and/or if the uneven bearing that the shims impose on the OH is problem.</w:t>
            </w:r>
          </w:p>
          <w:p w:rsidR="006D7213" w:rsidRDefault="006D7213">
            <w:pPr>
              <w:rPr>
                <w:sz w:val="20"/>
                <w:szCs w:val="20"/>
              </w:rPr>
            </w:pPr>
          </w:p>
        </w:tc>
      </w:tr>
    </w:tbl>
    <w:p w:rsidR="006D7213" w:rsidRDefault="006D7213"/>
    <w:p w:rsidR="006D7213" w:rsidRDefault="00272295">
      <w:r>
        <w:t xml:space="preserve">Closed:  This issue has been addressed in the G10 ring peer review and detailed calculation has been filed (NSTXU_1-1-3-3_CALC_104. Additional prototype testing was conducted, and </w:t>
      </w:r>
      <w:proofErr w:type="gramStart"/>
      <w:r>
        <w:t>a grout</w:t>
      </w:r>
      <w:proofErr w:type="gramEnd"/>
      <w:r>
        <w:t xml:space="preserve"> filler will be added to distribute the loads more uniformly. </w:t>
      </w:r>
    </w:p>
    <w:p w:rsidR="006D7213" w:rsidRDefault="006D7213"/>
    <w:p w:rsidR="006D7213" w:rsidRDefault="006D7213"/>
    <w:tbl>
      <w:tblPr>
        <w:tblStyle w:val="ac"/>
        <w:tblW w:w="9510" w:type="dxa"/>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55"/>
        <w:gridCol w:w="1875"/>
        <w:gridCol w:w="6480"/>
      </w:tblGrid>
      <w:tr w:rsidR="006D7213">
        <w:trPr>
          <w:trHeight w:val="520"/>
        </w:trPr>
        <w:tc>
          <w:tcPr>
            <w:tcW w:w="1155" w:type="dxa"/>
            <w:vAlign w:val="center"/>
          </w:tcPr>
          <w:p w:rsidR="006D7213" w:rsidRDefault="00272295">
            <w:pPr>
              <w:jc w:val="center"/>
              <w:rPr>
                <w:b/>
              </w:rPr>
            </w:pPr>
            <w:r>
              <w:rPr>
                <w:b/>
              </w:rPr>
              <w:t>Review</w:t>
            </w:r>
          </w:p>
        </w:tc>
        <w:tc>
          <w:tcPr>
            <w:tcW w:w="1875" w:type="dxa"/>
            <w:vAlign w:val="center"/>
          </w:tcPr>
          <w:p w:rsidR="006D7213" w:rsidRDefault="00272295">
            <w:pPr>
              <w:jc w:val="center"/>
              <w:rPr>
                <w:b/>
              </w:rPr>
            </w:pPr>
            <w:r>
              <w:rPr>
                <w:b/>
              </w:rPr>
              <w:t>ID</w:t>
            </w:r>
          </w:p>
        </w:tc>
        <w:tc>
          <w:tcPr>
            <w:tcW w:w="6480" w:type="dxa"/>
            <w:vAlign w:val="center"/>
          </w:tcPr>
          <w:p w:rsidR="006D7213" w:rsidRDefault="00272295">
            <w:pPr>
              <w:rPr>
                <w:b/>
              </w:rPr>
            </w:pPr>
            <w:r>
              <w:rPr>
                <w:b/>
              </w:rPr>
              <w:t>Chit</w:t>
            </w:r>
          </w:p>
        </w:tc>
      </w:tr>
      <w:tr w:rsidR="006D7213">
        <w:trPr>
          <w:trHeight w:val="520"/>
        </w:trPr>
        <w:tc>
          <w:tcPr>
            <w:tcW w:w="1155" w:type="dxa"/>
            <w:vAlign w:val="center"/>
          </w:tcPr>
          <w:p w:rsidR="006D7213" w:rsidRDefault="00272295">
            <w:pPr>
              <w:widowControl w:val="0"/>
              <w:jc w:val="cente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MCS LOWER G10 RING RESOLUTION Peer </w:t>
            </w:r>
            <w:r>
              <w:rPr>
                <w:rFonts w:ascii="Helvetica Neue" w:eastAsia="Helvetica Neue" w:hAnsi="Helvetica Neue" w:cs="Helvetica Neue"/>
                <w:sz w:val="20"/>
                <w:szCs w:val="20"/>
              </w:rPr>
              <w:lastRenderedPageBreak/>
              <w:t>Review</w:t>
            </w:r>
          </w:p>
        </w:tc>
        <w:tc>
          <w:tcPr>
            <w:tcW w:w="1875" w:type="dxa"/>
            <w:vAlign w:val="center"/>
          </w:tcPr>
          <w:p w:rsidR="006D7213" w:rsidRDefault="00272295">
            <w:pPr>
              <w:widowControl w:val="0"/>
              <w:jc w:val="center"/>
              <w:rPr>
                <w:rFonts w:ascii="Helvetica Neue" w:eastAsia="Helvetica Neue" w:hAnsi="Helvetica Neue" w:cs="Helvetica Neue"/>
                <w:sz w:val="20"/>
                <w:szCs w:val="20"/>
              </w:rPr>
            </w:pPr>
            <w:r>
              <w:rPr>
                <w:rFonts w:ascii="Helvetica Neue" w:eastAsia="Helvetica Neue" w:hAnsi="Helvetica Neue" w:cs="Helvetica Neue"/>
                <w:sz w:val="20"/>
                <w:szCs w:val="20"/>
              </w:rPr>
              <w:lastRenderedPageBreak/>
              <w:t>MCSLOW10RRESPR02</w:t>
            </w:r>
          </w:p>
        </w:tc>
        <w:tc>
          <w:tcPr>
            <w:tcW w:w="6480" w:type="dxa"/>
            <w:vAlign w:val="center"/>
          </w:tcPr>
          <w:p w:rsidR="006D7213" w:rsidRDefault="00272295">
            <w:pPr>
              <w:widowControl w:val="0"/>
              <w:rPr>
                <w:rFonts w:ascii="Helvetica Neue" w:eastAsia="Helvetica Neue" w:hAnsi="Helvetica Neue" w:cs="Helvetica Neue"/>
                <w:sz w:val="20"/>
                <w:szCs w:val="20"/>
              </w:rPr>
            </w:pPr>
            <w:r>
              <w:rPr>
                <w:rFonts w:ascii="Helvetica Neue" w:eastAsia="Helvetica Neue" w:hAnsi="Helvetica Neue" w:cs="Helvetica Neue"/>
                <w:sz w:val="20"/>
                <w:szCs w:val="20"/>
              </w:rPr>
              <w:t>Consider if a “belly band” solution for keeping the shims in place will increase the risk of tracking across the tops of the TF Flags and take appropriate measures to minimize</w:t>
            </w:r>
          </w:p>
        </w:tc>
      </w:tr>
    </w:tbl>
    <w:p w:rsidR="006D7213" w:rsidRDefault="006D7213">
      <w:pPr>
        <w:pStyle w:val="Heading1"/>
        <w:keepNext w:val="0"/>
        <w:widowControl w:val="0"/>
        <w:spacing w:before="0" w:after="0"/>
        <w:ind w:left="0" w:firstLine="0"/>
      </w:pPr>
      <w:bookmarkStart w:id="14" w:name="_wdaloxtv482t" w:colFirst="0" w:colLast="0"/>
      <w:bookmarkEnd w:id="14"/>
    </w:p>
    <w:p w:rsidR="006D7213" w:rsidRDefault="00272295">
      <w:r>
        <w:t>Closed: Installation Procedure will be utilized to cover the TF faces, flash-shield slots, and any areas the epoxy may contaminate</w:t>
      </w:r>
    </w:p>
    <w:p w:rsidR="006D7213" w:rsidRDefault="00272295">
      <w:r>
        <w:t xml:space="preserve">  </w:t>
      </w:r>
    </w:p>
    <w:p w:rsidR="006D7213" w:rsidRDefault="00272295">
      <w:pPr>
        <w:pStyle w:val="Heading1"/>
        <w:numPr>
          <w:ilvl w:val="0"/>
          <w:numId w:val="2"/>
        </w:numPr>
        <w:rPr>
          <w:rFonts w:ascii="Calibri" w:eastAsia="Calibri" w:hAnsi="Calibri" w:cs="Calibri"/>
        </w:rPr>
      </w:pPr>
      <w:bookmarkStart w:id="15" w:name="_Toc34208341"/>
      <w:r>
        <w:rPr>
          <w:rFonts w:ascii="Calibri" w:eastAsia="Calibri" w:hAnsi="Calibri" w:cs="Calibri"/>
        </w:rPr>
        <w:t>Humidity</w:t>
      </w:r>
      <w:bookmarkEnd w:id="15"/>
      <w:r>
        <w:rPr>
          <w:rFonts w:ascii="Calibri" w:eastAsia="Calibri" w:hAnsi="Calibri" w:cs="Calibri"/>
        </w:rPr>
        <w:t xml:space="preserve"> </w:t>
      </w:r>
    </w:p>
    <w:p w:rsidR="006D7213" w:rsidRDefault="006D7213"/>
    <w:tbl>
      <w:tblPr>
        <w:tblStyle w:val="ad"/>
        <w:tblW w:w="9510" w:type="dxa"/>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55"/>
        <w:gridCol w:w="1875"/>
        <w:gridCol w:w="6480"/>
      </w:tblGrid>
      <w:tr w:rsidR="006D7213">
        <w:trPr>
          <w:trHeight w:val="520"/>
        </w:trPr>
        <w:tc>
          <w:tcPr>
            <w:tcW w:w="1155" w:type="dxa"/>
            <w:vAlign w:val="center"/>
          </w:tcPr>
          <w:p w:rsidR="006D7213" w:rsidRDefault="00272295">
            <w:pPr>
              <w:jc w:val="center"/>
              <w:rPr>
                <w:b/>
              </w:rPr>
            </w:pPr>
            <w:r>
              <w:rPr>
                <w:b/>
              </w:rPr>
              <w:t>Review</w:t>
            </w:r>
          </w:p>
        </w:tc>
        <w:tc>
          <w:tcPr>
            <w:tcW w:w="1875" w:type="dxa"/>
            <w:vAlign w:val="center"/>
          </w:tcPr>
          <w:p w:rsidR="006D7213" w:rsidRDefault="00272295">
            <w:pPr>
              <w:jc w:val="center"/>
              <w:rPr>
                <w:b/>
              </w:rPr>
            </w:pPr>
            <w:r>
              <w:rPr>
                <w:b/>
              </w:rPr>
              <w:t>ID</w:t>
            </w:r>
          </w:p>
        </w:tc>
        <w:tc>
          <w:tcPr>
            <w:tcW w:w="6480" w:type="dxa"/>
            <w:vAlign w:val="center"/>
          </w:tcPr>
          <w:p w:rsidR="006D7213" w:rsidRDefault="00272295">
            <w:pPr>
              <w:rPr>
                <w:b/>
              </w:rPr>
            </w:pPr>
            <w:r>
              <w:rPr>
                <w:b/>
              </w:rPr>
              <w:t>Chit</w:t>
            </w:r>
          </w:p>
        </w:tc>
      </w:tr>
      <w:tr w:rsidR="006D7213">
        <w:trPr>
          <w:trHeight w:val="520"/>
        </w:trPr>
        <w:tc>
          <w:tcPr>
            <w:tcW w:w="1155" w:type="dxa"/>
            <w:vAlign w:val="center"/>
          </w:tcPr>
          <w:p w:rsidR="006D7213" w:rsidRDefault="00272295">
            <w:pPr>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TF/OH Bundle Reliability PDR</w:t>
            </w:r>
          </w:p>
          <w:p w:rsidR="006D7213" w:rsidRDefault="006D7213">
            <w:pPr>
              <w:jc w:val="center"/>
              <w:rPr>
                <w:sz w:val="20"/>
                <w:szCs w:val="20"/>
              </w:rPr>
            </w:pPr>
          </w:p>
        </w:tc>
        <w:tc>
          <w:tcPr>
            <w:tcW w:w="1875" w:type="dxa"/>
            <w:vAlign w:val="center"/>
          </w:tcPr>
          <w:p w:rsidR="006D7213" w:rsidRDefault="00272295">
            <w:pPr>
              <w:jc w:val="center"/>
              <w:rPr>
                <w:sz w:val="20"/>
                <w:szCs w:val="20"/>
              </w:rPr>
            </w:pPr>
            <w:r>
              <w:rPr>
                <w:rFonts w:ascii="Helvetica Neue" w:eastAsia="Helvetica Neue" w:hAnsi="Helvetica Neue" w:cs="Helvetica Neue"/>
                <w:color w:val="000000"/>
                <w:sz w:val="20"/>
                <w:szCs w:val="20"/>
              </w:rPr>
              <w:t>TFOHBUNRELPDR05</w:t>
            </w:r>
          </w:p>
        </w:tc>
        <w:tc>
          <w:tcPr>
            <w:tcW w:w="6480" w:type="dxa"/>
            <w:vAlign w:val="center"/>
          </w:tcPr>
          <w:p w:rsidR="006D7213" w:rsidRDefault="00272295">
            <w:r>
              <w:rPr>
                <w:rFonts w:ascii="Helvetica Neue" w:eastAsia="Helvetica Neue" w:hAnsi="Helvetica Neue" w:cs="Helvetica Neue"/>
                <w:color w:val="000000"/>
                <w:sz w:val="20"/>
                <w:szCs w:val="20"/>
              </w:rPr>
              <w:t>The NTC humidity and therefore dew point is a significant risk to the machine beyond the Facilities responsibility to proves it. Evaluate dew point control requirements, define interfaces for hardware, responsibilities, and operations, revise operating procedures, ensure adequacy of interlocks, and considers RAMI.</w:t>
            </w:r>
          </w:p>
          <w:p w:rsidR="006D7213" w:rsidRDefault="006D7213">
            <w:pPr>
              <w:rPr>
                <w:sz w:val="20"/>
                <w:szCs w:val="20"/>
              </w:rPr>
            </w:pPr>
          </w:p>
        </w:tc>
      </w:tr>
    </w:tbl>
    <w:p w:rsidR="006D7213" w:rsidRDefault="006D7213"/>
    <w:p w:rsidR="006D7213" w:rsidRDefault="00272295">
      <w:r>
        <w:t xml:space="preserve">Closed:  The facilities are updating the HVAC system to address the cooling and particularly the humidity/dew point. The requirements of ~35% dew point have been included in the facilities scope for the test cell.  In the mean-time, humidity and dew point remain a factor in conducting daily hi-pot tests. </w:t>
      </w:r>
    </w:p>
    <w:p w:rsidR="006D7213" w:rsidRDefault="00272295">
      <w:pPr>
        <w:pStyle w:val="Heading1"/>
        <w:numPr>
          <w:ilvl w:val="0"/>
          <w:numId w:val="2"/>
        </w:numPr>
      </w:pPr>
      <w:bookmarkStart w:id="16" w:name="_Toc34208342"/>
      <w:r>
        <w:t>Parker and Swagelok</w:t>
      </w:r>
      <w:bookmarkEnd w:id="16"/>
      <w:r>
        <w:t xml:space="preserve"> </w:t>
      </w:r>
    </w:p>
    <w:p w:rsidR="006D7213" w:rsidRDefault="006D7213"/>
    <w:tbl>
      <w:tblPr>
        <w:tblStyle w:val="ae"/>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5"/>
        <w:gridCol w:w="1870"/>
        <w:gridCol w:w="6480"/>
      </w:tblGrid>
      <w:tr w:rsidR="006D7213">
        <w:trPr>
          <w:trHeight w:val="520"/>
        </w:trPr>
        <w:tc>
          <w:tcPr>
            <w:tcW w:w="1095" w:type="dxa"/>
            <w:vAlign w:val="center"/>
          </w:tcPr>
          <w:p w:rsidR="006D7213" w:rsidRDefault="00272295">
            <w:pPr>
              <w:jc w:val="center"/>
              <w:rPr>
                <w:b/>
              </w:rPr>
            </w:pPr>
            <w:r>
              <w:rPr>
                <w:b/>
              </w:rPr>
              <w:t>Review</w:t>
            </w:r>
          </w:p>
        </w:tc>
        <w:tc>
          <w:tcPr>
            <w:tcW w:w="1870" w:type="dxa"/>
            <w:vAlign w:val="center"/>
          </w:tcPr>
          <w:p w:rsidR="006D7213" w:rsidRDefault="00272295">
            <w:pPr>
              <w:jc w:val="center"/>
              <w:rPr>
                <w:b/>
              </w:rPr>
            </w:pPr>
            <w:r>
              <w:rPr>
                <w:b/>
              </w:rPr>
              <w:t>ID</w:t>
            </w:r>
          </w:p>
        </w:tc>
        <w:tc>
          <w:tcPr>
            <w:tcW w:w="6480" w:type="dxa"/>
            <w:vAlign w:val="center"/>
          </w:tcPr>
          <w:p w:rsidR="006D7213" w:rsidRDefault="00272295">
            <w:pPr>
              <w:rPr>
                <w:b/>
              </w:rPr>
            </w:pPr>
            <w:r>
              <w:rPr>
                <w:b/>
              </w:rPr>
              <w:t>Chit</w:t>
            </w:r>
          </w:p>
        </w:tc>
      </w:tr>
      <w:tr w:rsidR="006D7213">
        <w:trPr>
          <w:trHeight w:val="520"/>
        </w:trPr>
        <w:tc>
          <w:tcPr>
            <w:tcW w:w="1095" w:type="dxa"/>
            <w:vAlign w:val="center"/>
          </w:tcPr>
          <w:p w:rsidR="006D7213" w:rsidRDefault="00272295">
            <w:pPr>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TF/OH Bundle Reliability PDR</w:t>
            </w:r>
          </w:p>
          <w:p w:rsidR="006D7213" w:rsidRDefault="006D7213">
            <w:pPr>
              <w:jc w:val="center"/>
              <w:rPr>
                <w:sz w:val="20"/>
                <w:szCs w:val="20"/>
              </w:rPr>
            </w:pPr>
          </w:p>
        </w:tc>
        <w:tc>
          <w:tcPr>
            <w:tcW w:w="1870" w:type="dxa"/>
            <w:vAlign w:val="center"/>
          </w:tcPr>
          <w:p w:rsidR="006D7213" w:rsidRDefault="00272295">
            <w:pPr>
              <w:jc w:val="center"/>
              <w:rPr>
                <w:sz w:val="20"/>
                <w:szCs w:val="20"/>
              </w:rPr>
            </w:pPr>
            <w:r>
              <w:rPr>
                <w:rFonts w:ascii="Helvetica Neue" w:eastAsia="Helvetica Neue" w:hAnsi="Helvetica Neue" w:cs="Helvetica Neue"/>
                <w:color w:val="000000"/>
                <w:sz w:val="20"/>
                <w:szCs w:val="20"/>
              </w:rPr>
              <w:t>TFOHBUNRELPDR07</w:t>
            </w:r>
          </w:p>
        </w:tc>
        <w:tc>
          <w:tcPr>
            <w:tcW w:w="6480" w:type="dxa"/>
            <w:vAlign w:val="center"/>
          </w:tcPr>
          <w:p w:rsidR="006D7213" w:rsidRDefault="00272295">
            <w:r>
              <w:rPr>
                <w:rFonts w:ascii="Helvetica Neue" w:eastAsia="Helvetica Neue" w:hAnsi="Helvetica Neue" w:cs="Helvetica Neue"/>
                <w:color w:val="000000"/>
                <w:sz w:val="20"/>
                <w:szCs w:val="20"/>
              </w:rPr>
              <w:t>The Parker and Swagelok are each designed for ~4000psig. The as-built configuration (Parker nut/Swagelok body) should be pressure tested on bench to verify adequate margin.</w:t>
            </w:r>
          </w:p>
        </w:tc>
      </w:tr>
    </w:tbl>
    <w:p w:rsidR="006D7213" w:rsidRDefault="00272295">
      <w:r>
        <w:t>Closed: All fittings will be tested according to ENG-014 Hydrostatic Test</w:t>
      </w:r>
    </w:p>
    <w:p w:rsidR="006D7213" w:rsidRDefault="00272295">
      <w:pPr>
        <w:pStyle w:val="Heading1"/>
        <w:numPr>
          <w:ilvl w:val="0"/>
          <w:numId w:val="2"/>
        </w:numPr>
      </w:pPr>
      <w:bookmarkStart w:id="17" w:name="_Toc34208343"/>
      <w:r>
        <w:t>Megger/</w:t>
      </w:r>
      <w:proofErr w:type="spellStart"/>
      <w:r>
        <w:t>Hipot</w:t>
      </w:r>
      <w:bookmarkEnd w:id="17"/>
      <w:proofErr w:type="spellEnd"/>
    </w:p>
    <w:p w:rsidR="006D7213" w:rsidRDefault="006D7213"/>
    <w:tbl>
      <w:tblPr>
        <w:tblStyle w:val="af"/>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5"/>
        <w:gridCol w:w="1870"/>
        <w:gridCol w:w="6480"/>
      </w:tblGrid>
      <w:tr w:rsidR="006D7213">
        <w:trPr>
          <w:trHeight w:val="520"/>
        </w:trPr>
        <w:tc>
          <w:tcPr>
            <w:tcW w:w="1095" w:type="dxa"/>
            <w:vAlign w:val="center"/>
          </w:tcPr>
          <w:p w:rsidR="006D7213" w:rsidRDefault="00272295">
            <w:pPr>
              <w:jc w:val="center"/>
              <w:rPr>
                <w:b/>
              </w:rPr>
            </w:pPr>
            <w:r>
              <w:rPr>
                <w:b/>
              </w:rPr>
              <w:t>Review</w:t>
            </w:r>
          </w:p>
        </w:tc>
        <w:tc>
          <w:tcPr>
            <w:tcW w:w="1870" w:type="dxa"/>
            <w:vAlign w:val="center"/>
          </w:tcPr>
          <w:p w:rsidR="006D7213" w:rsidRDefault="00272295">
            <w:pPr>
              <w:jc w:val="center"/>
              <w:rPr>
                <w:b/>
              </w:rPr>
            </w:pPr>
            <w:r>
              <w:rPr>
                <w:b/>
              </w:rPr>
              <w:t>ID</w:t>
            </w:r>
          </w:p>
        </w:tc>
        <w:tc>
          <w:tcPr>
            <w:tcW w:w="6480" w:type="dxa"/>
            <w:vAlign w:val="center"/>
          </w:tcPr>
          <w:p w:rsidR="006D7213" w:rsidRDefault="00272295">
            <w:pPr>
              <w:rPr>
                <w:b/>
              </w:rPr>
            </w:pPr>
            <w:r>
              <w:rPr>
                <w:b/>
              </w:rPr>
              <w:t>Chit</w:t>
            </w:r>
          </w:p>
        </w:tc>
      </w:tr>
      <w:tr w:rsidR="006D7213">
        <w:trPr>
          <w:trHeight w:val="520"/>
        </w:trPr>
        <w:tc>
          <w:tcPr>
            <w:tcW w:w="1095" w:type="dxa"/>
            <w:vAlign w:val="center"/>
          </w:tcPr>
          <w:p w:rsidR="006D7213" w:rsidRDefault="00272295">
            <w:pPr>
              <w:jc w:val="center"/>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TF/OH Bundle Reliability PDR</w:t>
            </w:r>
          </w:p>
          <w:p w:rsidR="006D7213" w:rsidRDefault="006D7213">
            <w:pPr>
              <w:jc w:val="center"/>
              <w:rPr>
                <w:sz w:val="20"/>
                <w:szCs w:val="20"/>
              </w:rPr>
            </w:pPr>
          </w:p>
        </w:tc>
        <w:tc>
          <w:tcPr>
            <w:tcW w:w="1870" w:type="dxa"/>
            <w:vAlign w:val="center"/>
          </w:tcPr>
          <w:p w:rsidR="006D7213" w:rsidRDefault="00272295">
            <w:pPr>
              <w:jc w:val="center"/>
              <w:rPr>
                <w:sz w:val="20"/>
                <w:szCs w:val="20"/>
              </w:rPr>
            </w:pPr>
            <w:r>
              <w:rPr>
                <w:rFonts w:ascii="Helvetica Neue" w:eastAsia="Helvetica Neue" w:hAnsi="Helvetica Neue" w:cs="Helvetica Neue"/>
                <w:color w:val="000000"/>
                <w:sz w:val="20"/>
                <w:szCs w:val="20"/>
              </w:rPr>
              <w:t>TFOHBUNRELPDR08</w:t>
            </w:r>
          </w:p>
        </w:tc>
        <w:tc>
          <w:tcPr>
            <w:tcW w:w="6480" w:type="dxa"/>
            <w:vAlign w:val="center"/>
          </w:tcPr>
          <w:p w:rsidR="006D7213" w:rsidRDefault="00272295">
            <w:r>
              <w:rPr>
                <w:rFonts w:ascii="Helvetica Neue" w:eastAsia="Helvetica Neue" w:hAnsi="Helvetica Neue" w:cs="Helvetica Neue"/>
                <w:color w:val="000000"/>
                <w:sz w:val="20"/>
                <w:szCs w:val="20"/>
              </w:rPr>
              <w:t>Do a megger/</w:t>
            </w:r>
            <w:proofErr w:type="spellStart"/>
            <w:r>
              <w:rPr>
                <w:rFonts w:ascii="Helvetica Neue" w:eastAsia="Helvetica Neue" w:hAnsi="Helvetica Neue" w:cs="Helvetica Neue"/>
                <w:color w:val="000000"/>
                <w:sz w:val="20"/>
                <w:szCs w:val="20"/>
              </w:rPr>
              <w:t>hipot</w:t>
            </w:r>
            <w:proofErr w:type="spellEnd"/>
            <w:r>
              <w:rPr>
                <w:rFonts w:ascii="Helvetica Neue" w:eastAsia="Helvetica Neue" w:hAnsi="Helvetica Neue" w:cs="Helvetica Neue"/>
                <w:color w:val="000000"/>
                <w:sz w:val="20"/>
                <w:szCs w:val="20"/>
              </w:rPr>
              <w:t xml:space="preserve"> before FDR, but have an HV SME involved in the procedure and execution in order to assess the unusual configuration.</w:t>
            </w:r>
          </w:p>
          <w:p w:rsidR="006D7213" w:rsidRDefault="006D7213">
            <w:pPr>
              <w:rPr>
                <w:sz w:val="20"/>
                <w:szCs w:val="20"/>
              </w:rPr>
            </w:pPr>
          </w:p>
        </w:tc>
      </w:tr>
    </w:tbl>
    <w:p w:rsidR="006D7213" w:rsidRDefault="00272295">
      <w:r>
        <w:t xml:space="preserve">Closed: A Megger Test schedule has been established.  Every 6 months the test will be performed.  Data is recorded and logged. </w:t>
      </w:r>
    </w:p>
    <w:p w:rsidR="006D7213" w:rsidRDefault="00272295">
      <w:pPr>
        <w:pStyle w:val="Heading1"/>
        <w:numPr>
          <w:ilvl w:val="0"/>
          <w:numId w:val="2"/>
        </w:numPr>
      </w:pPr>
      <w:bookmarkStart w:id="18" w:name="_2rrz14cp4z1k" w:colFirst="0" w:colLast="0"/>
      <w:bookmarkStart w:id="19" w:name="_Toc34208344"/>
      <w:bookmarkEnd w:id="18"/>
      <w:r>
        <w:lastRenderedPageBreak/>
        <w:t>Preload Bolt Tension</w:t>
      </w:r>
      <w:bookmarkEnd w:id="19"/>
    </w:p>
    <w:p w:rsidR="006D7213" w:rsidRDefault="006D7213"/>
    <w:tbl>
      <w:tblPr>
        <w:tblStyle w:val="af0"/>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5"/>
        <w:gridCol w:w="1870"/>
        <w:gridCol w:w="6480"/>
      </w:tblGrid>
      <w:tr w:rsidR="006D7213">
        <w:trPr>
          <w:trHeight w:val="520"/>
        </w:trPr>
        <w:tc>
          <w:tcPr>
            <w:tcW w:w="1095" w:type="dxa"/>
            <w:vAlign w:val="center"/>
          </w:tcPr>
          <w:p w:rsidR="006D7213" w:rsidRDefault="00272295">
            <w:pPr>
              <w:jc w:val="center"/>
              <w:rPr>
                <w:b/>
              </w:rPr>
            </w:pPr>
            <w:r>
              <w:rPr>
                <w:b/>
              </w:rPr>
              <w:t>Review</w:t>
            </w:r>
          </w:p>
        </w:tc>
        <w:tc>
          <w:tcPr>
            <w:tcW w:w="1870" w:type="dxa"/>
            <w:vAlign w:val="center"/>
          </w:tcPr>
          <w:p w:rsidR="006D7213" w:rsidRDefault="00272295">
            <w:pPr>
              <w:jc w:val="center"/>
              <w:rPr>
                <w:b/>
              </w:rPr>
            </w:pPr>
            <w:r>
              <w:rPr>
                <w:b/>
              </w:rPr>
              <w:t>ID</w:t>
            </w:r>
          </w:p>
        </w:tc>
        <w:tc>
          <w:tcPr>
            <w:tcW w:w="6480" w:type="dxa"/>
            <w:vAlign w:val="center"/>
          </w:tcPr>
          <w:p w:rsidR="006D7213" w:rsidRDefault="00272295">
            <w:pPr>
              <w:rPr>
                <w:b/>
              </w:rPr>
            </w:pPr>
            <w:r>
              <w:rPr>
                <w:b/>
              </w:rPr>
              <w:t>Chit</w:t>
            </w:r>
          </w:p>
        </w:tc>
      </w:tr>
      <w:tr w:rsidR="006D7213">
        <w:trPr>
          <w:trHeight w:val="520"/>
        </w:trPr>
        <w:tc>
          <w:tcPr>
            <w:tcW w:w="1095"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Magnets DVVR</w:t>
            </w:r>
          </w:p>
          <w:p w:rsidR="006D7213" w:rsidRDefault="006D7213">
            <w:pPr>
              <w:jc w:val="center"/>
              <w:rPr>
                <w:sz w:val="20"/>
                <w:szCs w:val="20"/>
              </w:rPr>
            </w:pPr>
          </w:p>
        </w:tc>
        <w:tc>
          <w:tcPr>
            <w:tcW w:w="1870" w:type="dxa"/>
            <w:vAlign w:val="center"/>
          </w:tcPr>
          <w:p w:rsidR="006D7213" w:rsidRDefault="00272295">
            <w:pPr>
              <w:jc w:val="center"/>
              <w:rPr>
                <w:sz w:val="20"/>
                <w:szCs w:val="20"/>
              </w:rPr>
            </w:pPr>
            <w:r>
              <w:rPr>
                <w:rFonts w:ascii="Helvetica Neue" w:eastAsia="Helvetica Neue" w:hAnsi="Helvetica Neue" w:cs="Helvetica Neue"/>
                <w:sz w:val="20"/>
                <w:szCs w:val="20"/>
              </w:rPr>
              <w:t>MTF30</w:t>
            </w:r>
          </w:p>
        </w:tc>
        <w:tc>
          <w:tcPr>
            <w:tcW w:w="6480" w:type="dxa"/>
            <w:vAlign w:val="center"/>
          </w:tcPr>
          <w:p w:rsidR="006D7213" w:rsidRDefault="00272295">
            <w:pPr>
              <w:rPr>
                <w:sz w:val="20"/>
                <w:szCs w:val="20"/>
              </w:rPr>
            </w:pPr>
            <w:r>
              <w:rPr>
                <w:rFonts w:ascii="Helvetica Neue" w:eastAsia="Helvetica Neue" w:hAnsi="Helvetica Neue" w:cs="Helvetica Neue"/>
                <w:sz w:val="20"/>
                <w:szCs w:val="20"/>
              </w:rPr>
              <w:t>It sounded as a concern that if the preload bolts tension between the G-10 ring and SS flange is reduced, there is a concern that the slippage and twisting may develop at the flange-G10 interface. Install some positive means, like shear keys to prevent it and reduce the risk of motion</w:t>
            </w:r>
          </w:p>
        </w:tc>
      </w:tr>
    </w:tbl>
    <w:p w:rsidR="006D7213" w:rsidRDefault="006D7213"/>
    <w:p w:rsidR="006D7213" w:rsidRDefault="00272295">
      <w:r>
        <w:t xml:space="preserve">Closed: The preload tension on the bolts is significantly less that the allowable to the tension.  </w:t>
      </w:r>
      <w:proofErr w:type="spellStart"/>
      <w:r>
        <w:t>Jiarong’s</w:t>
      </w:r>
      <w:proofErr w:type="spellEnd"/>
      <w:r>
        <w:t xml:space="preserve"> calculation shows loads of 600-1000 </w:t>
      </w:r>
      <w:proofErr w:type="spellStart"/>
      <w:r>
        <w:t>lbf</w:t>
      </w:r>
      <w:proofErr w:type="spellEnd"/>
      <w:r>
        <w:t>.</w:t>
      </w:r>
    </w:p>
    <w:p w:rsidR="006D7213" w:rsidRDefault="00272295">
      <w:pPr>
        <w:widowControl w:val="0"/>
        <w:numPr>
          <w:ilvl w:val="0"/>
          <w:numId w:val="1"/>
        </w:numPr>
        <w:spacing w:line="276" w:lineRule="auto"/>
        <w:rPr>
          <w:color w:val="000000"/>
        </w:rPr>
      </w:pPr>
      <w:r>
        <w:t>Grout the Type-1 bolts to register the skirt interfaces to provide positive restraints at the skirt interfaces.</w:t>
      </w:r>
    </w:p>
    <w:p w:rsidR="006D7213" w:rsidRDefault="00272295">
      <w:pPr>
        <w:widowControl w:val="0"/>
        <w:numPr>
          <w:ilvl w:val="0"/>
          <w:numId w:val="1"/>
        </w:numPr>
        <w:spacing w:line="276" w:lineRule="auto"/>
        <w:rPr>
          <w:color w:val="000000"/>
        </w:rPr>
      </w:pPr>
      <w:r>
        <w:t xml:space="preserve">Rely on the </w:t>
      </w:r>
      <w:proofErr w:type="spellStart"/>
      <w:r>
        <w:t>aquapour</w:t>
      </w:r>
      <w:proofErr w:type="spellEnd"/>
      <w:r>
        <w:t xml:space="preserve"> &amp; friction, to provide restraint at the G10/TF interface. </w:t>
      </w:r>
    </w:p>
    <w:p w:rsidR="006D7213" w:rsidRDefault="006D7213">
      <w:pPr>
        <w:widowControl w:val="0"/>
        <w:spacing w:line="276" w:lineRule="auto"/>
      </w:pPr>
    </w:p>
    <w:p w:rsidR="006D7213" w:rsidRDefault="006D7213">
      <w:pPr>
        <w:widowControl w:val="0"/>
        <w:spacing w:line="276" w:lineRule="auto"/>
      </w:pPr>
    </w:p>
    <w:p w:rsidR="006D7213" w:rsidRDefault="006D7213">
      <w:pPr>
        <w:widowControl w:val="0"/>
        <w:spacing w:line="276" w:lineRule="auto"/>
      </w:pPr>
    </w:p>
    <w:p w:rsidR="006D7213" w:rsidRDefault="006D7213">
      <w:pPr>
        <w:widowControl w:val="0"/>
        <w:spacing w:line="276" w:lineRule="auto"/>
      </w:pPr>
    </w:p>
    <w:p w:rsidR="006D7213" w:rsidRDefault="00272295">
      <w:pPr>
        <w:pStyle w:val="Heading1"/>
        <w:numPr>
          <w:ilvl w:val="0"/>
          <w:numId w:val="2"/>
        </w:numPr>
      </w:pPr>
      <w:bookmarkStart w:id="20" w:name="_Toc34208345"/>
      <w:r>
        <w:t>Cooling Water Interlock</w:t>
      </w:r>
      <w:bookmarkEnd w:id="20"/>
    </w:p>
    <w:p w:rsidR="006D7213" w:rsidRDefault="006D7213"/>
    <w:tbl>
      <w:tblPr>
        <w:tblStyle w:val="af1"/>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5"/>
        <w:gridCol w:w="1870"/>
        <w:gridCol w:w="6480"/>
      </w:tblGrid>
      <w:tr w:rsidR="006D7213">
        <w:trPr>
          <w:trHeight w:val="520"/>
        </w:trPr>
        <w:tc>
          <w:tcPr>
            <w:tcW w:w="1095" w:type="dxa"/>
            <w:vAlign w:val="center"/>
          </w:tcPr>
          <w:p w:rsidR="006D7213" w:rsidRDefault="00272295">
            <w:pPr>
              <w:jc w:val="center"/>
              <w:rPr>
                <w:b/>
              </w:rPr>
            </w:pPr>
            <w:r>
              <w:rPr>
                <w:b/>
              </w:rPr>
              <w:t>Review</w:t>
            </w:r>
          </w:p>
        </w:tc>
        <w:tc>
          <w:tcPr>
            <w:tcW w:w="1870" w:type="dxa"/>
            <w:vAlign w:val="center"/>
          </w:tcPr>
          <w:p w:rsidR="006D7213" w:rsidRDefault="00272295">
            <w:pPr>
              <w:jc w:val="center"/>
              <w:rPr>
                <w:b/>
              </w:rPr>
            </w:pPr>
            <w:r>
              <w:rPr>
                <w:b/>
              </w:rPr>
              <w:t>ID</w:t>
            </w:r>
          </w:p>
        </w:tc>
        <w:tc>
          <w:tcPr>
            <w:tcW w:w="6480" w:type="dxa"/>
            <w:vAlign w:val="center"/>
          </w:tcPr>
          <w:p w:rsidR="006D7213" w:rsidRDefault="00272295">
            <w:pPr>
              <w:rPr>
                <w:b/>
              </w:rPr>
            </w:pPr>
            <w:r>
              <w:rPr>
                <w:b/>
              </w:rPr>
              <w:t>Chit</w:t>
            </w:r>
          </w:p>
        </w:tc>
      </w:tr>
      <w:tr w:rsidR="006D7213">
        <w:trPr>
          <w:trHeight w:val="520"/>
        </w:trPr>
        <w:tc>
          <w:tcPr>
            <w:tcW w:w="1095"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Cooling Water System Interlock PDR</w:t>
            </w:r>
          </w:p>
          <w:p w:rsidR="006D7213" w:rsidRDefault="006D7213">
            <w:pPr>
              <w:jc w:val="center"/>
              <w:rPr>
                <w:sz w:val="20"/>
                <w:szCs w:val="20"/>
              </w:rPr>
            </w:pPr>
          </w:p>
        </w:tc>
        <w:tc>
          <w:tcPr>
            <w:tcW w:w="1870" w:type="dxa"/>
            <w:vAlign w:val="center"/>
          </w:tcPr>
          <w:p w:rsidR="006D7213" w:rsidRDefault="00272295">
            <w:pPr>
              <w:jc w:val="center"/>
              <w:rPr>
                <w:sz w:val="20"/>
                <w:szCs w:val="20"/>
              </w:rPr>
            </w:pPr>
            <w:r>
              <w:rPr>
                <w:rFonts w:ascii="Helvetica Neue" w:eastAsia="Helvetica Neue" w:hAnsi="Helvetica Neue" w:cs="Helvetica Neue"/>
                <w:sz w:val="20"/>
                <w:szCs w:val="20"/>
              </w:rPr>
              <w:t>CWSINTPDR01</w:t>
            </w:r>
          </w:p>
        </w:tc>
        <w:tc>
          <w:tcPr>
            <w:tcW w:w="6480" w:type="dxa"/>
            <w:vAlign w:val="center"/>
          </w:tcPr>
          <w:p w:rsidR="006D7213" w:rsidRDefault="00272295">
            <w:pPr>
              <w:rPr>
                <w:sz w:val="20"/>
                <w:szCs w:val="20"/>
              </w:rPr>
            </w:pPr>
            <w:r>
              <w:rPr>
                <w:rFonts w:ascii="Helvetica Neue" w:eastAsia="Helvetica Neue" w:hAnsi="Helvetica Neue" w:cs="Helvetica Neue"/>
                <w:sz w:val="20"/>
                <w:szCs w:val="20"/>
              </w:rPr>
              <w:t>The PLC software should annunciate which flow switch caused the system to trip - so we know which FS or flow path was the cause. Consider displaying this at PLC HMI and EPICS.</w:t>
            </w:r>
          </w:p>
        </w:tc>
      </w:tr>
    </w:tbl>
    <w:p w:rsidR="006D7213" w:rsidRDefault="006D7213"/>
    <w:p w:rsidR="006D7213" w:rsidRDefault="00272295">
      <w:r>
        <w:t xml:space="preserve">Closed: </w:t>
      </w:r>
      <w:r>
        <w:rPr>
          <w:rFonts w:ascii="Arial" w:eastAsia="Arial" w:hAnsi="Arial" w:cs="Arial"/>
          <w:sz w:val="22"/>
          <w:szCs w:val="22"/>
        </w:rPr>
        <w:t>There are currently individual flow switch alarms that will be displayed at the local PLC HMI</w:t>
      </w:r>
    </w:p>
    <w:p w:rsidR="006D7213" w:rsidRDefault="006D7213"/>
    <w:p w:rsidR="006D7213" w:rsidRDefault="006D7213"/>
    <w:tbl>
      <w:tblPr>
        <w:tblStyle w:val="af2"/>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5"/>
        <w:gridCol w:w="1870"/>
        <w:gridCol w:w="6480"/>
      </w:tblGrid>
      <w:tr w:rsidR="006D7213">
        <w:trPr>
          <w:trHeight w:val="520"/>
        </w:trPr>
        <w:tc>
          <w:tcPr>
            <w:tcW w:w="1095" w:type="dxa"/>
            <w:vAlign w:val="center"/>
          </w:tcPr>
          <w:p w:rsidR="006D7213" w:rsidRDefault="00272295">
            <w:pPr>
              <w:jc w:val="center"/>
              <w:rPr>
                <w:b/>
              </w:rPr>
            </w:pPr>
            <w:r>
              <w:rPr>
                <w:b/>
              </w:rPr>
              <w:t>Review</w:t>
            </w:r>
          </w:p>
        </w:tc>
        <w:tc>
          <w:tcPr>
            <w:tcW w:w="1870" w:type="dxa"/>
            <w:vAlign w:val="center"/>
          </w:tcPr>
          <w:p w:rsidR="006D7213" w:rsidRDefault="00272295">
            <w:pPr>
              <w:jc w:val="center"/>
              <w:rPr>
                <w:b/>
              </w:rPr>
            </w:pPr>
            <w:r>
              <w:rPr>
                <w:b/>
              </w:rPr>
              <w:t>ID</w:t>
            </w:r>
          </w:p>
        </w:tc>
        <w:tc>
          <w:tcPr>
            <w:tcW w:w="6480" w:type="dxa"/>
            <w:vAlign w:val="center"/>
          </w:tcPr>
          <w:p w:rsidR="006D7213" w:rsidRDefault="00272295">
            <w:pPr>
              <w:rPr>
                <w:b/>
              </w:rPr>
            </w:pPr>
            <w:r>
              <w:rPr>
                <w:b/>
              </w:rPr>
              <w:t>Chit</w:t>
            </w:r>
          </w:p>
        </w:tc>
      </w:tr>
      <w:tr w:rsidR="006D7213">
        <w:trPr>
          <w:trHeight w:val="520"/>
        </w:trPr>
        <w:tc>
          <w:tcPr>
            <w:tcW w:w="1095"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Cooling Water System Interlock PDR</w:t>
            </w:r>
          </w:p>
          <w:p w:rsidR="006D7213" w:rsidRDefault="006D7213">
            <w:pPr>
              <w:jc w:val="center"/>
              <w:rPr>
                <w:sz w:val="20"/>
                <w:szCs w:val="20"/>
              </w:rPr>
            </w:pPr>
          </w:p>
        </w:tc>
        <w:tc>
          <w:tcPr>
            <w:tcW w:w="1870" w:type="dxa"/>
            <w:vAlign w:val="center"/>
          </w:tcPr>
          <w:p w:rsidR="006D7213" w:rsidRDefault="00272295">
            <w:pPr>
              <w:jc w:val="center"/>
              <w:rPr>
                <w:sz w:val="20"/>
                <w:szCs w:val="20"/>
              </w:rPr>
            </w:pPr>
            <w:r>
              <w:rPr>
                <w:rFonts w:ascii="Helvetica Neue" w:eastAsia="Helvetica Neue" w:hAnsi="Helvetica Neue" w:cs="Helvetica Neue"/>
                <w:sz w:val="20"/>
                <w:szCs w:val="20"/>
              </w:rPr>
              <w:t>CWSINTPDR02</w:t>
            </w:r>
          </w:p>
        </w:tc>
        <w:tc>
          <w:tcPr>
            <w:tcW w:w="6480" w:type="dxa"/>
            <w:vAlign w:val="center"/>
          </w:tcPr>
          <w:p w:rsidR="006D7213" w:rsidRDefault="00272295">
            <w:pPr>
              <w:rPr>
                <w:sz w:val="20"/>
                <w:szCs w:val="20"/>
              </w:rPr>
            </w:pPr>
            <w:r>
              <w:rPr>
                <w:rFonts w:ascii="Helvetica Neue" w:eastAsia="Helvetica Neue" w:hAnsi="Helvetica Neue" w:cs="Helvetica Neue"/>
                <w:sz w:val="20"/>
                <w:szCs w:val="20"/>
              </w:rPr>
              <w:t>Revise the existing requirements document to specify if loss of flow in ANY cooling path shall shut the supply pumps down OR if only loss of flow on the TF &amp; OH shall shut the supply pumps down. It is our current interpretation that any loss of flow event should shut the supply pumps down to minimize water leaks &amp; potential damage from them, however the requirement document does not explicitly include paths other that the TF &amp; OH.</w:t>
            </w:r>
          </w:p>
        </w:tc>
      </w:tr>
    </w:tbl>
    <w:p w:rsidR="006D7213" w:rsidRDefault="006D7213"/>
    <w:p w:rsidR="006D7213" w:rsidRDefault="00272295">
      <w:r>
        <w:t>Closed: Add the requirements to 3.1 c of Auxiliary Requirement Document</w:t>
      </w:r>
    </w:p>
    <w:p w:rsidR="006D7213" w:rsidRDefault="00272295">
      <w:pPr>
        <w:ind w:firstLine="720"/>
      </w:pPr>
      <w:r>
        <w:lastRenderedPageBreak/>
        <w:t>When loss of flow is detected on any TF, OH, PF, or other misc. switch monitored by the cooling system, the supply pumps shall be shut down, and supply/return valves shall be turned off</w:t>
      </w:r>
    </w:p>
    <w:p w:rsidR="006D7213" w:rsidRDefault="006D7213"/>
    <w:tbl>
      <w:tblPr>
        <w:tblStyle w:val="af3"/>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5"/>
        <w:gridCol w:w="1870"/>
        <w:gridCol w:w="6480"/>
      </w:tblGrid>
      <w:tr w:rsidR="006D7213">
        <w:trPr>
          <w:trHeight w:val="520"/>
        </w:trPr>
        <w:tc>
          <w:tcPr>
            <w:tcW w:w="1095" w:type="dxa"/>
            <w:vAlign w:val="center"/>
          </w:tcPr>
          <w:p w:rsidR="006D7213" w:rsidRDefault="00272295">
            <w:pPr>
              <w:jc w:val="center"/>
              <w:rPr>
                <w:b/>
              </w:rPr>
            </w:pPr>
            <w:r>
              <w:rPr>
                <w:b/>
              </w:rPr>
              <w:t>Review</w:t>
            </w:r>
          </w:p>
        </w:tc>
        <w:tc>
          <w:tcPr>
            <w:tcW w:w="1870" w:type="dxa"/>
            <w:vAlign w:val="center"/>
          </w:tcPr>
          <w:p w:rsidR="006D7213" w:rsidRDefault="00272295">
            <w:pPr>
              <w:jc w:val="center"/>
              <w:rPr>
                <w:b/>
              </w:rPr>
            </w:pPr>
            <w:r>
              <w:rPr>
                <w:b/>
              </w:rPr>
              <w:t>ID</w:t>
            </w:r>
          </w:p>
        </w:tc>
        <w:tc>
          <w:tcPr>
            <w:tcW w:w="6480" w:type="dxa"/>
            <w:vAlign w:val="center"/>
          </w:tcPr>
          <w:p w:rsidR="006D7213" w:rsidRDefault="00272295">
            <w:pPr>
              <w:rPr>
                <w:b/>
              </w:rPr>
            </w:pPr>
            <w:r>
              <w:rPr>
                <w:b/>
              </w:rPr>
              <w:t>Chit</w:t>
            </w:r>
          </w:p>
        </w:tc>
      </w:tr>
      <w:tr w:rsidR="006D7213">
        <w:trPr>
          <w:trHeight w:val="520"/>
        </w:trPr>
        <w:tc>
          <w:tcPr>
            <w:tcW w:w="1095"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Cooling Water System Interlock PDR</w:t>
            </w:r>
          </w:p>
          <w:p w:rsidR="006D7213" w:rsidRDefault="006D7213">
            <w:pPr>
              <w:jc w:val="center"/>
              <w:rPr>
                <w:sz w:val="20"/>
                <w:szCs w:val="20"/>
              </w:rPr>
            </w:pPr>
          </w:p>
        </w:tc>
        <w:tc>
          <w:tcPr>
            <w:tcW w:w="1870" w:type="dxa"/>
            <w:vAlign w:val="center"/>
          </w:tcPr>
          <w:p w:rsidR="006D7213" w:rsidRDefault="00272295">
            <w:pPr>
              <w:jc w:val="center"/>
              <w:rPr>
                <w:sz w:val="20"/>
                <w:szCs w:val="20"/>
              </w:rPr>
            </w:pPr>
            <w:r>
              <w:rPr>
                <w:rFonts w:ascii="Helvetica Neue" w:eastAsia="Helvetica Neue" w:hAnsi="Helvetica Neue" w:cs="Helvetica Neue"/>
                <w:sz w:val="20"/>
                <w:szCs w:val="20"/>
              </w:rPr>
              <w:t>CWSINTPDR03</w:t>
            </w:r>
          </w:p>
        </w:tc>
        <w:tc>
          <w:tcPr>
            <w:tcW w:w="6480" w:type="dxa"/>
            <w:vAlign w:val="center"/>
          </w:tcPr>
          <w:p w:rsidR="006D7213" w:rsidRDefault="00272295">
            <w:pPr>
              <w:rPr>
                <w:sz w:val="20"/>
                <w:szCs w:val="20"/>
              </w:rPr>
            </w:pPr>
            <w:r>
              <w:rPr>
                <w:rFonts w:ascii="Helvetica Neue" w:eastAsia="Helvetica Neue" w:hAnsi="Helvetica Neue" w:cs="Helvetica Neue"/>
                <w:sz w:val="20"/>
                <w:szCs w:val="20"/>
              </w:rPr>
              <w:t>The delamination risk exists for the TF outer legs as well; if cooling is lost in one of the conductors of the outer legs, but the others are cooled, then thermal stresses to some extent will develop. The requirements should reflect this case, either by stating the specific case of the outer TF legs, or a more generic statement about "loss of cooling" cases in coils with "bonded conductors".</w:t>
            </w:r>
          </w:p>
        </w:tc>
      </w:tr>
    </w:tbl>
    <w:p w:rsidR="006D7213" w:rsidRDefault="006D7213"/>
    <w:p w:rsidR="006D7213" w:rsidRDefault="00272295">
      <w:r>
        <w:t xml:space="preserve">Closed: </w:t>
      </w:r>
      <w:r>
        <w:rPr>
          <w:rFonts w:ascii="Arial" w:eastAsia="Arial" w:hAnsi="Arial" w:cs="Arial"/>
          <w:sz w:val="22"/>
          <w:szCs w:val="22"/>
        </w:rPr>
        <w:t xml:space="preserve">By shutting the pumps and valves off to stop the water flowing, </w:t>
      </w:r>
      <w:proofErr w:type="spellStart"/>
      <w:r>
        <w:rPr>
          <w:rFonts w:ascii="Arial" w:eastAsia="Arial" w:hAnsi="Arial" w:cs="Arial"/>
          <w:sz w:val="22"/>
          <w:szCs w:val="22"/>
        </w:rPr>
        <w:t>Yuhu</w:t>
      </w:r>
      <w:proofErr w:type="spellEnd"/>
      <w:r>
        <w:rPr>
          <w:rFonts w:ascii="Arial" w:eastAsia="Arial" w:hAnsi="Arial" w:cs="Arial"/>
          <w:sz w:val="22"/>
          <w:szCs w:val="22"/>
        </w:rPr>
        <w:t xml:space="preserve"> has done a </w:t>
      </w:r>
      <w:proofErr w:type="spellStart"/>
      <w:r>
        <w:rPr>
          <w:rFonts w:ascii="Arial" w:eastAsia="Arial" w:hAnsi="Arial" w:cs="Arial"/>
          <w:sz w:val="22"/>
          <w:szCs w:val="22"/>
        </w:rPr>
        <w:t>calc</w:t>
      </w:r>
      <w:proofErr w:type="spellEnd"/>
      <w:r>
        <w:rPr>
          <w:rFonts w:ascii="Arial" w:eastAsia="Arial" w:hAnsi="Arial" w:cs="Arial"/>
          <w:sz w:val="22"/>
          <w:szCs w:val="22"/>
        </w:rPr>
        <w:t xml:space="preserve"> on the inner legs </w:t>
      </w:r>
      <w:proofErr w:type="spellStart"/>
      <w:r>
        <w:rPr>
          <w:rFonts w:ascii="Arial" w:eastAsia="Arial" w:hAnsi="Arial" w:cs="Arial"/>
          <w:sz w:val="22"/>
          <w:szCs w:val="22"/>
        </w:rPr>
        <w:t>calc</w:t>
      </w:r>
      <w:proofErr w:type="spellEnd"/>
      <w:r>
        <w:rPr>
          <w:rFonts w:ascii="Arial" w:eastAsia="Arial" w:hAnsi="Arial" w:cs="Arial"/>
          <w:sz w:val="22"/>
          <w:szCs w:val="22"/>
        </w:rPr>
        <w:t xml:space="preserve"> ref NSTXU_1-1-3_CALC_101</w:t>
      </w:r>
    </w:p>
    <w:p w:rsidR="006D7213" w:rsidRDefault="006D7213"/>
    <w:p w:rsidR="006D7213" w:rsidRDefault="006D7213"/>
    <w:p w:rsidR="006D7213" w:rsidRDefault="006D7213"/>
    <w:p w:rsidR="006D7213" w:rsidRDefault="006D7213"/>
    <w:p w:rsidR="006D7213" w:rsidRDefault="006D7213"/>
    <w:tbl>
      <w:tblPr>
        <w:tblStyle w:val="af4"/>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5"/>
        <w:gridCol w:w="1870"/>
        <w:gridCol w:w="6480"/>
      </w:tblGrid>
      <w:tr w:rsidR="006D7213">
        <w:trPr>
          <w:trHeight w:val="520"/>
        </w:trPr>
        <w:tc>
          <w:tcPr>
            <w:tcW w:w="1095" w:type="dxa"/>
            <w:vAlign w:val="center"/>
          </w:tcPr>
          <w:p w:rsidR="006D7213" w:rsidRDefault="00272295">
            <w:pPr>
              <w:jc w:val="center"/>
              <w:rPr>
                <w:b/>
              </w:rPr>
            </w:pPr>
            <w:r>
              <w:rPr>
                <w:b/>
              </w:rPr>
              <w:t>Review</w:t>
            </w:r>
          </w:p>
        </w:tc>
        <w:tc>
          <w:tcPr>
            <w:tcW w:w="1870" w:type="dxa"/>
            <w:vAlign w:val="center"/>
          </w:tcPr>
          <w:p w:rsidR="006D7213" w:rsidRDefault="00272295">
            <w:pPr>
              <w:jc w:val="center"/>
              <w:rPr>
                <w:b/>
              </w:rPr>
            </w:pPr>
            <w:r>
              <w:rPr>
                <w:b/>
              </w:rPr>
              <w:t>ID</w:t>
            </w:r>
          </w:p>
        </w:tc>
        <w:tc>
          <w:tcPr>
            <w:tcW w:w="6480" w:type="dxa"/>
            <w:vAlign w:val="center"/>
          </w:tcPr>
          <w:p w:rsidR="006D7213" w:rsidRDefault="00272295">
            <w:pPr>
              <w:rPr>
                <w:b/>
              </w:rPr>
            </w:pPr>
            <w:r>
              <w:rPr>
                <w:b/>
              </w:rPr>
              <w:t>Chit</w:t>
            </w:r>
          </w:p>
        </w:tc>
      </w:tr>
      <w:tr w:rsidR="006D7213">
        <w:trPr>
          <w:trHeight w:val="520"/>
        </w:trPr>
        <w:tc>
          <w:tcPr>
            <w:tcW w:w="1095"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Cooling Water System Interlock PDR</w:t>
            </w:r>
          </w:p>
          <w:p w:rsidR="006D7213" w:rsidRDefault="006D7213">
            <w:pPr>
              <w:jc w:val="center"/>
              <w:rPr>
                <w:sz w:val="20"/>
                <w:szCs w:val="20"/>
              </w:rPr>
            </w:pPr>
          </w:p>
        </w:tc>
        <w:tc>
          <w:tcPr>
            <w:tcW w:w="1870" w:type="dxa"/>
            <w:vAlign w:val="center"/>
          </w:tcPr>
          <w:p w:rsidR="006D7213" w:rsidRDefault="00272295">
            <w:pPr>
              <w:jc w:val="center"/>
              <w:rPr>
                <w:sz w:val="20"/>
                <w:szCs w:val="20"/>
              </w:rPr>
            </w:pPr>
            <w:r>
              <w:rPr>
                <w:rFonts w:ascii="Helvetica Neue" w:eastAsia="Helvetica Neue" w:hAnsi="Helvetica Neue" w:cs="Helvetica Neue"/>
                <w:sz w:val="20"/>
                <w:szCs w:val="20"/>
              </w:rPr>
              <w:t>CWSINTPDR04</w:t>
            </w:r>
          </w:p>
        </w:tc>
        <w:tc>
          <w:tcPr>
            <w:tcW w:w="6480" w:type="dxa"/>
            <w:vAlign w:val="center"/>
          </w:tcPr>
          <w:p w:rsidR="006D7213" w:rsidRDefault="00272295">
            <w:pPr>
              <w:rPr>
                <w:sz w:val="20"/>
                <w:szCs w:val="20"/>
              </w:rPr>
            </w:pPr>
            <w:r>
              <w:rPr>
                <w:rFonts w:ascii="Helvetica Neue" w:eastAsia="Helvetica Neue" w:hAnsi="Helvetica Neue" w:cs="Helvetica Neue"/>
                <w:sz w:val="20"/>
                <w:szCs w:val="20"/>
              </w:rPr>
              <w:t>Add a mode to the logic to allow testing of flow switches during the morning startup (prior to plasma operations and excluding plasma operations) without dropping pumps out.</w:t>
            </w:r>
          </w:p>
        </w:tc>
      </w:tr>
    </w:tbl>
    <w:p w:rsidR="006D7213" w:rsidRDefault="006D7213"/>
    <w:p w:rsidR="006D7213" w:rsidRDefault="00272295">
      <w:r>
        <w:t>Closed: A test mode will be introduced to allow water to flow, and manually check each of the flow switches to ensure PLC reads correctly</w:t>
      </w:r>
    </w:p>
    <w:p w:rsidR="006D7213" w:rsidRDefault="006D7213"/>
    <w:p w:rsidR="006D7213" w:rsidRDefault="006D7213"/>
    <w:p w:rsidR="006D7213" w:rsidRDefault="006D7213"/>
    <w:tbl>
      <w:tblPr>
        <w:tblStyle w:val="af5"/>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5"/>
        <w:gridCol w:w="1870"/>
        <w:gridCol w:w="6480"/>
      </w:tblGrid>
      <w:tr w:rsidR="006D7213">
        <w:trPr>
          <w:trHeight w:val="520"/>
        </w:trPr>
        <w:tc>
          <w:tcPr>
            <w:tcW w:w="1095" w:type="dxa"/>
            <w:vAlign w:val="center"/>
          </w:tcPr>
          <w:p w:rsidR="006D7213" w:rsidRDefault="00272295">
            <w:pPr>
              <w:jc w:val="center"/>
              <w:rPr>
                <w:b/>
              </w:rPr>
            </w:pPr>
            <w:r>
              <w:rPr>
                <w:b/>
              </w:rPr>
              <w:t>Review</w:t>
            </w:r>
          </w:p>
        </w:tc>
        <w:tc>
          <w:tcPr>
            <w:tcW w:w="1870" w:type="dxa"/>
            <w:vAlign w:val="center"/>
          </w:tcPr>
          <w:p w:rsidR="006D7213" w:rsidRDefault="00272295">
            <w:pPr>
              <w:jc w:val="center"/>
              <w:rPr>
                <w:b/>
              </w:rPr>
            </w:pPr>
            <w:r>
              <w:rPr>
                <w:b/>
              </w:rPr>
              <w:t>ID</w:t>
            </w:r>
          </w:p>
        </w:tc>
        <w:tc>
          <w:tcPr>
            <w:tcW w:w="6480" w:type="dxa"/>
            <w:vAlign w:val="center"/>
          </w:tcPr>
          <w:p w:rsidR="006D7213" w:rsidRDefault="00272295">
            <w:pPr>
              <w:rPr>
                <w:b/>
              </w:rPr>
            </w:pPr>
            <w:r>
              <w:rPr>
                <w:b/>
              </w:rPr>
              <w:t>Chit</w:t>
            </w:r>
          </w:p>
        </w:tc>
      </w:tr>
      <w:tr w:rsidR="006D7213">
        <w:trPr>
          <w:trHeight w:val="520"/>
        </w:trPr>
        <w:tc>
          <w:tcPr>
            <w:tcW w:w="1095"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Cooling Water System Interlock PDR</w:t>
            </w:r>
          </w:p>
          <w:p w:rsidR="006D7213" w:rsidRDefault="006D7213">
            <w:pPr>
              <w:jc w:val="center"/>
              <w:rPr>
                <w:sz w:val="20"/>
                <w:szCs w:val="20"/>
              </w:rPr>
            </w:pPr>
          </w:p>
        </w:tc>
        <w:tc>
          <w:tcPr>
            <w:tcW w:w="1870" w:type="dxa"/>
            <w:vAlign w:val="center"/>
          </w:tcPr>
          <w:p w:rsidR="006D7213" w:rsidRDefault="00272295">
            <w:pPr>
              <w:jc w:val="center"/>
              <w:rPr>
                <w:sz w:val="20"/>
                <w:szCs w:val="20"/>
              </w:rPr>
            </w:pPr>
            <w:r>
              <w:rPr>
                <w:rFonts w:ascii="Helvetica Neue" w:eastAsia="Helvetica Neue" w:hAnsi="Helvetica Neue" w:cs="Helvetica Neue"/>
                <w:sz w:val="20"/>
                <w:szCs w:val="20"/>
              </w:rPr>
              <w:t>CWSINTPDR05</w:t>
            </w:r>
          </w:p>
        </w:tc>
        <w:tc>
          <w:tcPr>
            <w:tcW w:w="6480" w:type="dxa"/>
            <w:vAlign w:val="center"/>
          </w:tcPr>
          <w:p w:rsidR="006D7213" w:rsidRDefault="00272295">
            <w:pPr>
              <w:rPr>
                <w:sz w:val="20"/>
                <w:szCs w:val="20"/>
              </w:rPr>
            </w:pPr>
            <w:r>
              <w:rPr>
                <w:rFonts w:ascii="Helvetica Neue" w:eastAsia="Helvetica Neue" w:hAnsi="Helvetica Neue" w:cs="Helvetica Neue"/>
                <w:sz w:val="20"/>
                <w:szCs w:val="20"/>
              </w:rPr>
              <w:t xml:space="preserve">Is the resolution of the flow switches good enough to protect against flow imbalances that would harm the </w:t>
            </w:r>
            <w:proofErr w:type="gramStart"/>
            <w:r>
              <w:rPr>
                <w:rFonts w:ascii="Helvetica Neue" w:eastAsia="Helvetica Neue" w:hAnsi="Helvetica Neue" w:cs="Helvetica Neue"/>
                <w:sz w:val="20"/>
                <w:szCs w:val="20"/>
              </w:rPr>
              <w:t>coil.</w:t>
            </w:r>
            <w:proofErr w:type="gramEnd"/>
          </w:p>
        </w:tc>
      </w:tr>
    </w:tbl>
    <w:p w:rsidR="006D7213" w:rsidRDefault="006D7213"/>
    <w:p w:rsidR="006D7213" w:rsidRDefault="00272295">
      <w:pPr>
        <w:rPr>
          <w:rFonts w:ascii="Times" w:eastAsia="Times" w:hAnsi="Times" w:cs="Times"/>
        </w:rPr>
      </w:pPr>
      <w:r>
        <w:t xml:space="preserve">Closed: </w:t>
      </w:r>
      <w:r>
        <w:rPr>
          <w:rFonts w:ascii="Times" w:eastAsia="Times" w:hAnsi="Times" w:cs="Times"/>
        </w:rPr>
        <w:t>By shutting the pumps and valves off when a leak is detected by the flow switch, we will reduce the flow imbalance that will keep harm to the coil at the minimum</w:t>
      </w:r>
    </w:p>
    <w:p w:rsidR="006D7213" w:rsidRDefault="006D7213"/>
    <w:p w:rsidR="006D7213" w:rsidRDefault="006D7213"/>
    <w:tbl>
      <w:tblPr>
        <w:tblStyle w:val="af6"/>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5"/>
        <w:gridCol w:w="1870"/>
        <w:gridCol w:w="6480"/>
      </w:tblGrid>
      <w:tr w:rsidR="006D7213">
        <w:trPr>
          <w:trHeight w:val="520"/>
        </w:trPr>
        <w:tc>
          <w:tcPr>
            <w:tcW w:w="1095" w:type="dxa"/>
            <w:vAlign w:val="center"/>
          </w:tcPr>
          <w:p w:rsidR="006D7213" w:rsidRDefault="00272295">
            <w:pPr>
              <w:jc w:val="center"/>
              <w:rPr>
                <w:b/>
              </w:rPr>
            </w:pPr>
            <w:r>
              <w:rPr>
                <w:b/>
              </w:rPr>
              <w:lastRenderedPageBreak/>
              <w:t>Review</w:t>
            </w:r>
          </w:p>
        </w:tc>
        <w:tc>
          <w:tcPr>
            <w:tcW w:w="1870" w:type="dxa"/>
            <w:vAlign w:val="center"/>
          </w:tcPr>
          <w:p w:rsidR="006D7213" w:rsidRDefault="00272295">
            <w:pPr>
              <w:jc w:val="center"/>
              <w:rPr>
                <w:b/>
              </w:rPr>
            </w:pPr>
            <w:r>
              <w:rPr>
                <w:b/>
              </w:rPr>
              <w:t>ID</w:t>
            </w:r>
          </w:p>
        </w:tc>
        <w:tc>
          <w:tcPr>
            <w:tcW w:w="6480" w:type="dxa"/>
            <w:vAlign w:val="center"/>
          </w:tcPr>
          <w:p w:rsidR="006D7213" w:rsidRDefault="00272295">
            <w:pPr>
              <w:rPr>
                <w:b/>
              </w:rPr>
            </w:pPr>
            <w:r>
              <w:rPr>
                <w:b/>
              </w:rPr>
              <w:t>Chit</w:t>
            </w:r>
          </w:p>
        </w:tc>
      </w:tr>
      <w:tr w:rsidR="006D7213">
        <w:trPr>
          <w:trHeight w:val="520"/>
        </w:trPr>
        <w:tc>
          <w:tcPr>
            <w:tcW w:w="1095"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Cooling Water System Interlock PDR</w:t>
            </w:r>
          </w:p>
          <w:p w:rsidR="006D7213" w:rsidRDefault="006D7213">
            <w:pPr>
              <w:jc w:val="center"/>
              <w:rPr>
                <w:sz w:val="20"/>
                <w:szCs w:val="20"/>
              </w:rPr>
            </w:pPr>
          </w:p>
        </w:tc>
        <w:tc>
          <w:tcPr>
            <w:tcW w:w="1870" w:type="dxa"/>
            <w:vAlign w:val="center"/>
          </w:tcPr>
          <w:p w:rsidR="006D7213" w:rsidRDefault="00272295">
            <w:pPr>
              <w:jc w:val="center"/>
              <w:rPr>
                <w:sz w:val="20"/>
                <w:szCs w:val="20"/>
              </w:rPr>
            </w:pPr>
            <w:r>
              <w:rPr>
                <w:rFonts w:ascii="Helvetica Neue" w:eastAsia="Helvetica Neue" w:hAnsi="Helvetica Neue" w:cs="Helvetica Neue"/>
                <w:sz w:val="20"/>
                <w:szCs w:val="20"/>
              </w:rPr>
              <w:t>CWSINTPDR06</w:t>
            </w:r>
          </w:p>
        </w:tc>
        <w:tc>
          <w:tcPr>
            <w:tcW w:w="6480" w:type="dxa"/>
            <w:vAlign w:val="center"/>
          </w:tcPr>
          <w:p w:rsidR="006D7213" w:rsidRDefault="00272295">
            <w:pPr>
              <w:rPr>
                <w:sz w:val="20"/>
                <w:szCs w:val="20"/>
              </w:rPr>
            </w:pPr>
            <w:r>
              <w:rPr>
                <w:rFonts w:ascii="Helvetica Neue" w:eastAsia="Helvetica Neue" w:hAnsi="Helvetica Neue" w:cs="Helvetica Neue"/>
                <w:sz w:val="20"/>
                <w:szCs w:val="20"/>
              </w:rPr>
              <w:t xml:space="preserve">Consider adding PLC logic to stop pumps based on differential between water </w:t>
            </w:r>
            <w:proofErr w:type="gramStart"/>
            <w:r>
              <w:rPr>
                <w:rFonts w:ascii="Helvetica Neue" w:eastAsia="Helvetica Neue" w:hAnsi="Helvetica Neue" w:cs="Helvetica Neue"/>
                <w:sz w:val="20"/>
                <w:szCs w:val="20"/>
              </w:rPr>
              <w:t>temperature</w:t>
            </w:r>
            <w:proofErr w:type="gramEnd"/>
            <w:r>
              <w:rPr>
                <w:rFonts w:ascii="Helvetica Neue" w:eastAsia="Helvetica Neue" w:hAnsi="Helvetica Neue" w:cs="Helvetica Neue"/>
                <w:sz w:val="20"/>
                <w:szCs w:val="20"/>
              </w:rPr>
              <w:t xml:space="preserve"> of parallel cooling paths.</w:t>
            </w:r>
          </w:p>
        </w:tc>
      </w:tr>
    </w:tbl>
    <w:p w:rsidR="006D7213" w:rsidRDefault="006D7213"/>
    <w:p w:rsidR="006D7213" w:rsidRDefault="00272295">
      <w:r>
        <w:t>Closed: Considered, but not needed, because proposed change will shut down pumps and supply/return valves when an issue with the cooling path is detected.</w:t>
      </w:r>
    </w:p>
    <w:p w:rsidR="006D7213" w:rsidRDefault="006D7213"/>
    <w:p w:rsidR="006D7213" w:rsidRDefault="006D7213"/>
    <w:p w:rsidR="006D7213" w:rsidRDefault="006D7213"/>
    <w:p w:rsidR="006D7213" w:rsidRDefault="006D7213"/>
    <w:p w:rsidR="006D7213" w:rsidRDefault="006D7213"/>
    <w:p w:rsidR="006D7213" w:rsidRDefault="006D7213"/>
    <w:p w:rsidR="006D7213" w:rsidRDefault="006D7213"/>
    <w:p w:rsidR="006D7213" w:rsidRDefault="006D7213"/>
    <w:p w:rsidR="006D7213" w:rsidRDefault="006D7213"/>
    <w:tbl>
      <w:tblPr>
        <w:tblStyle w:val="af7"/>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5"/>
        <w:gridCol w:w="1870"/>
        <w:gridCol w:w="6480"/>
      </w:tblGrid>
      <w:tr w:rsidR="006D7213">
        <w:trPr>
          <w:trHeight w:val="520"/>
        </w:trPr>
        <w:tc>
          <w:tcPr>
            <w:tcW w:w="1095" w:type="dxa"/>
            <w:vAlign w:val="center"/>
          </w:tcPr>
          <w:p w:rsidR="006D7213" w:rsidRDefault="00272295">
            <w:pPr>
              <w:jc w:val="center"/>
              <w:rPr>
                <w:b/>
              </w:rPr>
            </w:pPr>
            <w:r>
              <w:rPr>
                <w:b/>
              </w:rPr>
              <w:t>Review</w:t>
            </w:r>
          </w:p>
        </w:tc>
        <w:tc>
          <w:tcPr>
            <w:tcW w:w="1870" w:type="dxa"/>
            <w:vAlign w:val="center"/>
          </w:tcPr>
          <w:p w:rsidR="006D7213" w:rsidRDefault="00272295">
            <w:pPr>
              <w:jc w:val="center"/>
              <w:rPr>
                <w:b/>
              </w:rPr>
            </w:pPr>
            <w:r>
              <w:rPr>
                <w:b/>
              </w:rPr>
              <w:t>ID</w:t>
            </w:r>
          </w:p>
        </w:tc>
        <w:tc>
          <w:tcPr>
            <w:tcW w:w="6480" w:type="dxa"/>
            <w:vAlign w:val="center"/>
          </w:tcPr>
          <w:p w:rsidR="006D7213" w:rsidRDefault="00272295">
            <w:pPr>
              <w:rPr>
                <w:b/>
              </w:rPr>
            </w:pPr>
            <w:r>
              <w:rPr>
                <w:b/>
              </w:rPr>
              <w:t>Chit</w:t>
            </w:r>
          </w:p>
        </w:tc>
      </w:tr>
      <w:tr w:rsidR="006D7213">
        <w:trPr>
          <w:trHeight w:val="520"/>
        </w:trPr>
        <w:tc>
          <w:tcPr>
            <w:tcW w:w="1095"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Cooling Water System Interlock PDR</w:t>
            </w:r>
          </w:p>
          <w:p w:rsidR="006D7213" w:rsidRDefault="006D7213">
            <w:pPr>
              <w:jc w:val="center"/>
              <w:rPr>
                <w:sz w:val="20"/>
                <w:szCs w:val="20"/>
              </w:rPr>
            </w:pPr>
          </w:p>
        </w:tc>
        <w:tc>
          <w:tcPr>
            <w:tcW w:w="1870" w:type="dxa"/>
            <w:vAlign w:val="center"/>
          </w:tcPr>
          <w:p w:rsidR="006D7213" w:rsidRDefault="00272295">
            <w:pPr>
              <w:jc w:val="center"/>
              <w:rPr>
                <w:sz w:val="20"/>
                <w:szCs w:val="20"/>
              </w:rPr>
            </w:pPr>
            <w:r>
              <w:rPr>
                <w:rFonts w:ascii="Helvetica Neue" w:eastAsia="Helvetica Neue" w:hAnsi="Helvetica Neue" w:cs="Helvetica Neue"/>
                <w:sz w:val="20"/>
                <w:szCs w:val="20"/>
              </w:rPr>
              <w:t>CWSINTPDR07</w:t>
            </w:r>
          </w:p>
        </w:tc>
        <w:tc>
          <w:tcPr>
            <w:tcW w:w="6480" w:type="dxa"/>
            <w:vAlign w:val="center"/>
          </w:tcPr>
          <w:p w:rsidR="006D7213" w:rsidRDefault="00272295">
            <w:pPr>
              <w:rPr>
                <w:sz w:val="20"/>
                <w:szCs w:val="20"/>
              </w:rPr>
            </w:pPr>
            <w:r>
              <w:rPr>
                <w:rFonts w:ascii="Helvetica Neue" w:eastAsia="Helvetica Neue" w:hAnsi="Helvetica Neue" w:cs="Helvetica Neue"/>
                <w:sz w:val="20"/>
                <w:szCs w:val="20"/>
              </w:rPr>
              <w:t>Need "</w:t>
            </w:r>
            <w:proofErr w:type="spellStart"/>
            <w:r>
              <w:rPr>
                <w:rFonts w:ascii="Helvetica Neue" w:eastAsia="Helvetica Neue" w:hAnsi="Helvetica Neue" w:cs="Helvetica Neue"/>
                <w:sz w:val="20"/>
                <w:szCs w:val="20"/>
              </w:rPr>
              <w:t>bakeout</w:t>
            </w:r>
            <w:proofErr w:type="spellEnd"/>
            <w:r>
              <w:rPr>
                <w:rFonts w:ascii="Helvetica Neue" w:eastAsia="Helvetica Neue" w:hAnsi="Helvetica Neue" w:cs="Helvetica Neue"/>
                <w:sz w:val="20"/>
                <w:szCs w:val="20"/>
              </w:rPr>
              <w:t xml:space="preserve">" mode in Water System PLC to allow condition with flow in outer layer only during </w:t>
            </w:r>
            <w:proofErr w:type="spellStart"/>
            <w:r>
              <w:rPr>
                <w:rFonts w:ascii="Helvetica Neue" w:eastAsia="Helvetica Neue" w:hAnsi="Helvetica Neue" w:cs="Helvetica Neue"/>
                <w:sz w:val="20"/>
                <w:szCs w:val="20"/>
              </w:rPr>
              <w:t>bakeout</w:t>
            </w:r>
            <w:proofErr w:type="spellEnd"/>
            <w:r>
              <w:rPr>
                <w:rFonts w:ascii="Helvetica Neue" w:eastAsia="Helvetica Neue" w:hAnsi="Helvetica Neue" w:cs="Helvetica Neue"/>
                <w:sz w:val="20"/>
                <w:szCs w:val="20"/>
              </w:rPr>
              <w:t xml:space="preserve"> (desirable) without turning off pumps.</w:t>
            </w:r>
          </w:p>
        </w:tc>
      </w:tr>
    </w:tbl>
    <w:p w:rsidR="006D7213" w:rsidRDefault="006D7213"/>
    <w:p w:rsidR="006D7213" w:rsidRDefault="00272295">
      <w:r>
        <w:t xml:space="preserve">Closed: </w:t>
      </w:r>
      <w:r>
        <w:rPr>
          <w:rFonts w:ascii="Arial" w:eastAsia="Arial" w:hAnsi="Arial" w:cs="Arial"/>
        </w:rPr>
        <w:t xml:space="preserve">There is no </w:t>
      </w:r>
      <w:proofErr w:type="spellStart"/>
      <w:r>
        <w:rPr>
          <w:rFonts w:ascii="Arial" w:eastAsia="Arial" w:hAnsi="Arial" w:cs="Arial"/>
        </w:rPr>
        <w:t>bakeout</w:t>
      </w:r>
      <w:proofErr w:type="spellEnd"/>
      <w:r>
        <w:rPr>
          <w:rFonts w:ascii="Arial" w:eastAsia="Arial" w:hAnsi="Arial" w:cs="Arial"/>
        </w:rPr>
        <w:t xml:space="preserve"> flow switch detection path for the Cooling Water System.  The </w:t>
      </w:r>
      <w:proofErr w:type="spellStart"/>
      <w:r>
        <w:rPr>
          <w:rFonts w:ascii="Arial" w:eastAsia="Arial" w:hAnsi="Arial" w:cs="Arial"/>
        </w:rPr>
        <w:t>bakeout</w:t>
      </w:r>
      <w:proofErr w:type="spellEnd"/>
      <w:r>
        <w:rPr>
          <w:rFonts w:ascii="Arial" w:eastAsia="Arial" w:hAnsi="Arial" w:cs="Arial"/>
        </w:rPr>
        <w:t xml:space="preserve"> PLC monitors the flow level</w:t>
      </w:r>
    </w:p>
    <w:p w:rsidR="006D7213" w:rsidRDefault="006D7213"/>
    <w:p w:rsidR="006D7213" w:rsidRDefault="006D7213"/>
    <w:tbl>
      <w:tblPr>
        <w:tblStyle w:val="af8"/>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5"/>
        <w:gridCol w:w="1870"/>
        <w:gridCol w:w="6480"/>
      </w:tblGrid>
      <w:tr w:rsidR="006D7213">
        <w:trPr>
          <w:trHeight w:val="520"/>
        </w:trPr>
        <w:tc>
          <w:tcPr>
            <w:tcW w:w="1095" w:type="dxa"/>
            <w:vAlign w:val="center"/>
          </w:tcPr>
          <w:p w:rsidR="006D7213" w:rsidRDefault="00272295">
            <w:pPr>
              <w:jc w:val="center"/>
              <w:rPr>
                <w:b/>
              </w:rPr>
            </w:pPr>
            <w:r>
              <w:rPr>
                <w:b/>
              </w:rPr>
              <w:t>Review</w:t>
            </w:r>
          </w:p>
        </w:tc>
        <w:tc>
          <w:tcPr>
            <w:tcW w:w="1870" w:type="dxa"/>
            <w:vAlign w:val="center"/>
          </w:tcPr>
          <w:p w:rsidR="006D7213" w:rsidRDefault="00272295">
            <w:pPr>
              <w:jc w:val="center"/>
              <w:rPr>
                <w:b/>
              </w:rPr>
            </w:pPr>
            <w:r>
              <w:rPr>
                <w:b/>
              </w:rPr>
              <w:t>ID</w:t>
            </w:r>
          </w:p>
        </w:tc>
        <w:tc>
          <w:tcPr>
            <w:tcW w:w="6480" w:type="dxa"/>
            <w:vAlign w:val="center"/>
          </w:tcPr>
          <w:p w:rsidR="006D7213" w:rsidRDefault="00272295">
            <w:pPr>
              <w:rPr>
                <w:b/>
              </w:rPr>
            </w:pPr>
            <w:r>
              <w:rPr>
                <w:b/>
              </w:rPr>
              <w:t>Chit</w:t>
            </w:r>
          </w:p>
        </w:tc>
      </w:tr>
      <w:tr w:rsidR="006D7213">
        <w:trPr>
          <w:trHeight w:val="520"/>
        </w:trPr>
        <w:tc>
          <w:tcPr>
            <w:tcW w:w="1095"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Cooling Water System Interlock PDR</w:t>
            </w:r>
          </w:p>
          <w:p w:rsidR="006D7213" w:rsidRDefault="006D7213">
            <w:pPr>
              <w:jc w:val="center"/>
              <w:rPr>
                <w:sz w:val="20"/>
                <w:szCs w:val="20"/>
              </w:rPr>
            </w:pPr>
          </w:p>
        </w:tc>
        <w:tc>
          <w:tcPr>
            <w:tcW w:w="1870" w:type="dxa"/>
            <w:vAlign w:val="center"/>
          </w:tcPr>
          <w:p w:rsidR="006D7213" w:rsidRDefault="00272295">
            <w:pPr>
              <w:jc w:val="center"/>
              <w:rPr>
                <w:sz w:val="20"/>
                <w:szCs w:val="20"/>
              </w:rPr>
            </w:pPr>
            <w:r>
              <w:rPr>
                <w:rFonts w:ascii="Helvetica Neue" w:eastAsia="Helvetica Neue" w:hAnsi="Helvetica Neue" w:cs="Helvetica Neue"/>
                <w:sz w:val="20"/>
                <w:szCs w:val="20"/>
              </w:rPr>
              <w:t>CWSINTPDR08</w:t>
            </w:r>
          </w:p>
        </w:tc>
        <w:tc>
          <w:tcPr>
            <w:tcW w:w="6480" w:type="dxa"/>
            <w:vAlign w:val="center"/>
          </w:tcPr>
          <w:p w:rsidR="006D7213" w:rsidRDefault="00272295">
            <w:pPr>
              <w:rPr>
                <w:sz w:val="20"/>
                <w:szCs w:val="20"/>
              </w:rPr>
            </w:pPr>
            <w:r>
              <w:rPr>
                <w:rFonts w:ascii="Helvetica Neue" w:eastAsia="Helvetica Neue" w:hAnsi="Helvetica Neue" w:cs="Helvetica Neue"/>
                <w:sz w:val="20"/>
                <w:szCs w:val="20"/>
              </w:rPr>
              <w:t>Loss of flow triggers loss of permission for the next shot. Consider interrupting the current shot &amp; de-energizing magnets ASAP.</w:t>
            </w:r>
          </w:p>
        </w:tc>
      </w:tr>
    </w:tbl>
    <w:p w:rsidR="006D7213" w:rsidRDefault="006D7213"/>
    <w:p w:rsidR="006D7213" w:rsidRDefault="00272295">
      <w:r>
        <w:t xml:space="preserve">Closed: </w:t>
      </w:r>
      <w:r>
        <w:rPr>
          <w:rFonts w:ascii="Arial" w:eastAsia="Arial" w:hAnsi="Arial" w:cs="Arial"/>
        </w:rPr>
        <w:t>The loss of water will disable the permission for FCPC to arm the coil for the next shot.  If a shot is started it will not be stopped.</w:t>
      </w:r>
    </w:p>
    <w:p w:rsidR="006D7213" w:rsidRDefault="006D7213"/>
    <w:p w:rsidR="006D7213" w:rsidRDefault="006D7213"/>
    <w:tbl>
      <w:tblPr>
        <w:tblStyle w:val="af9"/>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5"/>
        <w:gridCol w:w="1870"/>
        <w:gridCol w:w="6480"/>
      </w:tblGrid>
      <w:tr w:rsidR="006D7213">
        <w:trPr>
          <w:trHeight w:val="520"/>
        </w:trPr>
        <w:tc>
          <w:tcPr>
            <w:tcW w:w="1095" w:type="dxa"/>
            <w:vAlign w:val="center"/>
          </w:tcPr>
          <w:p w:rsidR="006D7213" w:rsidRDefault="00272295">
            <w:pPr>
              <w:jc w:val="center"/>
              <w:rPr>
                <w:b/>
              </w:rPr>
            </w:pPr>
            <w:r>
              <w:rPr>
                <w:b/>
              </w:rPr>
              <w:t>Review</w:t>
            </w:r>
          </w:p>
        </w:tc>
        <w:tc>
          <w:tcPr>
            <w:tcW w:w="1870" w:type="dxa"/>
            <w:vAlign w:val="center"/>
          </w:tcPr>
          <w:p w:rsidR="006D7213" w:rsidRDefault="00272295">
            <w:pPr>
              <w:jc w:val="center"/>
              <w:rPr>
                <w:b/>
              </w:rPr>
            </w:pPr>
            <w:r>
              <w:rPr>
                <w:b/>
              </w:rPr>
              <w:t>ID</w:t>
            </w:r>
          </w:p>
        </w:tc>
        <w:tc>
          <w:tcPr>
            <w:tcW w:w="6480" w:type="dxa"/>
            <w:vAlign w:val="center"/>
          </w:tcPr>
          <w:p w:rsidR="006D7213" w:rsidRDefault="00272295">
            <w:pPr>
              <w:rPr>
                <w:b/>
              </w:rPr>
            </w:pPr>
            <w:r>
              <w:rPr>
                <w:b/>
              </w:rPr>
              <w:t>Chit</w:t>
            </w:r>
          </w:p>
        </w:tc>
      </w:tr>
      <w:tr w:rsidR="006D7213">
        <w:trPr>
          <w:trHeight w:val="520"/>
        </w:trPr>
        <w:tc>
          <w:tcPr>
            <w:tcW w:w="1095"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lastRenderedPageBreak/>
              <w:t>Cooling Water System Interlock PDR</w:t>
            </w:r>
          </w:p>
          <w:p w:rsidR="006D7213" w:rsidRDefault="006D7213">
            <w:pPr>
              <w:jc w:val="center"/>
              <w:rPr>
                <w:sz w:val="20"/>
                <w:szCs w:val="20"/>
              </w:rPr>
            </w:pPr>
          </w:p>
        </w:tc>
        <w:tc>
          <w:tcPr>
            <w:tcW w:w="1870" w:type="dxa"/>
            <w:vAlign w:val="center"/>
          </w:tcPr>
          <w:p w:rsidR="006D7213" w:rsidRDefault="00272295">
            <w:pPr>
              <w:jc w:val="center"/>
              <w:rPr>
                <w:sz w:val="20"/>
                <w:szCs w:val="20"/>
              </w:rPr>
            </w:pPr>
            <w:r>
              <w:rPr>
                <w:rFonts w:ascii="Helvetica Neue" w:eastAsia="Helvetica Neue" w:hAnsi="Helvetica Neue" w:cs="Helvetica Neue"/>
                <w:sz w:val="20"/>
                <w:szCs w:val="20"/>
              </w:rPr>
              <w:t>CWSINTPDR09</w:t>
            </w:r>
          </w:p>
        </w:tc>
        <w:tc>
          <w:tcPr>
            <w:tcW w:w="6480" w:type="dxa"/>
            <w:vAlign w:val="center"/>
          </w:tcPr>
          <w:p w:rsidR="006D7213" w:rsidRDefault="00272295">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A discussion about detecting a partially blocked </w:t>
            </w:r>
            <w:proofErr w:type="spellStart"/>
            <w:r>
              <w:rPr>
                <w:rFonts w:ascii="Helvetica Neue" w:eastAsia="Helvetica Neue" w:hAnsi="Helvetica Neue" w:cs="Helvetica Neue"/>
                <w:sz w:val="20"/>
                <w:szCs w:val="20"/>
              </w:rPr>
              <w:t>flowpath</w:t>
            </w:r>
            <w:proofErr w:type="spellEnd"/>
            <w:r>
              <w:rPr>
                <w:rFonts w:ascii="Helvetica Neue" w:eastAsia="Helvetica Neue" w:hAnsi="Helvetica Neue" w:cs="Helvetica Neue"/>
                <w:sz w:val="20"/>
                <w:szCs w:val="20"/>
              </w:rPr>
              <w:t xml:space="preserve">, a blockage that is insufficient to trip the </w:t>
            </w:r>
            <w:proofErr w:type="spellStart"/>
            <w:proofErr w:type="gramStart"/>
            <w:r>
              <w:rPr>
                <w:rFonts w:ascii="Helvetica Neue" w:eastAsia="Helvetica Neue" w:hAnsi="Helvetica Neue" w:cs="Helvetica Neue"/>
                <w:sz w:val="20"/>
                <w:szCs w:val="20"/>
              </w:rPr>
              <w:t>flowswitch</w:t>
            </w:r>
            <w:proofErr w:type="spellEnd"/>
            <w:r>
              <w:rPr>
                <w:rFonts w:ascii="Helvetica Neue" w:eastAsia="Helvetica Neue" w:hAnsi="Helvetica Neue" w:cs="Helvetica Neue"/>
                <w:sz w:val="20"/>
                <w:szCs w:val="20"/>
              </w:rPr>
              <w:t xml:space="preserve"> ,</w:t>
            </w:r>
            <w:proofErr w:type="gramEnd"/>
            <w:r>
              <w:rPr>
                <w:rFonts w:ascii="Helvetica Neue" w:eastAsia="Helvetica Neue" w:hAnsi="Helvetica Neue" w:cs="Helvetica Neue"/>
                <w:sz w:val="20"/>
                <w:szCs w:val="20"/>
              </w:rPr>
              <w:t xml:space="preserve"> could be detected by looking at the temperatures. This is a secondary detection of the flowrate.</w:t>
            </w:r>
          </w:p>
          <w:p w:rsidR="006D7213" w:rsidRDefault="006D7213">
            <w:pPr>
              <w:rPr>
                <w:rFonts w:ascii="Helvetica Neue" w:eastAsia="Helvetica Neue" w:hAnsi="Helvetica Neue" w:cs="Helvetica Neue"/>
                <w:sz w:val="20"/>
                <w:szCs w:val="20"/>
              </w:rPr>
            </w:pPr>
          </w:p>
          <w:p w:rsidR="006D7213" w:rsidRDefault="00272295">
            <w:pPr>
              <w:rPr>
                <w:rFonts w:ascii="Helvetica Neue" w:eastAsia="Helvetica Neue" w:hAnsi="Helvetica Neue" w:cs="Helvetica Neue"/>
                <w:sz w:val="20"/>
                <w:szCs w:val="20"/>
              </w:rPr>
            </w:pPr>
            <w:r>
              <w:rPr>
                <w:rFonts w:ascii="Helvetica Neue" w:eastAsia="Helvetica Neue" w:hAnsi="Helvetica Neue" w:cs="Helvetica Neue"/>
                <w:sz w:val="20"/>
                <w:szCs w:val="20"/>
              </w:rPr>
              <w:t>There has been talk of installing flowmeters. If that work is done that would be a more direct method for detecting flow problems.</w:t>
            </w:r>
          </w:p>
          <w:p w:rsidR="006D7213" w:rsidRDefault="006D7213">
            <w:pPr>
              <w:rPr>
                <w:rFonts w:ascii="Helvetica Neue" w:eastAsia="Helvetica Neue" w:hAnsi="Helvetica Neue" w:cs="Helvetica Neue"/>
                <w:sz w:val="20"/>
                <w:szCs w:val="20"/>
              </w:rPr>
            </w:pPr>
          </w:p>
          <w:p w:rsidR="006D7213" w:rsidRDefault="00272295">
            <w:pPr>
              <w:rPr>
                <w:rFonts w:ascii="Helvetica Neue" w:eastAsia="Helvetica Neue" w:hAnsi="Helvetica Neue" w:cs="Helvetica Neue"/>
                <w:sz w:val="20"/>
                <w:szCs w:val="20"/>
              </w:rPr>
            </w:pPr>
            <w:r>
              <w:rPr>
                <w:rFonts w:ascii="Helvetica Neue" w:eastAsia="Helvetica Neue" w:hAnsi="Helvetica Neue" w:cs="Helvetica Neue"/>
                <w:sz w:val="20"/>
                <w:szCs w:val="20"/>
              </w:rPr>
              <w:t>Consider deferring the analysis and programming to detect partial blockages until nearing coil-cooling operations, and if flowmeters have been installed a cost savings will be realized.</w:t>
            </w:r>
          </w:p>
          <w:p w:rsidR="006D7213" w:rsidRDefault="006D7213">
            <w:pPr>
              <w:rPr>
                <w:rFonts w:ascii="Helvetica Neue" w:eastAsia="Helvetica Neue" w:hAnsi="Helvetica Neue" w:cs="Helvetica Neue"/>
                <w:sz w:val="20"/>
                <w:szCs w:val="20"/>
              </w:rPr>
            </w:pPr>
          </w:p>
          <w:p w:rsidR="006D7213" w:rsidRDefault="00272295">
            <w:pPr>
              <w:rPr>
                <w:sz w:val="20"/>
                <w:szCs w:val="20"/>
              </w:rPr>
            </w:pPr>
            <w:r>
              <w:rPr>
                <w:rFonts w:ascii="Helvetica Neue" w:eastAsia="Helvetica Neue" w:hAnsi="Helvetica Neue" w:cs="Helvetica Neue"/>
                <w:sz w:val="20"/>
                <w:szCs w:val="20"/>
              </w:rPr>
              <w:t>There is no requirement for partial flow.</w:t>
            </w:r>
          </w:p>
        </w:tc>
      </w:tr>
    </w:tbl>
    <w:p w:rsidR="006D7213" w:rsidRDefault="006D7213"/>
    <w:p w:rsidR="006D7213" w:rsidRDefault="00272295">
      <w:r>
        <w:t xml:space="preserve">Closed: </w:t>
      </w:r>
      <w:r>
        <w:rPr>
          <w:rFonts w:ascii="Arial" w:eastAsia="Arial" w:hAnsi="Arial" w:cs="Arial"/>
          <w:sz w:val="22"/>
          <w:szCs w:val="22"/>
        </w:rPr>
        <w:t xml:space="preserve">NSTXU_1-1-3_CALC_101 shows that the flow tolerance is great, and small variations are inconsequential </w:t>
      </w:r>
    </w:p>
    <w:p w:rsidR="006D7213" w:rsidRDefault="006D7213"/>
    <w:p w:rsidR="006D7213" w:rsidRDefault="006D7213"/>
    <w:p w:rsidR="006D7213" w:rsidRDefault="006D7213"/>
    <w:p w:rsidR="006D7213" w:rsidRDefault="006D7213"/>
    <w:tbl>
      <w:tblPr>
        <w:tblStyle w:val="afa"/>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5"/>
        <w:gridCol w:w="1870"/>
        <w:gridCol w:w="6480"/>
      </w:tblGrid>
      <w:tr w:rsidR="006D7213">
        <w:trPr>
          <w:trHeight w:val="520"/>
        </w:trPr>
        <w:tc>
          <w:tcPr>
            <w:tcW w:w="1095" w:type="dxa"/>
            <w:vAlign w:val="center"/>
          </w:tcPr>
          <w:p w:rsidR="006D7213" w:rsidRDefault="00272295">
            <w:pPr>
              <w:jc w:val="center"/>
              <w:rPr>
                <w:b/>
              </w:rPr>
            </w:pPr>
            <w:r>
              <w:rPr>
                <w:b/>
              </w:rPr>
              <w:t>Review</w:t>
            </w:r>
          </w:p>
        </w:tc>
        <w:tc>
          <w:tcPr>
            <w:tcW w:w="1870" w:type="dxa"/>
            <w:vAlign w:val="center"/>
          </w:tcPr>
          <w:p w:rsidR="006D7213" w:rsidRDefault="00272295">
            <w:pPr>
              <w:jc w:val="center"/>
              <w:rPr>
                <w:b/>
              </w:rPr>
            </w:pPr>
            <w:r>
              <w:rPr>
                <w:b/>
              </w:rPr>
              <w:t>ID</w:t>
            </w:r>
          </w:p>
        </w:tc>
        <w:tc>
          <w:tcPr>
            <w:tcW w:w="6480" w:type="dxa"/>
            <w:vAlign w:val="center"/>
          </w:tcPr>
          <w:p w:rsidR="006D7213" w:rsidRDefault="00272295">
            <w:pPr>
              <w:rPr>
                <w:b/>
              </w:rPr>
            </w:pPr>
            <w:r>
              <w:rPr>
                <w:b/>
              </w:rPr>
              <w:t>Chit</w:t>
            </w:r>
          </w:p>
        </w:tc>
      </w:tr>
      <w:tr w:rsidR="006D7213">
        <w:trPr>
          <w:trHeight w:val="520"/>
        </w:trPr>
        <w:tc>
          <w:tcPr>
            <w:tcW w:w="1095"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Cooling Water System Interlock PDR</w:t>
            </w:r>
          </w:p>
          <w:p w:rsidR="006D7213" w:rsidRDefault="006D7213">
            <w:pPr>
              <w:jc w:val="center"/>
              <w:rPr>
                <w:sz w:val="20"/>
                <w:szCs w:val="20"/>
              </w:rPr>
            </w:pPr>
          </w:p>
        </w:tc>
        <w:tc>
          <w:tcPr>
            <w:tcW w:w="1870" w:type="dxa"/>
            <w:vAlign w:val="center"/>
          </w:tcPr>
          <w:p w:rsidR="006D7213" w:rsidRDefault="00272295">
            <w:pPr>
              <w:jc w:val="center"/>
              <w:rPr>
                <w:sz w:val="20"/>
                <w:szCs w:val="20"/>
              </w:rPr>
            </w:pPr>
            <w:r>
              <w:rPr>
                <w:rFonts w:ascii="Helvetica Neue" w:eastAsia="Helvetica Neue" w:hAnsi="Helvetica Neue" w:cs="Helvetica Neue"/>
                <w:sz w:val="20"/>
                <w:szCs w:val="20"/>
              </w:rPr>
              <w:t>CWSINTPDR10</w:t>
            </w:r>
          </w:p>
        </w:tc>
        <w:tc>
          <w:tcPr>
            <w:tcW w:w="6480" w:type="dxa"/>
            <w:vAlign w:val="center"/>
          </w:tcPr>
          <w:p w:rsidR="006D7213" w:rsidRDefault="00272295">
            <w:pPr>
              <w:rPr>
                <w:sz w:val="20"/>
                <w:szCs w:val="20"/>
              </w:rPr>
            </w:pPr>
            <w:r>
              <w:rPr>
                <w:rFonts w:ascii="Helvetica Neue" w:eastAsia="Helvetica Neue" w:hAnsi="Helvetica Neue" w:cs="Helvetica Neue"/>
                <w:sz w:val="20"/>
                <w:szCs w:val="20"/>
              </w:rPr>
              <w:t>For the FDR, will need to consider the new Software QA guidelines, if they are released. This may mean an independent code review of the ladder logic, or, software module testing if possible.</w:t>
            </w:r>
          </w:p>
        </w:tc>
      </w:tr>
    </w:tbl>
    <w:p w:rsidR="006D7213" w:rsidRDefault="006D7213"/>
    <w:p w:rsidR="006D7213" w:rsidRDefault="00272295">
      <w:r>
        <w:t xml:space="preserve">Closed: </w:t>
      </w:r>
      <w:r>
        <w:rPr>
          <w:rFonts w:ascii="Arial" w:eastAsia="Arial" w:hAnsi="Arial" w:cs="Arial"/>
        </w:rPr>
        <w:t>We are using the current approved Software Change Notice which follows the QA guidelines to update the software change.</w:t>
      </w:r>
    </w:p>
    <w:p w:rsidR="006D7213" w:rsidRDefault="006D7213"/>
    <w:p w:rsidR="006D7213" w:rsidRDefault="006D7213"/>
    <w:tbl>
      <w:tblPr>
        <w:tblStyle w:val="afb"/>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5"/>
        <w:gridCol w:w="1870"/>
        <w:gridCol w:w="6480"/>
      </w:tblGrid>
      <w:tr w:rsidR="006D7213">
        <w:trPr>
          <w:trHeight w:val="520"/>
        </w:trPr>
        <w:tc>
          <w:tcPr>
            <w:tcW w:w="1095" w:type="dxa"/>
            <w:vAlign w:val="center"/>
          </w:tcPr>
          <w:p w:rsidR="006D7213" w:rsidRDefault="00272295">
            <w:pPr>
              <w:jc w:val="center"/>
              <w:rPr>
                <w:b/>
              </w:rPr>
            </w:pPr>
            <w:r>
              <w:rPr>
                <w:b/>
              </w:rPr>
              <w:t>Review</w:t>
            </w:r>
          </w:p>
        </w:tc>
        <w:tc>
          <w:tcPr>
            <w:tcW w:w="1870" w:type="dxa"/>
            <w:vAlign w:val="center"/>
          </w:tcPr>
          <w:p w:rsidR="006D7213" w:rsidRDefault="00272295">
            <w:pPr>
              <w:jc w:val="center"/>
              <w:rPr>
                <w:b/>
              </w:rPr>
            </w:pPr>
            <w:r>
              <w:rPr>
                <w:b/>
              </w:rPr>
              <w:t>ID</w:t>
            </w:r>
          </w:p>
        </w:tc>
        <w:tc>
          <w:tcPr>
            <w:tcW w:w="6480" w:type="dxa"/>
            <w:vAlign w:val="center"/>
          </w:tcPr>
          <w:p w:rsidR="006D7213" w:rsidRDefault="00272295">
            <w:pPr>
              <w:rPr>
                <w:b/>
              </w:rPr>
            </w:pPr>
            <w:r>
              <w:rPr>
                <w:b/>
              </w:rPr>
              <w:t>Chit</w:t>
            </w:r>
          </w:p>
        </w:tc>
      </w:tr>
      <w:tr w:rsidR="006D7213">
        <w:trPr>
          <w:trHeight w:val="520"/>
        </w:trPr>
        <w:tc>
          <w:tcPr>
            <w:tcW w:w="1095"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t>Cooling Water System Interlock PDR</w:t>
            </w:r>
          </w:p>
          <w:p w:rsidR="006D7213" w:rsidRDefault="006D7213">
            <w:pPr>
              <w:jc w:val="center"/>
              <w:rPr>
                <w:sz w:val="20"/>
                <w:szCs w:val="20"/>
              </w:rPr>
            </w:pPr>
          </w:p>
        </w:tc>
        <w:tc>
          <w:tcPr>
            <w:tcW w:w="1870" w:type="dxa"/>
            <w:vAlign w:val="center"/>
          </w:tcPr>
          <w:p w:rsidR="006D7213" w:rsidRDefault="00272295">
            <w:pPr>
              <w:jc w:val="center"/>
              <w:rPr>
                <w:sz w:val="20"/>
                <w:szCs w:val="20"/>
              </w:rPr>
            </w:pPr>
            <w:r>
              <w:rPr>
                <w:rFonts w:ascii="Helvetica Neue" w:eastAsia="Helvetica Neue" w:hAnsi="Helvetica Neue" w:cs="Helvetica Neue"/>
                <w:sz w:val="20"/>
                <w:szCs w:val="20"/>
              </w:rPr>
              <w:t>CWSINTPDR11</w:t>
            </w:r>
          </w:p>
        </w:tc>
        <w:tc>
          <w:tcPr>
            <w:tcW w:w="6480" w:type="dxa"/>
            <w:vAlign w:val="center"/>
          </w:tcPr>
          <w:p w:rsidR="006D7213" w:rsidRDefault="00272295">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TF ONLY is a mode of the OH preheater system. In this mode OH water is </w:t>
            </w:r>
            <w:proofErr w:type="spellStart"/>
            <w:r>
              <w:rPr>
                <w:rFonts w:ascii="Helvetica Neue" w:eastAsia="Helvetica Neue" w:hAnsi="Helvetica Neue" w:cs="Helvetica Neue"/>
                <w:sz w:val="20"/>
                <w:szCs w:val="20"/>
              </w:rPr>
              <w:t>valved</w:t>
            </w:r>
            <w:proofErr w:type="spellEnd"/>
            <w:r>
              <w:rPr>
                <w:rFonts w:ascii="Helvetica Neue" w:eastAsia="Helvetica Neue" w:hAnsi="Helvetica Neue" w:cs="Helvetica Neue"/>
                <w:sz w:val="20"/>
                <w:szCs w:val="20"/>
              </w:rPr>
              <w:t xml:space="preserve"> off. This mode should be accommodated in the </w:t>
            </w:r>
            <w:proofErr w:type="spellStart"/>
            <w:r>
              <w:rPr>
                <w:rFonts w:ascii="Helvetica Neue" w:eastAsia="Helvetica Neue" w:hAnsi="Helvetica Neue" w:cs="Helvetica Neue"/>
                <w:sz w:val="20"/>
                <w:szCs w:val="20"/>
              </w:rPr>
              <w:t>flowswitch</w:t>
            </w:r>
            <w:proofErr w:type="spellEnd"/>
            <w:r>
              <w:rPr>
                <w:rFonts w:ascii="Helvetica Neue" w:eastAsia="Helvetica Neue" w:hAnsi="Helvetica Neue" w:cs="Helvetica Neue"/>
                <w:sz w:val="20"/>
                <w:szCs w:val="20"/>
              </w:rPr>
              <w:t>-checking logic.</w:t>
            </w:r>
          </w:p>
          <w:p w:rsidR="006D7213" w:rsidRDefault="006D7213">
            <w:pPr>
              <w:rPr>
                <w:rFonts w:ascii="Helvetica Neue" w:eastAsia="Helvetica Neue" w:hAnsi="Helvetica Neue" w:cs="Helvetica Neue"/>
                <w:sz w:val="20"/>
                <w:szCs w:val="20"/>
              </w:rPr>
            </w:pPr>
          </w:p>
          <w:p w:rsidR="006D7213" w:rsidRDefault="00272295">
            <w:pPr>
              <w:rPr>
                <w:sz w:val="20"/>
                <w:szCs w:val="20"/>
              </w:rPr>
            </w:pPr>
            <w:r>
              <w:rPr>
                <w:rFonts w:ascii="Helvetica Neue" w:eastAsia="Helvetica Neue" w:hAnsi="Helvetica Neue" w:cs="Helvetica Neue"/>
                <w:sz w:val="20"/>
                <w:szCs w:val="20"/>
              </w:rPr>
              <w:t>This nuance is not in the requirements for this review.</w:t>
            </w:r>
          </w:p>
        </w:tc>
      </w:tr>
    </w:tbl>
    <w:p w:rsidR="006D7213" w:rsidRDefault="006D7213"/>
    <w:p w:rsidR="006D7213" w:rsidRDefault="00272295">
      <w:r>
        <w:t xml:space="preserve">Closed: </w:t>
      </w:r>
      <w:r>
        <w:rPr>
          <w:rFonts w:ascii="Arial" w:eastAsia="Arial" w:hAnsi="Arial" w:cs="Arial"/>
        </w:rPr>
        <w:t>This will be part of the program change.  During TF ONLY mode, only TF water flow switches are monitored</w:t>
      </w:r>
    </w:p>
    <w:p w:rsidR="006D7213" w:rsidRDefault="006D7213"/>
    <w:p w:rsidR="006D7213" w:rsidRDefault="006D7213"/>
    <w:tbl>
      <w:tblPr>
        <w:tblStyle w:val="afc"/>
        <w:tblW w:w="9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5"/>
        <w:gridCol w:w="1870"/>
        <w:gridCol w:w="6480"/>
      </w:tblGrid>
      <w:tr w:rsidR="006D7213">
        <w:trPr>
          <w:trHeight w:val="520"/>
        </w:trPr>
        <w:tc>
          <w:tcPr>
            <w:tcW w:w="1095" w:type="dxa"/>
            <w:vAlign w:val="center"/>
          </w:tcPr>
          <w:p w:rsidR="006D7213" w:rsidRDefault="00272295">
            <w:pPr>
              <w:jc w:val="center"/>
              <w:rPr>
                <w:b/>
              </w:rPr>
            </w:pPr>
            <w:r>
              <w:rPr>
                <w:b/>
              </w:rPr>
              <w:t>Review</w:t>
            </w:r>
          </w:p>
        </w:tc>
        <w:tc>
          <w:tcPr>
            <w:tcW w:w="1870" w:type="dxa"/>
            <w:vAlign w:val="center"/>
          </w:tcPr>
          <w:p w:rsidR="006D7213" w:rsidRDefault="00272295">
            <w:pPr>
              <w:jc w:val="center"/>
              <w:rPr>
                <w:b/>
              </w:rPr>
            </w:pPr>
            <w:r>
              <w:rPr>
                <w:b/>
              </w:rPr>
              <w:t>ID</w:t>
            </w:r>
          </w:p>
        </w:tc>
        <w:tc>
          <w:tcPr>
            <w:tcW w:w="6480" w:type="dxa"/>
            <w:vAlign w:val="center"/>
          </w:tcPr>
          <w:p w:rsidR="006D7213" w:rsidRDefault="00272295">
            <w:pPr>
              <w:rPr>
                <w:b/>
              </w:rPr>
            </w:pPr>
            <w:r>
              <w:rPr>
                <w:b/>
              </w:rPr>
              <w:t>Chit</w:t>
            </w:r>
          </w:p>
        </w:tc>
      </w:tr>
      <w:tr w:rsidR="006D7213">
        <w:trPr>
          <w:trHeight w:val="520"/>
        </w:trPr>
        <w:tc>
          <w:tcPr>
            <w:tcW w:w="1095" w:type="dxa"/>
            <w:vAlign w:val="center"/>
          </w:tcPr>
          <w:p w:rsidR="006D7213" w:rsidRDefault="00272295">
            <w:pPr>
              <w:jc w:val="center"/>
              <w:rPr>
                <w:rFonts w:ascii="Helvetica Neue" w:eastAsia="Helvetica Neue" w:hAnsi="Helvetica Neue" w:cs="Helvetica Neue"/>
                <w:sz w:val="20"/>
                <w:szCs w:val="20"/>
              </w:rPr>
            </w:pPr>
            <w:r>
              <w:rPr>
                <w:rFonts w:ascii="Helvetica Neue" w:eastAsia="Helvetica Neue" w:hAnsi="Helvetica Neue" w:cs="Helvetica Neue"/>
                <w:sz w:val="20"/>
                <w:szCs w:val="20"/>
              </w:rPr>
              <w:lastRenderedPageBreak/>
              <w:t>Cooling Water System Interlock PDR</w:t>
            </w:r>
          </w:p>
          <w:p w:rsidR="006D7213" w:rsidRDefault="006D7213">
            <w:pPr>
              <w:jc w:val="center"/>
              <w:rPr>
                <w:sz w:val="20"/>
                <w:szCs w:val="20"/>
              </w:rPr>
            </w:pPr>
          </w:p>
        </w:tc>
        <w:tc>
          <w:tcPr>
            <w:tcW w:w="1870" w:type="dxa"/>
            <w:vAlign w:val="center"/>
          </w:tcPr>
          <w:p w:rsidR="006D7213" w:rsidRDefault="00272295">
            <w:pPr>
              <w:jc w:val="center"/>
              <w:rPr>
                <w:sz w:val="20"/>
                <w:szCs w:val="20"/>
              </w:rPr>
            </w:pPr>
            <w:r>
              <w:rPr>
                <w:rFonts w:ascii="Helvetica Neue" w:eastAsia="Helvetica Neue" w:hAnsi="Helvetica Neue" w:cs="Helvetica Neue"/>
                <w:sz w:val="20"/>
                <w:szCs w:val="20"/>
              </w:rPr>
              <w:t>CWSINTPDR012</w:t>
            </w:r>
          </w:p>
        </w:tc>
        <w:tc>
          <w:tcPr>
            <w:tcW w:w="6480" w:type="dxa"/>
            <w:vAlign w:val="center"/>
          </w:tcPr>
          <w:p w:rsidR="006D7213" w:rsidRDefault="00272295">
            <w:pPr>
              <w:rPr>
                <w:sz w:val="20"/>
                <w:szCs w:val="20"/>
              </w:rPr>
            </w:pPr>
            <w:r>
              <w:rPr>
                <w:rFonts w:ascii="Helvetica Neue" w:eastAsia="Helvetica Neue" w:hAnsi="Helvetica Neue" w:cs="Helvetica Neue"/>
                <w:sz w:val="20"/>
                <w:szCs w:val="20"/>
              </w:rPr>
              <w:t>Consider adding individual flow switches in PF5Ua, PF5Ub, PF5La, PF5Lb, so that flow in individual a/b sub-coils can be detected and interlocked.</w:t>
            </w:r>
          </w:p>
        </w:tc>
      </w:tr>
    </w:tbl>
    <w:p w:rsidR="006D7213" w:rsidRDefault="006D7213"/>
    <w:p w:rsidR="006D7213" w:rsidRDefault="00272295">
      <w:r>
        <w:t>Closed: Drawing 5GA522 Sheet 19 details PF5 instrumented with two supply valves and one return, which accommodates for either supply</w:t>
      </w:r>
    </w:p>
    <w:p w:rsidR="006D7213" w:rsidRDefault="006D7213"/>
    <w:p w:rsidR="006D7213" w:rsidRDefault="006D7213"/>
    <w:p w:rsidR="006D7213" w:rsidRDefault="006D7213"/>
    <w:p w:rsidR="006D7213" w:rsidRDefault="006D7213"/>
    <w:p w:rsidR="006D7213" w:rsidRDefault="006D7213"/>
    <w:p w:rsidR="006D7213" w:rsidRDefault="006D7213"/>
    <w:p w:rsidR="006D7213" w:rsidRDefault="006D7213"/>
    <w:p w:rsidR="006D7213" w:rsidRDefault="006D7213"/>
    <w:sectPr w:rsidR="006D7213">
      <w:pgSz w:w="12240" w:h="15840"/>
      <w:pgMar w:top="1440" w:right="1440" w:bottom="1440" w:left="1440" w:header="720" w:footer="720" w:gutter="0"/>
      <w:cols w:space="720" w:equalWidth="0">
        <w:col w:w="936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5550" w:rsidRDefault="00DA5550">
      <w:r>
        <w:separator/>
      </w:r>
    </w:p>
  </w:endnote>
  <w:endnote w:type="continuationSeparator" w:id="0">
    <w:p w:rsidR="00DA5550" w:rsidRDefault="00DA5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Neue">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2295" w:rsidRDefault="00272295">
    <w:pPr>
      <w:pBdr>
        <w:top w:val="nil"/>
        <w:left w:val="nil"/>
        <w:bottom w:val="nil"/>
        <w:right w:val="nil"/>
        <w:between w:val="nil"/>
      </w:pBdr>
      <w:tabs>
        <w:tab w:val="center" w:pos="3"/>
        <w:tab w:val="right" w:pos="6"/>
      </w:tabs>
      <w:rPr>
        <w:rFonts w:ascii="Helvetica Neue" w:eastAsia="Helvetica Neue" w:hAnsi="Helvetica Neue" w:cs="Helvetica Neue"/>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2295" w:rsidRDefault="00272295">
    <w:pPr>
      <w:pBdr>
        <w:top w:val="nil"/>
        <w:left w:val="nil"/>
        <w:bottom w:val="nil"/>
        <w:right w:val="nil"/>
        <w:between w:val="nil"/>
      </w:pBdr>
      <w:tabs>
        <w:tab w:val="center" w:pos="3"/>
        <w:tab w:val="right" w:pos="6"/>
      </w:tabs>
      <w:jc w:val="center"/>
      <w:rPr>
        <w:rFonts w:ascii="Helvetica Neue" w:eastAsia="Helvetica Neue" w:hAnsi="Helvetica Neue" w:cs="Helvetica Neue"/>
        <w:color w:val="000000"/>
      </w:rPr>
    </w:pPr>
    <w:r>
      <w:rPr>
        <w:rFonts w:ascii="Helvetica Neue" w:eastAsia="Helvetica Neue" w:hAnsi="Helvetica Neue" w:cs="Helvetica Neue"/>
        <w:color w:val="000000"/>
      </w:rPr>
      <w:t xml:space="preserve">Page </w:t>
    </w:r>
    <w:r>
      <w:rPr>
        <w:rFonts w:ascii="Helvetica Neue" w:eastAsia="Helvetica Neue" w:hAnsi="Helvetica Neue" w:cs="Helvetica Neue"/>
        <w:color w:val="000000"/>
      </w:rPr>
      <w:fldChar w:fldCharType="begin"/>
    </w:r>
    <w:r>
      <w:rPr>
        <w:rFonts w:ascii="Helvetica Neue" w:eastAsia="Helvetica Neue" w:hAnsi="Helvetica Neue" w:cs="Helvetica Neue"/>
        <w:color w:val="000000"/>
      </w:rPr>
      <w:instrText>PAGE</w:instrText>
    </w:r>
    <w:r>
      <w:rPr>
        <w:rFonts w:ascii="Helvetica Neue" w:eastAsia="Helvetica Neue" w:hAnsi="Helvetica Neue" w:cs="Helvetica Neue"/>
        <w:color w:val="000000"/>
      </w:rPr>
      <w:fldChar w:fldCharType="separate"/>
    </w:r>
    <w:r w:rsidR="002B636B">
      <w:rPr>
        <w:rFonts w:ascii="Helvetica Neue" w:eastAsia="Helvetica Neue" w:hAnsi="Helvetica Neue" w:cs="Helvetica Neue"/>
        <w:noProof/>
        <w:color w:val="000000"/>
      </w:rPr>
      <w:t>7</w:t>
    </w:r>
    <w:r>
      <w:rPr>
        <w:rFonts w:ascii="Helvetica Neue" w:eastAsia="Helvetica Neue" w:hAnsi="Helvetica Neue" w:cs="Helvetica Neue"/>
        <w:color w:val="000000"/>
      </w:rPr>
      <w:fldChar w:fldCharType="end"/>
    </w:r>
    <w:r>
      <w:rPr>
        <w:rFonts w:ascii="Helvetica Neue" w:eastAsia="Helvetica Neue" w:hAnsi="Helvetica Neue" w:cs="Helvetica Neue"/>
        <w:color w:val="000000"/>
      </w:rPr>
      <w:t xml:space="preserve"> of </w:t>
    </w:r>
    <w:r>
      <w:t>9</w:t>
    </w:r>
  </w:p>
  <w:p w:rsidR="00272295" w:rsidRDefault="00272295">
    <w:pPr>
      <w:pBdr>
        <w:top w:val="nil"/>
        <w:left w:val="nil"/>
        <w:bottom w:val="nil"/>
        <w:right w:val="nil"/>
        <w:between w:val="nil"/>
      </w:pBdr>
      <w:tabs>
        <w:tab w:val="center" w:pos="3"/>
        <w:tab w:val="right" w:pos="6"/>
      </w:tabs>
      <w:jc w:val="center"/>
      <w:rPr>
        <w:rFonts w:ascii="Helvetica Neue" w:eastAsia="Helvetica Neue" w:hAnsi="Helvetica Neue" w:cs="Helvetica Neue"/>
        <w:b/>
        <w:color w:val="000000"/>
      </w:rPr>
    </w:pPr>
    <w:r>
      <w:rPr>
        <w:rFonts w:ascii="Helvetica Neue" w:eastAsia="Helvetica Neue" w:hAnsi="Helvetica Neue" w:cs="Helvetica Neue"/>
        <w:b/>
        <w:color w:val="00000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5550" w:rsidRDefault="00DA5550">
      <w:r>
        <w:separator/>
      </w:r>
    </w:p>
  </w:footnote>
  <w:footnote w:type="continuationSeparator" w:id="0">
    <w:p w:rsidR="00DA5550" w:rsidRDefault="00DA55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2295" w:rsidRDefault="00272295">
    <w:pPr>
      <w:pBdr>
        <w:top w:val="nil"/>
        <w:left w:val="nil"/>
        <w:bottom w:val="nil"/>
        <w:right w:val="nil"/>
        <w:between w:val="nil"/>
      </w:pBdr>
      <w:tabs>
        <w:tab w:val="center" w:pos="3"/>
        <w:tab w:val="right" w:pos="6"/>
      </w:tabs>
      <w:rPr>
        <w:rFonts w:ascii="Helvetica Neue" w:eastAsia="Helvetica Neue" w:hAnsi="Helvetica Neue" w:cs="Helvetica Neue"/>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43F74"/>
    <w:multiLevelType w:val="multilevel"/>
    <w:tmpl w:val="BC3012B2"/>
    <w:lvl w:ilvl="0">
      <w:start w:val="2"/>
      <w:numFmt w:val="decimal"/>
      <w:lvlText w:val="%1"/>
      <w:lvlJc w:val="left"/>
      <w:pPr>
        <w:ind w:left="792" w:hanging="432"/>
      </w:pPr>
      <w:rPr>
        <w:rFonts w:ascii="Arial" w:eastAsia="Arial" w:hAnsi="Arial" w:cs="Arial" w:hint="default"/>
        <w:b/>
      </w:rPr>
    </w:lvl>
    <w:lvl w:ilvl="1">
      <w:start w:val="1"/>
      <w:numFmt w:val="decimal"/>
      <w:lvlText w:val="%1.%2"/>
      <w:lvlJc w:val="left"/>
      <w:pPr>
        <w:ind w:left="936" w:hanging="576"/>
      </w:pPr>
      <w:rPr>
        <w:rFonts w:hint="default"/>
      </w:rPr>
    </w:lvl>
    <w:lvl w:ilvl="2">
      <w:start w:val="1"/>
      <w:numFmt w:val="decimal"/>
      <w:lvlText w:val="%1.%2.%3"/>
      <w:lvlJc w:val="left"/>
      <w:pPr>
        <w:ind w:left="1080" w:hanging="720"/>
      </w:pPr>
      <w:rPr>
        <w:rFonts w:hint="default"/>
        <w:b w:val="0"/>
        <w:i w:val="0"/>
        <w:smallCaps w:val="0"/>
        <w:strike w:val="0"/>
        <w:color w:val="000000"/>
        <w:u w:val="none"/>
        <w:vertAlign w:val="baseline"/>
      </w:rPr>
    </w:lvl>
    <w:lvl w:ilvl="3">
      <w:start w:val="1"/>
      <w:numFmt w:val="decimal"/>
      <w:lvlText w:val="%1.%2.%3.%4"/>
      <w:lvlJc w:val="left"/>
      <w:pPr>
        <w:ind w:left="1224" w:hanging="864"/>
      </w:pPr>
      <w:rPr>
        <w:rFonts w:hint="default"/>
      </w:rPr>
    </w:lvl>
    <w:lvl w:ilvl="4">
      <w:start w:val="1"/>
      <w:numFmt w:val="decimal"/>
      <w:lvlText w:val="%1.%2.%3.%4.%5"/>
      <w:lvlJc w:val="left"/>
      <w:pPr>
        <w:ind w:left="1368" w:hanging="1006"/>
      </w:pPr>
      <w:rPr>
        <w:rFonts w:hint="default"/>
      </w:rPr>
    </w:lvl>
    <w:lvl w:ilvl="5">
      <w:start w:val="1"/>
      <w:numFmt w:val="decimal"/>
      <w:lvlText w:val="%1.%2.%3.%4.%5.%6"/>
      <w:lvlJc w:val="left"/>
      <w:pPr>
        <w:ind w:left="1512" w:hanging="1152"/>
      </w:pPr>
      <w:rPr>
        <w:rFonts w:hint="default"/>
      </w:rPr>
    </w:lvl>
    <w:lvl w:ilvl="6">
      <w:start w:val="1"/>
      <w:numFmt w:val="decimal"/>
      <w:lvlText w:val="%1.%2.%3.%4.%5.%6.%7"/>
      <w:lvlJc w:val="left"/>
      <w:pPr>
        <w:ind w:left="1656" w:hanging="1296"/>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944" w:hanging="1584"/>
      </w:pPr>
      <w:rPr>
        <w:rFonts w:hint="default"/>
      </w:rPr>
    </w:lvl>
  </w:abstractNum>
  <w:abstractNum w:abstractNumId="1">
    <w:nsid w:val="1C133F88"/>
    <w:multiLevelType w:val="hybridMultilevel"/>
    <w:tmpl w:val="1D524E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F6550F"/>
    <w:multiLevelType w:val="hybridMultilevel"/>
    <w:tmpl w:val="57C6C378"/>
    <w:lvl w:ilvl="0" w:tplc="ECA620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6ED10AB"/>
    <w:multiLevelType w:val="multilevel"/>
    <w:tmpl w:val="5308D0DC"/>
    <w:lvl w:ilvl="0">
      <w:start w:val="1"/>
      <w:numFmt w:val="decimal"/>
      <w:lvlText w:val="%1."/>
      <w:lvlJc w:val="right"/>
      <w:pPr>
        <w:ind w:left="720" w:hanging="360"/>
      </w:pPr>
      <w:rPr>
        <w:rFonts w:ascii="Arial" w:eastAsia="Arial" w:hAnsi="Arial" w:cs="Arial"/>
        <w:b w:val="0"/>
        <w:i w:val="0"/>
        <w:smallCaps w:val="0"/>
        <w:strike w:val="0"/>
        <w:color w:val="76C5EF"/>
        <w:sz w:val="36"/>
        <w:szCs w:val="36"/>
        <w:u w:val="none"/>
        <w:shd w:val="clear" w:color="auto" w:fill="auto"/>
        <w:vertAlign w:val="baseline"/>
      </w:rPr>
    </w:lvl>
    <w:lvl w:ilvl="1">
      <w:start w:val="1"/>
      <w:numFmt w:val="lowerLetter"/>
      <w:lvlText w:val="%2."/>
      <w:lvlJc w:val="right"/>
      <w:pPr>
        <w:ind w:left="1440" w:hanging="360"/>
      </w:pPr>
      <w:rPr>
        <w:rFonts w:ascii="Arial" w:eastAsia="Arial" w:hAnsi="Arial" w:cs="Arial"/>
        <w:b w:val="0"/>
        <w:i w:val="0"/>
        <w:smallCaps w:val="0"/>
        <w:strike w:val="0"/>
        <w:color w:val="FEA022"/>
        <w:sz w:val="36"/>
        <w:szCs w:val="36"/>
        <w:u w:val="none"/>
        <w:shd w:val="clear" w:color="auto" w:fill="auto"/>
        <w:vertAlign w:val="baseline"/>
      </w:rPr>
    </w:lvl>
    <w:lvl w:ilvl="2">
      <w:start w:val="1"/>
      <w:numFmt w:val="lowerRoman"/>
      <w:lvlText w:val="%3."/>
      <w:lvlJc w:val="right"/>
      <w:pPr>
        <w:ind w:left="2160" w:hanging="360"/>
      </w:pPr>
      <w:rPr>
        <w:rFonts w:ascii="Arial" w:eastAsia="Arial" w:hAnsi="Arial" w:cs="Arial"/>
        <w:b w:val="0"/>
        <w:i w:val="0"/>
        <w:smallCaps w:val="0"/>
        <w:strike w:val="0"/>
        <w:color w:val="FF6700"/>
        <w:sz w:val="36"/>
        <w:szCs w:val="36"/>
        <w:u w:val="none"/>
        <w:shd w:val="clear" w:color="auto" w:fill="auto"/>
        <w:vertAlign w:val="baseline"/>
      </w:rPr>
    </w:lvl>
    <w:lvl w:ilvl="3">
      <w:start w:val="1"/>
      <w:numFmt w:val="decimal"/>
      <w:lvlText w:val="%4."/>
      <w:lvlJc w:val="right"/>
      <w:pPr>
        <w:ind w:left="2880" w:hanging="360"/>
      </w:pPr>
      <w:rPr>
        <w:rFonts w:ascii="Arial" w:eastAsia="Arial" w:hAnsi="Arial" w:cs="Arial"/>
        <w:b w:val="0"/>
        <w:i w:val="0"/>
        <w:smallCaps w:val="0"/>
        <w:strike w:val="0"/>
        <w:color w:val="70A525"/>
        <w:sz w:val="36"/>
        <w:szCs w:val="36"/>
        <w:u w:val="none"/>
        <w:shd w:val="clear" w:color="auto" w:fill="auto"/>
        <w:vertAlign w:val="baseline"/>
      </w:rPr>
    </w:lvl>
    <w:lvl w:ilvl="4">
      <w:start w:val="1"/>
      <w:numFmt w:val="lowerLetter"/>
      <w:lvlText w:val="%5."/>
      <w:lvlJc w:val="right"/>
      <w:pPr>
        <w:ind w:left="3600" w:hanging="360"/>
      </w:pPr>
      <w:rPr>
        <w:rFonts w:ascii="Arial" w:eastAsia="Arial" w:hAnsi="Arial" w:cs="Arial"/>
        <w:b w:val="0"/>
        <w:i w:val="0"/>
        <w:smallCaps w:val="0"/>
        <w:strike w:val="0"/>
        <w:color w:val="A5D848"/>
        <w:sz w:val="36"/>
        <w:szCs w:val="36"/>
        <w:u w:val="none"/>
        <w:shd w:val="clear" w:color="auto" w:fill="auto"/>
        <w:vertAlign w:val="baseline"/>
      </w:rPr>
    </w:lvl>
    <w:lvl w:ilvl="5">
      <w:start w:val="1"/>
      <w:numFmt w:val="lowerRoman"/>
      <w:lvlText w:val="%6."/>
      <w:lvlJc w:val="right"/>
      <w:pPr>
        <w:ind w:left="4320" w:hanging="360"/>
      </w:pPr>
      <w:rPr>
        <w:rFonts w:ascii="Arial" w:eastAsia="Arial" w:hAnsi="Arial" w:cs="Arial"/>
        <w:b w:val="0"/>
        <w:i w:val="0"/>
        <w:smallCaps w:val="0"/>
        <w:strike w:val="0"/>
        <w:color w:val="76C5EF"/>
        <w:sz w:val="36"/>
        <w:szCs w:val="36"/>
        <w:u w:val="none"/>
        <w:shd w:val="clear" w:color="auto" w:fill="auto"/>
        <w:vertAlign w:val="baseline"/>
      </w:rPr>
    </w:lvl>
    <w:lvl w:ilvl="6">
      <w:start w:val="1"/>
      <w:numFmt w:val="decimal"/>
      <w:lvlText w:val="%7."/>
      <w:lvlJc w:val="right"/>
      <w:pPr>
        <w:ind w:left="5040" w:hanging="360"/>
      </w:pPr>
      <w:rPr>
        <w:rFonts w:ascii="Arial" w:eastAsia="Arial" w:hAnsi="Arial" w:cs="Arial"/>
        <w:b w:val="0"/>
        <w:i w:val="0"/>
        <w:smallCaps w:val="0"/>
        <w:strike w:val="0"/>
        <w:color w:val="FEA022"/>
        <w:sz w:val="36"/>
        <w:szCs w:val="36"/>
        <w:u w:val="none"/>
        <w:shd w:val="clear" w:color="auto" w:fill="auto"/>
        <w:vertAlign w:val="baseline"/>
      </w:rPr>
    </w:lvl>
    <w:lvl w:ilvl="7">
      <w:start w:val="1"/>
      <w:numFmt w:val="lowerLetter"/>
      <w:lvlText w:val="%8."/>
      <w:lvlJc w:val="right"/>
      <w:pPr>
        <w:ind w:left="5760" w:hanging="360"/>
      </w:pPr>
      <w:rPr>
        <w:rFonts w:ascii="Arial" w:eastAsia="Arial" w:hAnsi="Arial" w:cs="Arial"/>
        <w:b w:val="0"/>
        <w:i w:val="0"/>
        <w:smallCaps w:val="0"/>
        <w:strike w:val="0"/>
        <w:color w:val="FF6700"/>
        <w:sz w:val="36"/>
        <w:szCs w:val="36"/>
        <w:u w:val="none"/>
        <w:shd w:val="clear" w:color="auto" w:fill="auto"/>
        <w:vertAlign w:val="baseline"/>
      </w:rPr>
    </w:lvl>
    <w:lvl w:ilvl="8">
      <w:start w:val="1"/>
      <w:numFmt w:val="lowerRoman"/>
      <w:lvlText w:val="%9."/>
      <w:lvlJc w:val="right"/>
      <w:pPr>
        <w:ind w:left="6480" w:hanging="360"/>
      </w:pPr>
      <w:rPr>
        <w:rFonts w:ascii="Arial" w:eastAsia="Arial" w:hAnsi="Arial" w:cs="Arial"/>
        <w:b w:val="0"/>
        <w:i w:val="0"/>
        <w:smallCaps w:val="0"/>
        <w:strike w:val="0"/>
        <w:color w:val="70A525"/>
        <w:sz w:val="36"/>
        <w:szCs w:val="36"/>
        <w:u w:val="none"/>
        <w:shd w:val="clear" w:color="auto" w:fill="auto"/>
        <w:vertAlign w:val="baseline"/>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6D7213"/>
    <w:rsid w:val="00015915"/>
    <w:rsid w:val="000B4B84"/>
    <w:rsid w:val="00272295"/>
    <w:rsid w:val="002B636B"/>
    <w:rsid w:val="002E5826"/>
    <w:rsid w:val="0034508E"/>
    <w:rsid w:val="00380D26"/>
    <w:rsid w:val="004B6103"/>
    <w:rsid w:val="005365E3"/>
    <w:rsid w:val="00583FFB"/>
    <w:rsid w:val="005A43F4"/>
    <w:rsid w:val="006039D3"/>
    <w:rsid w:val="006177BC"/>
    <w:rsid w:val="006D7213"/>
    <w:rsid w:val="007267A1"/>
    <w:rsid w:val="00752892"/>
    <w:rsid w:val="009570BA"/>
    <w:rsid w:val="009B32C7"/>
    <w:rsid w:val="00A76E39"/>
    <w:rsid w:val="00AB1DE1"/>
    <w:rsid w:val="00B37900"/>
    <w:rsid w:val="00CF7971"/>
    <w:rsid w:val="00D66E89"/>
    <w:rsid w:val="00DA5550"/>
    <w:rsid w:val="00EE7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spacing w:before="240" w:after="60"/>
      <w:ind w:left="792" w:hanging="432"/>
      <w:outlineLvl w:val="0"/>
    </w:pPr>
    <w:rPr>
      <w:b/>
      <w:sz w:val="28"/>
      <w:szCs w:val="28"/>
    </w:rPr>
  </w:style>
  <w:style w:type="paragraph" w:styleId="Heading2">
    <w:name w:val="heading 2"/>
    <w:basedOn w:val="Normal"/>
    <w:next w:val="Normal"/>
    <w:pPr>
      <w:spacing w:before="120"/>
      <w:ind w:left="936" w:hanging="576"/>
      <w:outlineLvl w:val="1"/>
    </w:pPr>
    <w:rPr>
      <w:b/>
    </w:rPr>
  </w:style>
  <w:style w:type="paragraph" w:styleId="Heading3">
    <w:name w:val="heading 3"/>
    <w:basedOn w:val="Normal"/>
    <w:next w:val="Normal"/>
    <w:pPr>
      <w:tabs>
        <w:tab w:val="left" w:pos="1440"/>
        <w:tab w:val="right" w:pos="9360"/>
      </w:tabs>
      <w:ind w:left="1080" w:hanging="720"/>
      <w:outlineLvl w:val="2"/>
    </w:pPr>
  </w:style>
  <w:style w:type="paragraph" w:styleId="Heading4">
    <w:name w:val="heading 4"/>
    <w:basedOn w:val="Normal"/>
    <w:next w:val="Normal"/>
    <w:pPr>
      <w:tabs>
        <w:tab w:val="left" w:pos="1440"/>
        <w:tab w:val="right" w:pos="9360"/>
      </w:tabs>
      <w:ind w:left="1224" w:hanging="864"/>
      <w:outlineLvl w:val="3"/>
    </w:pPr>
  </w:style>
  <w:style w:type="paragraph" w:styleId="Heading5">
    <w:name w:val="heading 5"/>
    <w:basedOn w:val="Normal"/>
    <w:next w:val="Normal"/>
    <w:pPr>
      <w:ind w:left="1368" w:hanging="1007"/>
      <w:outlineLvl w:val="4"/>
    </w:pPr>
    <w:rPr>
      <w:rFonts w:ascii="New York" w:eastAsia="New York" w:hAnsi="New York" w:cs="New York"/>
      <w:u w:val="single"/>
    </w:rPr>
  </w:style>
  <w:style w:type="paragraph" w:styleId="Heading6">
    <w:name w:val="heading 6"/>
    <w:basedOn w:val="Normal"/>
    <w:next w:val="Normal"/>
    <w:pPr>
      <w:ind w:left="1512" w:hanging="1152"/>
      <w:outlineLvl w:val="5"/>
    </w:pPr>
    <w:rPr>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80" w:type="dxa"/>
        <w:right w:w="80" w:type="dxa"/>
      </w:tblCellMar>
    </w:tblPr>
  </w:style>
  <w:style w:type="table" w:customStyle="1" w:styleId="a0">
    <w:basedOn w:val="TableNormal"/>
    <w:tblPr>
      <w:tblStyleRowBandSize w:val="1"/>
      <w:tblStyleColBandSize w:val="1"/>
      <w:tblCellMar>
        <w:left w:w="80" w:type="dxa"/>
        <w:right w:w="80" w:type="dxa"/>
      </w:tblCellMar>
    </w:tblPr>
  </w:style>
  <w:style w:type="table" w:customStyle="1" w:styleId="a1">
    <w:basedOn w:val="TableNormal"/>
    <w:tblPr>
      <w:tblStyleRowBandSize w:val="1"/>
      <w:tblStyleColBandSize w:val="1"/>
      <w:tblCellMar>
        <w:left w:w="80" w:type="dxa"/>
        <w:right w:w="80" w:type="dxa"/>
      </w:tblCellMar>
    </w:tblPr>
  </w:style>
  <w:style w:type="table" w:customStyle="1" w:styleId="a2">
    <w:basedOn w:val="TableNormal"/>
    <w:tblPr>
      <w:tblStyleRowBandSize w:val="1"/>
      <w:tblStyleColBandSize w:val="1"/>
      <w:tblCellMar>
        <w:left w:w="80" w:type="dxa"/>
        <w:right w:w="80" w:type="dxa"/>
      </w:tblCellMar>
    </w:tblPr>
  </w:style>
  <w:style w:type="table" w:customStyle="1" w:styleId="a3">
    <w:basedOn w:val="TableNormal"/>
    <w:tblPr>
      <w:tblStyleRowBandSize w:val="1"/>
      <w:tblStyleColBandSize w:val="1"/>
      <w:tblCellMar>
        <w:left w:w="80" w:type="dxa"/>
        <w:right w:w="80" w:type="dxa"/>
      </w:tblCellMar>
    </w:tblPr>
  </w:style>
  <w:style w:type="table" w:customStyle="1" w:styleId="a4">
    <w:basedOn w:val="TableNormal"/>
    <w:tblPr>
      <w:tblStyleRowBandSize w:val="1"/>
      <w:tblStyleColBandSize w:val="1"/>
      <w:tblCellMar>
        <w:left w:w="80" w:type="dxa"/>
        <w:right w:w="80"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272295"/>
    <w:rPr>
      <w:rFonts w:ascii="Tahoma" w:hAnsi="Tahoma" w:cs="Tahoma"/>
      <w:sz w:val="16"/>
      <w:szCs w:val="16"/>
    </w:rPr>
  </w:style>
  <w:style w:type="character" w:customStyle="1" w:styleId="BalloonTextChar">
    <w:name w:val="Balloon Text Char"/>
    <w:basedOn w:val="DefaultParagraphFont"/>
    <w:link w:val="BalloonText"/>
    <w:uiPriority w:val="99"/>
    <w:semiHidden/>
    <w:rsid w:val="00272295"/>
    <w:rPr>
      <w:rFonts w:ascii="Tahoma" w:hAnsi="Tahoma" w:cs="Tahoma"/>
      <w:sz w:val="16"/>
      <w:szCs w:val="16"/>
    </w:rPr>
  </w:style>
  <w:style w:type="paragraph" w:styleId="Header">
    <w:name w:val="header"/>
    <w:basedOn w:val="Normal"/>
    <w:link w:val="HeaderChar"/>
    <w:uiPriority w:val="99"/>
    <w:unhideWhenUsed/>
    <w:rsid w:val="007267A1"/>
    <w:pPr>
      <w:tabs>
        <w:tab w:val="center" w:pos="4680"/>
        <w:tab w:val="right" w:pos="9360"/>
      </w:tabs>
    </w:pPr>
  </w:style>
  <w:style w:type="character" w:customStyle="1" w:styleId="HeaderChar">
    <w:name w:val="Header Char"/>
    <w:basedOn w:val="DefaultParagraphFont"/>
    <w:link w:val="Header"/>
    <w:uiPriority w:val="99"/>
    <w:rsid w:val="007267A1"/>
  </w:style>
  <w:style w:type="paragraph" w:styleId="Footer">
    <w:name w:val="footer"/>
    <w:basedOn w:val="Normal"/>
    <w:link w:val="FooterChar"/>
    <w:uiPriority w:val="99"/>
    <w:unhideWhenUsed/>
    <w:rsid w:val="007267A1"/>
    <w:pPr>
      <w:tabs>
        <w:tab w:val="center" w:pos="4680"/>
        <w:tab w:val="right" w:pos="9360"/>
      </w:tabs>
    </w:pPr>
  </w:style>
  <w:style w:type="character" w:customStyle="1" w:styleId="FooterChar">
    <w:name w:val="Footer Char"/>
    <w:basedOn w:val="DefaultParagraphFont"/>
    <w:link w:val="Footer"/>
    <w:uiPriority w:val="99"/>
    <w:rsid w:val="007267A1"/>
  </w:style>
  <w:style w:type="paragraph" w:styleId="TOC1">
    <w:name w:val="toc 1"/>
    <w:basedOn w:val="Normal"/>
    <w:next w:val="Normal"/>
    <w:autoRedefine/>
    <w:uiPriority w:val="39"/>
    <w:unhideWhenUsed/>
    <w:qFormat/>
    <w:rsid w:val="00D66E89"/>
    <w:pPr>
      <w:tabs>
        <w:tab w:val="left" w:pos="660"/>
        <w:tab w:val="right" w:pos="9350"/>
      </w:tabs>
      <w:spacing w:after="100"/>
      <w:ind w:left="-90"/>
    </w:pPr>
  </w:style>
  <w:style w:type="character" w:styleId="Hyperlink">
    <w:name w:val="Hyperlink"/>
    <w:basedOn w:val="DefaultParagraphFont"/>
    <w:uiPriority w:val="99"/>
    <w:unhideWhenUsed/>
    <w:rsid w:val="007267A1"/>
    <w:rPr>
      <w:color w:val="0000FF" w:themeColor="hyperlink"/>
      <w:u w:val="single"/>
    </w:rPr>
  </w:style>
  <w:style w:type="paragraph" w:styleId="TOCHeading">
    <w:name w:val="TOC Heading"/>
    <w:basedOn w:val="Heading1"/>
    <w:next w:val="Normal"/>
    <w:uiPriority w:val="39"/>
    <w:unhideWhenUsed/>
    <w:qFormat/>
    <w:rsid w:val="007267A1"/>
    <w:pPr>
      <w:keepLines/>
      <w:spacing w:before="480" w:after="0" w:line="276" w:lineRule="auto"/>
      <w:ind w:left="0" w:firstLine="0"/>
      <w:outlineLvl w:val="9"/>
    </w:pPr>
    <w:rPr>
      <w:rFonts w:asciiTheme="majorHAnsi" w:eastAsiaTheme="majorEastAsia" w:hAnsiTheme="majorHAnsi" w:cstheme="majorBidi"/>
      <w:bCs/>
      <w:color w:val="365F91" w:themeColor="accent1" w:themeShade="BF"/>
      <w:lang w:eastAsia="ja-JP"/>
    </w:rPr>
  </w:style>
  <w:style w:type="paragraph" w:styleId="TOC2">
    <w:name w:val="toc 2"/>
    <w:basedOn w:val="Normal"/>
    <w:next w:val="Normal"/>
    <w:autoRedefine/>
    <w:uiPriority w:val="39"/>
    <w:semiHidden/>
    <w:unhideWhenUsed/>
    <w:qFormat/>
    <w:rsid w:val="00CF7971"/>
    <w:pPr>
      <w:spacing w:after="100" w:line="276" w:lineRule="auto"/>
      <w:ind w:left="220"/>
    </w:pPr>
    <w:rPr>
      <w:rFonts w:asciiTheme="minorHAnsi" w:eastAsiaTheme="minorEastAsia" w:hAnsiTheme="minorHAnsi" w:cstheme="minorBidi"/>
      <w:sz w:val="22"/>
      <w:szCs w:val="22"/>
      <w:lang w:eastAsia="ja-JP"/>
    </w:rPr>
  </w:style>
  <w:style w:type="paragraph" w:styleId="TOC3">
    <w:name w:val="toc 3"/>
    <w:basedOn w:val="Normal"/>
    <w:next w:val="Normal"/>
    <w:autoRedefine/>
    <w:uiPriority w:val="39"/>
    <w:semiHidden/>
    <w:unhideWhenUsed/>
    <w:qFormat/>
    <w:rsid w:val="00CF7971"/>
    <w:pPr>
      <w:spacing w:after="100" w:line="276" w:lineRule="auto"/>
      <w:ind w:left="440"/>
    </w:pPr>
    <w:rPr>
      <w:rFonts w:asciiTheme="minorHAnsi" w:eastAsiaTheme="minorEastAsia" w:hAnsiTheme="minorHAnsi" w:cstheme="minorBidi"/>
      <w:sz w:val="22"/>
      <w:szCs w:val="22"/>
      <w:lang w:eastAsia="ja-JP"/>
    </w:rPr>
  </w:style>
  <w:style w:type="paragraph" w:styleId="ListParagraph">
    <w:name w:val="List Paragraph"/>
    <w:basedOn w:val="Normal"/>
    <w:uiPriority w:val="34"/>
    <w:qFormat/>
    <w:rsid w:val="002B636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spacing w:before="240" w:after="60"/>
      <w:ind w:left="792" w:hanging="432"/>
      <w:outlineLvl w:val="0"/>
    </w:pPr>
    <w:rPr>
      <w:b/>
      <w:sz w:val="28"/>
      <w:szCs w:val="28"/>
    </w:rPr>
  </w:style>
  <w:style w:type="paragraph" w:styleId="Heading2">
    <w:name w:val="heading 2"/>
    <w:basedOn w:val="Normal"/>
    <w:next w:val="Normal"/>
    <w:pPr>
      <w:spacing w:before="120"/>
      <w:ind w:left="936" w:hanging="576"/>
      <w:outlineLvl w:val="1"/>
    </w:pPr>
    <w:rPr>
      <w:b/>
    </w:rPr>
  </w:style>
  <w:style w:type="paragraph" w:styleId="Heading3">
    <w:name w:val="heading 3"/>
    <w:basedOn w:val="Normal"/>
    <w:next w:val="Normal"/>
    <w:pPr>
      <w:tabs>
        <w:tab w:val="left" w:pos="1440"/>
        <w:tab w:val="right" w:pos="9360"/>
      </w:tabs>
      <w:ind w:left="1080" w:hanging="720"/>
      <w:outlineLvl w:val="2"/>
    </w:pPr>
  </w:style>
  <w:style w:type="paragraph" w:styleId="Heading4">
    <w:name w:val="heading 4"/>
    <w:basedOn w:val="Normal"/>
    <w:next w:val="Normal"/>
    <w:pPr>
      <w:tabs>
        <w:tab w:val="left" w:pos="1440"/>
        <w:tab w:val="right" w:pos="9360"/>
      </w:tabs>
      <w:ind w:left="1224" w:hanging="864"/>
      <w:outlineLvl w:val="3"/>
    </w:pPr>
  </w:style>
  <w:style w:type="paragraph" w:styleId="Heading5">
    <w:name w:val="heading 5"/>
    <w:basedOn w:val="Normal"/>
    <w:next w:val="Normal"/>
    <w:pPr>
      <w:ind w:left="1368" w:hanging="1007"/>
      <w:outlineLvl w:val="4"/>
    </w:pPr>
    <w:rPr>
      <w:rFonts w:ascii="New York" w:eastAsia="New York" w:hAnsi="New York" w:cs="New York"/>
      <w:u w:val="single"/>
    </w:rPr>
  </w:style>
  <w:style w:type="paragraph" w:styleId="Heading6">
    <w:name w:val="heading 6"/>
    <w:basedOn w:val="Normal"/>
    <w:next w:val="Normal"/>
    <w:pPr>
      <w:ind w:left="1512" w:hanging="1152"/>
      <w:outlineLvl w:val="5"/>
    </w:pPr>
    <w:rPr>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80" w:type="dxa"/>
        <w:right w:w="80" w:type="dxa"/>
      </w:tblCellMar>
    </w:tblPr>
  </w:style>
  <w:style w:type="table" w:customStyle="1" w:styleId="a0">
    <w:basedOn w:val="TableNormal"/>
    <w:tblPr>
      <w:tblStyleRowBandSize w:val="1"/>
      <w:tblStyleColBandSize w:val="1"/>
      <w:tblCellMar>
        <w:left w:w="80" w:type="dxa"/>
        <w:right w:w="80" w:type="dxa"/>
      </w:tblCellMar>
    </w:tblPr>
  </w:style>
  <w:style w:type="table" w:customStyle="1" w:styleId="a1">
    <w:basedOn w:val="TableNormal"/>
    <w:tblPr>
      <w:tblStyleRowBandSize w:val="1"/>
      <w:tblStyleColBandSize w:val="1"/>
      <w:tblCellMar>
        <w:left w:w="80" w:type="dxa"/>
        <w:right w:w="80" w:type="dxa"/>
      </w:tblCellMar>
    </w:tblPr>
  </w:style>
  <w:style w:type="table" w:customStyle="1" w:styleId="a2">
    <w:basedOn w:val="TableNormal"/>
    <w:tblPr>
      <w:tblStyleRowBandSize w:val="1"/>
      <w:tblStyleColBandSize w:val="1"/>
      <w:tblCellMar>
        <w:left w:w="80" w:type="dxa"/>
        <w:right w:w="80" w:type="dxa"/>
      </w:tblCellMar>
    </w:tblPr>
  </w:style>
  <w:style w:type="table" w:customStyle="1" w:styleId="a3">
    <w:basedOn w:val="TableNormal"/>
    <w:tblPr>
      <w:tblStyleRowBandSize w:val="1"/>
      <w:tblStyleColBandSize w:val="1"/>
      <w:tblCellMar>
        <w:left w:w="80" w:type="dxa"/>
        <w:right w:w="80" w:type="dxa"/>
      </w:tblCellMar>
    </w:tblPr>
  </w:style>
  <w:style w:type="table" w:customStyle="1" w:styleId="a4">
    <w:basedOn w:val="TableNormal"/>
    <w:tblPr>
      <w:tblStyleRowBandSize w:val="1"/>
      <w:tblStyleColBandSize w:val="1"/>
      <w:tblCellMar>
        <w:left w:w="80" w:type="dxa"/>
        <w:right w:w="80"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272295"/>
    <w:rPr>
      <w:rFonts w:ascii="Tahoma" w:hAnsi="Tahoma" w:cs="Tahoma"/>
      <w:sz w:val="16"/>
      <w:szCs w:val="16"/>
    </w:rPr>
  </w:style>
  <w:style w:type="character" w:customStyle="1" w:styleId="BalloonTextChar">
    <w:name w:val="Balloon Text Char"/>
    <w:basedOn w:val="DefaultParagraphFont"/>
    <w:link w:val="BalloonText"/>
    <w:uiPriority w:val="99"/>
    <w:semiHidden/>
    <w:rsid w:val="00272295"/>
    <w:rPr>
      <w:rFonts w:ascii="Tahoma" w:hAnsi="Tahoma" w:cs="Tahoma"/>
      <w:sz w:val="16"/>
      <w:szCs w:val="16"/>
    </w:rPr>
  </w:style>
  <w:style w:type="paragraph" w:styleId="Header">
    <w:name w:val="header"/>
    <w:basedOn w:val="Normal"/>
    <w:link w:val="HeaderChar"/>
    <w:uiPriority w:val="99"/>
    <w:unhideWhenUsed/>
    <w:rsid w:val="007267A1"/>
    <w:pPr>
      <w:tabs>
        <w:tab w:val="center" w:pos="4680"/>
        <w:tab w:val="right" w:pos="9360"/>
      </w:tabs>
    </w:pPr>
  </w:style>
  <w:style w:type="character" w:customStyle="1" w:styleId="HeaderChar">
    <w:name w:val="Header Char"/>
    <w:basedOn w:val="DefaultParagraphFont"/>
    <w:link w:val="Header"/>
    <w:uiPriority w:val="99"/>
    <w:rsid w:val="007267A1"/>
  </w:style>
  <w:style w:type="paragraph" w:styleId="Footer">
    <w:name w:val="footer"/>
    <w:basedOn w:val="Normal"/>
    <w:link w:val="FooterChar"/>
    <w:uiPriority w:val="99"/>
    <w:unhideWhenUsed/>
    <w:rsid w:val="007267A1"/>
    <w:pPr>
      <w:tabs>
        <w:tab w:val="center" w:pos="4680"/>
        <w:tab w:val="right" w:pos="9360"/>
      </w:tabs>
    </w:pPr>
  </w:style>
  <w:style w:type="character" w:customStyle="1" w:styleId="FooterChar">
    <w:name w:val="Footer Char"/>
    <w:basedOn w:val="DefaultParagraphFont"/>
    <w:link w:val="Footer"/>
    <w:uiPriority w:val="99"/>
    <w:rsid w:val="007267A1"/>
  </w:style>
  <w:style w:type="paragraph" w:styleId="TOC1">
    <w:name w:val="toc 1"/>
    <w:basedOn w:val="Normal"/>
    <w:next w:val="Normal"/>
    <w:autoRedefine/>
    <w:uiPriority w:val="39"/>
    <w:unhideWhenUsed/>
    <w:qFormat/>
    <w:rsid w:val="00D66E89"/>
    <w:pPr>
      <w:tabs>
        <w:tab w:val="left" w:pos="660"/>
        <w:tab w:val="right" w:pos="9350"/>
      </w:tabs>
      <w:spacing w:after="100"/>
      <w:ind w:left="-90"/>
    </w:pPr>
  </w:style>
  <w:style w:type="character" w:styleId="Hyperlink">
    <w:name w:val="Hyperlink"/>
    <w:basedOn w:val="DefaultParagraphFont"/>
    <w:uiPriority w:val="99"/>
    <w:unhideWhenUsed/>
    <w:rsid w:val="007267A1"/>
    <w:rPr>
      <w:color w:val="0000FF" w:themeColor="hyperlink"/>
      <w:u w:val="single"/>
    </w:rPr>
  </w:style>
  <w:style w:type="paragraph" w:styleId="TOCHeading">
    <w:name w:val="TOC Heading"/>
    <w:basedOn w:val="Heading1"/>
    <w:next w:val="Normal"/>
    <w:uiPriority w:val="39"/>
    <w:unhideWhenUsed/>
    <w:qFormat/>
    <w:rsid w:val="007267A1"/>
    <w:pPr>
      <w:keepLines/>
      <w:spacing w:before="480" w:after="0" w:line="276" w:lineRule="auto"/>
      <w:ind w:left="0" w:firstLine="0"/>
      <w:outlineLvl w:val="9"/>
    </w:pPr>
    <w:rPr>
      <w:rFonts w:asciiTheme="majorHAnsi" w:eastAsiaTheme="majorEastAsia" w:hAnsiTheme="majorHAnsi" w:cstheme="majorBidi"/>
      <w:bCs/>
      <w:color w:val="365F91" w:themeColor="accent1" w:themeShade="BF"/>
      <w:lang w:eastAsia="ja-JP"/>
    </w:rPr>
  </w:style>
  <w:style w:type="paragraph" w:styleId="TOC2">
    <w:name w:val="toc 2"/>
    <w:basedOn w:val="Normal"/>
    <w:next w:val="Normal"/>
    <w:autoRedefine/>
    <w:uiPriority w:val="39"/>
    <w:semiHidden/>
    <w:unhideWhenUsed/>
    <w:qFormat/>
    <w:rsid w:val="00CF7971"/>
    <w:pPr>
      <w:spacing w:after="100" w:line="276" w:lineRule="auto"/>
      <w:ind w:left="220"/>
    </w:pPr>
    <w:rPr>
      <w:rFonts w:asciiTheme="minorHAnsi" w:eastAsiaTheme="minorEastAsia" w:hAnsiTheme="minorHAnsi" w:cstheme="minorBidi"/>
      <w:sz w:val="22"/>
      <w:szCs w:val="22"/>
      <w:lang w:eastAsia="ja-JP"/>
    </w:rPr>
  </w:style>
  <w:style w:type="paragraph" w:styleId="TOC3">
    <w:name w:val="toc 3"/>
    <w:basedOn w:val="Normal"/>
    <w:next w:val="Normal"/>
    <w:autoRedefine/>
    <w:uiPriority w:val="39"/>
    <w:semiHidden/>
    <w:unhideWhenUsed/>
    <w:qFormat/>
    <w:rsid w:val="00CF7971"/>
    <w:pPr>
      <w:spacing w:after="100" w:line="276" w:lineRule="auto"/>
      <w:ind w:left="440"/>
    </w:pPr>
    <w:rPr>
      <w:rFonts w:asciiTheme="minorHAnsi" w:eastAsiaTheme="minorEastAsia" w:hAnsiTheme="minorHAnsi" w:cstheme="minorBidi"/>
      <w:sz w:val="22"/>
      <w:szCs w:val="22"/>
      <w:lang w:eastAsia="ja-JP"/>
    </w:rPr>
  </w:style>
  <w:style w:type="paragraph" w:styleId="ListParagraph">
    <w:name w:val="List Paragraph"/>
    <w:basedOn w:val="Normal"/>
    <w:uiPriority w:val="34"/>
    <w:qFormat/>
    <w:rsid w:val="002B63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1158332">
      <w:bodyDiv w:val="1"/>
      <w:marLeft w:val="0"/>
      <w:marRight w:val="0"/>
      <w:marTop w:val="0"/>
      <w:marBottom w:val="0"/>
      <w:divBdr>
        <w:top w:val="none" w:sz="0" w:space="0" w:color="auto"/>
        <w:left w:val="none" w:sz="0" w:space="0" w:color="auto"/>
        <w:bottom w:val="none" w:sz="0" w:space="0" w:color="auto"/>
        <w:right w:val="none" w:sz="0" w:space="0" w:color="auto"/>
      </w:divBdr>
    </w:div>
    <w:div w:id="1135442559">
      <w:bodyDiv w:val="1"/>
      <w:marLeft w:val="0"/>
      <w:marRight w:val="0"/>
      <w:marTop w:val="0"/>
      <w:marBottom w:val="0"/>
      <w:divBdr>
        <w:top w:val="none" w:sz="0" w:space="0" w:color="auto"/>
        <w:left w:val="none" w:sz="0" w:space="0" w:color="auto"/>
        <w:bottom w:val="none" w:sz="0" w:space="0" w:color="auto"/>
        <w:right w:val="none" w:sz="0" w:space="0" w:color="auto"/>
      </w:divBdr>
    </w:div>
    <w:div w:id="14157869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Neue">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FBE"/>
    <w:rsid w:val="004B5460"/>
    <w:rsid w:val="005A4F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93DDD412EF4411A8D3B76682CB283A6">
    <w:name w:val="293DDD412EF4411A8D3B76682CB283A6"/>
    <w:rsid w:val="005A4FBE"/>
  </w:style>
  <w:style w:type="paragraph" w:customStyle="1" w:styleId="C08ED2054EF24AD991836BD593EBC361">
    <w:name w:val="C08ED2054EF24AD991836BD593EBC361"/>
    <w:rsid w:val="005A4FBE"/>
  </w:style>
  <w:style w:type="paragraph" w:customStyle="1" w:styleId="9AE7B8BC5152420D89B38D7F4161A13E">
    <w:name w:val="9AE7B8BC5152420D89B38D7F4161A13E"/>
    <w:rsid w:val="005A4FB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93DDD412EF4411A8D3B76682CB283A6">
    <w:name w:val="293DDD412EF4411A8D3B76682CB283A6"/>
    <w:rsid w:val="005A4FBE"/>
  </w:style>
  <w:style w:type="paragraph" w:customStyle="1" w:styleId="C08ED2054EF24AD991836BD593EBC361">
    <w:name w:val="C08ED2054EF24AD991836BD593EBC361"/>
    <w:rsid w:val="005A4FBE"/>
  </w:style>
  <w:style w:type="paragraph" w:customStyle="1" w:styleId="9AE7B8BC5152420D89B38D7F4161A13E">
    <w:name w:val="9AE7B8BC5152420D89B38D7F4161A13E"/>
    <w:rsid w:val="005A4F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8405</TotalTime>
  <Pages>19</Pages>
  <Words>3327</Words>
  <Characters>18970</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PPPL</Company>
  <LinksUpToDate>false</LinksUpToDate>
  <CharactersWithSpaces>22253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 Falcon</dc:creator>
  <cp:lastModifiedBy>Antonio Falcon</cp:lastModifiedBy>
  <cp:revision>4</cp:revision>
  <dcterms:created xsi:type="dcterms:W3CDTF">2020-02-27T19:01:00Z</dcterms:created>
  <dcterms:modified xsi:type="dcterms:W3CDTF">2020-03-04T15:09:00Z</dcterms:modified>
</cp:coreProperties>
</file>