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9A" w:rsidRDefault="00ED4904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Multi-energy SXR </w:t>
      </w:r>
      <w:r w:rsidR="00557BA7">
        <w:rPr>
          <w:rFonts w:ascii="TimesNewRomanPS-BoldMT" w:hAnsi="TimesNewRomanPS-BoldMT" w:cs="TimesNewRomanPS-BoldMT"/>
          <w:b/>
          <w:bCs/>
          <w:sz w:val="28"/>
          <w:szCs w:val="28"/>
        </w:rPr>
        <w:t>to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557BA7">
        <w:rPr>
          <w:rFonts w:ascii="TimesNewRomanPS-BoldMT" w:hAnsi="TimesNewRomanPS-BoldMT" w:cs="TimesNewRomanPS-BoldMT"/>
          <w:b/>
          <w:bCs/>
          <w:sz w:val="28"/>
          <w:szCs w:val="28"/>
        </w:rPr>
        <w:t>E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UV imaging diagnostics for fusion experiments</w:t>
      </w:r>
    </w:p>
    <w:p w:rsidR="00F2349A" w:rsidRDefault="00F2349A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</w:p>
    <w:p w:rsidR="0003106E" w:rsidRPr="00ED4904" w:rsidRDefault="00ED4904" w:rsidP="0003106E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>D</w:t>
      </w:r>
      <w:r w:rsidR="00F2349A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Stutman</w:t>
      </w:r>
      <w:r w:rsidR="00F2349A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M</w:t>
      </w:r>
      <w:r w:rsidR="00F2349A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Finkenthal</w:t>
      </w:r>
      <w:r w:rsidR="00F2349A">
        <w:rPr>
          <w:rFonts w:ascii="TimesNewRomanPSMT" w:hAnsi="TimesNewRomanPSMT" w:cs="TimesNewRomanPSMT"/>
          <w:sz w:val="24"/>
          <w:szCs w:val="24"/>
        </w:rPr>
        <w:t xml:space="preserve">, D. </w:t>
      </w:r>
      <w:r>
        <w:rPr>
          <w:rFonts w:ascii="TimesNewRomanPSMT" w:hAnsi="TimesNewRomanPSMT" w:cs="TimesNewRomanPSMT"/>
          <w:sz w:val="24"/>
          <w:szCs w:val="24"/>
        </w:rPr>
        <w:t>Kumar, K. Tritz</w:t>
      </w:r>
      <w:r w:rsidR="0003106E" w:rsidRPr="0003106E">
        <w:rPr>
          <w:rFonts w:ascii="TimesNewRomanPSMT" w:hAnsi="TimesNewRomanPSMT" w:cs="TimesNewRomanPSMT"/>
          <w:sz w:val="24"/>
          <w:szCs w:val="24"/>
          <w:vertAlign w:val="superscript"/>
        </w:rPr>
        <w:t>1</w:t>
      </w:r>
      <w:r w:rsidR="00CD598E">
        <w:rPr>
          <w:rFonts w:ascii="TimesNewRomanPSMT" w:hAnsi="TimesNewRomanPSMT" w:cs="TimesNewRomanPSMT"/>
          <w:sz w:val="24"/>
          <w:szCs w:val="24"/>
        </w:rPr>
        <w:t>,</w:t>
      </w:r>
      <w:r w:rsidR="0003106E">
        <w:rPr>
          <w:rFonts w:ascii="TimesNewRomanPSMT" w:hAnsi="TimesNewRomanPSMT" w:cs="TimesNewRomanPSMT"/>
          <w:sz w:val="24"/>
          <w:szCs w:val="24"/>
        </w:rPr>
        <w:t xml:space="preserve"> </w:t>
      </w:r>
      <w:r w:rsidR="0003106E" w:rsidRPr="0003106E">
        <w:rPr>
          <w:rFonts w:ascii="TimesNewRomanPS-ItalicMT" w:hAnsi="TimesNewRomanPS-ItalicMT" w:cs="TimesNewRomanPS-ItalicMT"/>
          <w:iCs/>
          <w:sz w:val="24"/>
          <w:szCs w:val="24"/>
        </w:rPr>
        <w:t>L. Delgado-Aparicio</w:t>
      </w:r>
      <w:r w:rsidR="0003106E" w:rsidRPr="0003106E">
        <w:rPr>
          <w:rFonts w:ascii="TimesNewRomanPS-ItalicMT" w:hAnsi="TimesNewRomanPS-ItalicMT" w:cs="TimesNewRomanPS-ItalicMT"/>
          <w:iCs/>
          <w:sz w:val="24"/>
          <w:szCs w:val="24"/>
          <w:vertAlign w:val="superscript"/>
        </w:rPr>
        <w:t>2</w:t>
      </w:r>
    </w:p>
    <w:p w:rsidR="00ED4904" w:rsidRDefault="00ED4904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NewRomanPSMT" w:hAnsi="TimesNewRomanPSMT" w:cs="TimesNewRomanPSMT"/>
          <w:sz w:val="18"/>
          <w:szCs w:val="18"/>
        </w:rPr>
      </w:pPr>
    </w:p>
    <w:p w:rsidR="00F2349A" w:rsidRDefault="0003106E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  <w:vertAlign w:val="superscript"/>
        </w:rPr>
        <w:t>1</w:t>
      </w:r>
      <w:r w:rsidR="00ED4904">
        <w:rPr>
          <w:rFonts w:ascii="TimesNewRomanPS-ItalicMT" w:hAnsi="TimesNewRomanPS-ItalicMT" w:cs="TimesNewRomanPS-ItalicMT"/>
          <w:i/>
          <w:iCs/>
          <w:sz w:val="24"/>
          <w:szCs w:val="24"/>
        </w:rPr>
        <w:t>Johns Hopkins University</w:t>
      </w:r>
      <w:r w:rsidR="00F2349A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r w:rsidR="00ED4904">
        <w:rPr>
          <w:rFonts w:ascii="TimesNewRomanPS-ItalicMT" w:hAnsi="TimesNewRomanPS-ItalicMT" w:cs="TimesNewRomanPS-ItalicMT"/>
          <w:i/>
          <w:iCs/>
          <w:sz w:val="24"/>
          <w:szCs w:val="24"/>
        </w:rPr>
        <w:t>Baltimore</w:t>
      </w:r>
      <w:r w:rsidR="00F2349A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r w:rsidR="00ED4904">
        <w:rPr>
          <w:rFonts w:ascii="TimesNewRomanPS-ItalicMT" w:hAnsi="TimesNewRomanPS-ItalicMT" w:cs="TimesNewRomanPS-ItalicMT"/>
          <w:i/>
          <w:iCs/>
          <w:sz w:val="24"/>
          <w:szCs w:val="24"/>
        </w:rPr>
        <w:t>USA</w:t>
      </w:r>
    </w:p>
    <w:p w:rsidR="0003106E" w:rsidRDefault="0003106E">
      <w:pPr>
        <w:widowControl w:val="0"/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  <w:vertAlign w:val="superscript"/>
        </w:rPr>
        <w:t>2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Princeton University, Princeton, USA</w:t>
      </w:r>
    </w:p>
    <w:p w:rsidR="00F2349A" w:rsidRDefault="00F2349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F2349A" w:rsidRDefault="00CD598E" w:rsidP="00557BA7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ED4904">
        <w:rPr>
          <w:rFonts w:ascii="TimesNewRomanPSMT" w:hAnsi="TimesNewRomanPSMT" w:cs="TimesNewRomanPSMT"/>
          <w:sz w:val="24"/>
          <w:szCs w:val="24"/>
        </w:rPr>
        <w:t>Tomorrow's magnetic fusion experiments will address more and more complex questions concerning hot plasma transport, role of MHD phenomena, long pulse</w:t>
      </w:r>
      <w:r w:rsidR="008F775C">
        <w:rPr>
          <w:rFonts w:ascii="TimesNewRomanPSMT" w:hAnsi="TimesNewRomanPSMT" w:cs="TimesNewRomanPSMT"/>
          <w:sz w:val="24"/>
          <w:szCs w:val="24"/>
        </w:rPr>
        <w:t>,</w:t>
      </w:r>
      <w:r w:rsidR="00ED4904">
        <w:rPr>
          <w:rFonts w:ascii="TimesNewRomanPSMT" w:hAnsi="TimesNewRomanPSMT" w:cs="TimesNewRomanPSMT"/>
          <w:sz w:val="24"/>
          <w:szCs w:val="24"/>
        </w:rPr>
        <w:t xml:space="preserve"> and plasma material interface effects.  N</w:t>
      </w:r>
      <w:r w:rsidR="0003106E">
        <w:rPr>
          <w:rFonts w:ascii="TimesNewRomanPSMT" w:hAnsi="TimesNewRomanPSMT" w:cs="TimesNewRomanPSMT"/>
          <w:sz w:val="24"/>
          <w:szCs w:val="24"/>
        </w:rPr>
        <w:t>ovel</w:t>
      </w:r>
      <w:r w:rsidR="00ED4904">
        <w:rPr>
          <w:rFonts w:ascii="TimesNewRomanPSMT" w:hAnsi="TimesNewRomanPSMT" w:cs="TimesNewRomanPSMT"/>
          <w:sz w:val="24"/>
          <w:szCs w:val="24"/>
        </w:rPr>
        <w:t xml:space="preserve"> types of spectroscopic diagnostics 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and controls </w:t>
      </w:r>
      <w:r w:rsidR="00ED4904">
        <w:rPr>
          <w:rFonts w:ascii="TimesNewRomanPSMT" w:hAnsi="TimesNewRomanPSMT" w:cs="TimesNewRomanPSMT"/>
          <w:sz w:val="24"/>
          <w:szCs w:val="24"/>
        </w:rPr>
        <w:t xml:space="preserve">are needed for these experiments, capable of simultaneously covering </w:t>
      </w:r>
      <w:r w:rsidR="0003106E">
        <w:rPr>
          <w:rFonts w:ascii="TimesNewRomanPSMT" w:hAnsi="TimesNewRomanPSMT" w:cs="TimesNewRomanPSMT"/>
          <w:sz w:val="24"/>
          <w:szCs w:val="24"/>
        </w:rPr>
        <w:t>a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 broad</w:t>
      </w:r>
      <w:r w:rsidR="00ED4904">
        <w:rPr>
          <w:rFonts w:ascii="TimesNewRomanPSMT" w:hAnsi="TimesNewRomanPSMT" w:cs="TimesNewRomanPSMT"/>
          <w:sz w:val="24"/>
          <w:szCs w:val="24"/>
        </w:rPr>
        <w:t xml:space="preserve"> energy </w:t>
      </w:r>
      <w:r w:rsidR="008F775C">
        <w:rPr>
          <w:rFonts w:ascii="TimesNewRomanPSMT" w:hAnsi="TimesNewRomanPSMT" w:cs="TimesNewRomanPSMT"/>
          <w:sz w:val="24"/>
          <w:szCs w:val="24"/>
        </w:rPr>
        <w:t>range</w:t>
      </w:r>
      <w:r w:rsidR="00ED4904">
        <w:rPr>
          <w:rFonts w:ascii="TimesNewRomanPSMT" w:hAnsi="TimesNewRomanPSMT" w:cs="TimesNewRomanPSMT"/>
          <w:sz w:val="24"/>
          <w:szCs w:val="24"/>
        </w:rPr>
        <w:t xml:space="preserve"> with good sp</w:t>
      </w:r>
      <w:r w:rsidR="008F775C">
        <w:rPr>
          <w:rFonts w:ascii="TimesNewRomanPSMT" w:hAnsi="TimesNewRomanPSMT" w:cs="TimesNewRomanPSMT"/>
          <w:sz w:val="24"/>
          <w:szCs w:val="24"/>
        </w:rPr>
        <w:t>ace and time</w:t>
      </w:r>
      <w:r w:rsidR="00ED4904">
        <w:rPr>
          <w:rFonts w:ascii="TimesNewRomanPSMT" w:hAnsi="TimesNewRomanPSMT" w:cs="TimesNewRomanPSMT"/>
          <w:sz w:val="24"/>
          <w:szCs w:val="24"/>
        </w:rPr>
        <w:t xml:space="preserve"> resolution</w:t>
      </w:r>
      <w:r w:rsidR="008F775C">
        <w:rPr>
          <w:rFonts w:ascii="TimesNewRomanPSMT" w:hAnsi="TimesNewRomanPSMT" w:cs="TimesNewRomanPSMT"/>
          <w:sz w:val="24"/>
          <w:szCs w:val="24"/>
        </w:rPr>
        <w:t>,</w:t>
      </w:r>
      <w:r w:rsidR="00ED4904">
        <w:rPr>
          <w:rFonts w:ascii="TimesNewRomanPSMT" w:hAnsi="TimesNewRomanPSMT" w:cs="TimesNewRomanPSMT"/>
          <w:sz w:val="24"/>
          <w:szCs w:val="24"/>
        </w:rPr>
        <w:t xml:space="preserve"> and being able to survive the harsh fusion environment for long periods of time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. Our group </w:t>
      </w:r>
      <w:r w:rsidR="00557BA7">
        <w:rPr>
          <w:rFonts w:ascii="TimesNewRomanPSMT" w:hAnsi="TimesNewRomanPSMT" w:cs="TimesNewRomanPSMT"/>
          <w:sz w:val="24"/>
          <w:szCs w:val="24"/>
        </w:rPr>
        <w:t>has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 develop</w:t>
      </w:r>
      <w:r w:rsidR="00557BA7">
        <w:rPr>
          <w:rFonts w:ascii="TimesNewRomanPSMT" w:hAnsi="TimesNewRomanPSMT" w:cs="TimesNewRomanPSMT"/>
          <w:sz w:val="24"/>
          <w:szCs w:val="24"/>
        </w:rPr>
        <w:t>ed</w:t>
      </w:r>
      <w:r w:rsidR="003362C9">
        <w:rPr>
          <w:rFonts w:ascii="TimesNewRomanPSMT" w:hAnsi="TimesNewRomanPSMT" w:cs="TimesNewRomanPSMT"/>
          <w:sz w:val="24"/>
          <w:szCs w:val="24"/>
        </w:rPr>
        <w:t xml:space="preserve"> several types of multi-energy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 diagnostics, in which the same plasma volume is simultaneously imaged in multiple energy ranges, extending from the SXR to VUV. For the </w:t>
      </w:r>
      <w:r w:rsidR="0003106E">
        <w:rPr>
          <w:rFonts w:ascii="TimesNewRomanPSMT" w:hAnsi="TimesNewRomanPSMT" w:cs="TimesNewRomanPSMT"/>
          <w:sz w:val="24"/>
          <w:szCs w:val="24"/>
        </w:rPr>
        <w:t>0.1-10 keV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 range we develop</w:t>
      </w:r>
      <w:r w:rsidR="00557BA7">
        <w:rPr>
          <w:rFonts w:ascii="TimesNewRomanPSMT" w:hAnsi="TimesNewRomanPSMT" w:cs="TimesNewRomanPSMT"/>
          <w:sz w:val="24"/>
          <w:szCs w:val="24"/>
        </w:rPr>
        <w:t>ed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 multi-energy SXR (ME-SXR) imaging arrays</w:t>
      </w:r>
      <w:r w:rsidR="0003106E">
        <w:rPr>
          <w:rFonts w:ascii="TimesNewRomanPSMT" w:hAnsi="TimesNewRomanPSMT" w:cs="TimesNewRomanPSMT"/>
          <w:sz w:val="24"/>
          <w:szCs w:val="24"/>
        </w:rPr>
        <w:t>,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 in which the plasma emission in up to six energy bands is recorded by either an </w:t>
      </w:r>
      <w:r w:rsidR="0003106E">
        <w:rPr>
          <w:rFonts w:ascii="TimesNewRomanPSMT" w:hAnsi="TimesNewRomanPSMT" w:cs="TimesNewRomanPSMT"/>
          <w:sz w:val="24"/>
          <w:szCs w:val="24"/>
        </w:rPr>
        <w:t xml:space="preserve">image intensified 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'optical </w:t>
      </w:r>
      <w:r w:rsidR="0003106E">
        <w:rPr>
          <w:rFonts w:ascii="TimesNewRomanPSMT" w:hAnsi="TimesNewRomanPSMT" w:cs="TimesNewRomanPSMT"/>
          <w:sz w:val="24"/>
          <w:szCs w:val="24"/>
        </w:rPr>
        <w:t xml:space="preserve">SXR </w:t>
      </w:r>
      <w:r w:rsidR="008F775C">
        <w:rPr>
          <w:rFonts w:ascii="TimesNewRomanPSMT" w:hAnsi="TimesNewRomanPSMT" w:cs="TimesNewRomanPSMT"/>
          <w:sz w:val="24"/>
          <w:szCs w:val="24"/>
        </w:rPr>
        <w:t xml:space="preserve">array', </w:t>
      </w:r>
      <w:r w:rsidR="0003106E">
        <w:rPr>
          <w:rFonts w:ascii="TimesNewRomanPSMT" w:hAnsi="TimesNewRomanPSMT" w:cs="TimesNewRomanPSMT"/>
          <w:sz w:val="24"/>
          <w:szCs w:val="24"/>
        </w:rPr>
        <w:t xml:space="preserve">or by multiple photodiode arrays. The ME-SXR diagnostic enables for instance </w:t>
      </w:r>
      <w:r w:rsidR="003141A9">
        <w:rPr>
          <w:rFonts w:ascii="TimesNewRomanPSMT" w:hAnsi="TimesNewRomanPSMT" w:cs="TimesNewRomanPSMT"/>
          <w:sz w:val="24"/>
          <w:szCs w:val="24"/>
        </w:rPr>
        <w:t>measuring</w:t>
      </w:r>
      <w:r w:rsidR="0003106E">
        <w:rPr>
          <w:rFonts w:ascii="TimesNewRomanPSMT" w:hAnsi="TimesNewRomanPSMT" w:cs="TimesNewRomanPSMT"/>
          <w:sz w:val="24"/>
          <w:szCs w:val="24"/>
        </w:rPr>
        <w:t xml:space="preserve"> toroidal T</w:t>
      </w:r>
      <w:r w:rsidR="0003106E" w:rsidRPr="0003106E">
        <w:rPr>
          <w:rFonts w:ascii="TimesNewRomanPSMT" w:hAnsi="TimesNewRomanPSMT" w:cs="TimesNewRomanPSMT"/>
          <w:sz w:val="24"/>
          <w:szCs w:val="24"/>
          <w:vertAlign w:val="subscript"/>
        </w:rPr>
        <w:t>e</w:t>
      </w:r>
      <w:r w:rsidR="0003106E">
        <w:rPr>
          <w:rFonts w:ascii="TimesNewRomanPSMT" w:hAnsi="TimesNewRomanPSMT" w:cs="TimesNewRomanPSMT"/>
          <w:sz w:val="24"/>
          <w:szCs w:val="24"/>
        </w:rPr>
        <w:t xml:space="preserve"> and </w:t>
      </w:r>
      <w:proofErr w:type="spellStart"/>
      <w:r w:rsidR="0003106E">
        <w:rPr>
          <w:rFonts w:ascii="TimesNewRomanPSMT" w:hAnsi="TimesNewRomanPSMT" w:cs="TimesNewRomanPSMT"/>
          <w:sz w:val="24"/>
          <w:szCs w:val="24"/>
        </w:rPr>
        <w:t>n</w:t>
      </w:r>
      <w:r w:rsidR="0003106E" w:rsidRPr="0003106E">
        <w:rPr>
          <w:rFonts w:ascii="TimesNewRomanPSMT" w:hAnsi="TimesNewRomanPSMT" w:cs="TimesNewRomanPSMT"/>
          <w:sz w:val="24"/>
          <w:szCs w:val="24"/>
          <w:vertAlign w:val="subscript"/>
        </w:rPr>
        <w:t>e</w:t>
      </w:r>
      <w:proofErr w:type="gramStart"/>
      <w:r w:rsidR="0003106E" w:rsidRPr="0003106E">
        <w:rPr>
          <w:rFonts w:ascii="TimesNewRomanPSMT" w:hAnsi="TimesNewRomanPSMT" w:cs="TimesNewRomanPSMT"/>
          <w:sz w:val="24"/>
          <w:szCs w:val="24"/>
          <w:vertAlign w:val="subscript"/>
        </w:rPr>
        <w:t>,Z</w:t>
      </w:r>
      <w:proofErr w:type="spellEnd"/>
      <w:proofErr w:type="gramEnd"/>
      <w:r w:rsidR="0003106E">
        <w:rPr>
          <w:rFonts w:ascii="TimesNewRomanPSMT" w:hAnsi="TimesNewRomanPSMT" w:cs="TimesNewRomanPSMT"/>
          <w:sz w:val="24"/>
          <w:szCs w:val="24"/>
        </w:rPr>
        <w:t xml:space="preserve"> perturbation</w:t>
      </w:r>
      <w:r w:rsidR="003141A9">
        <w:rPr>
          <w:rFonts w:ascii="TimesNewRomanPSMT" w:hAnsi="TimesNewRomanPSMT" w:cs="TimesNewRomanPSMT"/>
          <w:sz w:val="24"/>
          <w:szCs w:val="24"/>
        </w:rPr>
        <w:t>s</w:t>
      </w:r>
      <w:r w:rsidR="0003106E">
        <w:rPr>
          <w:rFonts w:ascii="TimesNewRomanPSMT" w:hAnsi="TimesNewRomanPSMT" w:cs="TimesNewRomanPSMT"/>
          <w:sz w:val="24"/>
          <w:szCs w:val="24"/>
        </w:rPr>
        <w:t xml:space="preserve">, as illustrated by the results obtained with a tangential optical array during RWM </w:t>
      </w:r>
      <w:r w:rsidR="003141A9">
        <w:rPr>
          <w:rFonts w:ascii="TimesNewRomanPSMT" w:hAnsi="TimesNewRomanPSMT" w:cs="TimesNewRomanPSMT"/>
          <w:sz w:val="24"/>
          <w:szCs w:val="24"/>
        </w:rPr>
        <w:t xml:space="preserve">feedback </w:t>
      </w:r>
      <w:r w:rsidR="0003106E">
        <w:rPr>
          <w:rFonts w:ascii="TimesNewRomanPSMT" w:hAnsi="TimesNewRomanPSMT" w:cs="TimesNewRomanPSMT"/>
          <w:sz w:val="24"/>
          <w:szCs w:val="24"/>
        </w:rPr>
        <w:t xml:space="preserve">stabilization </w:t>
      </w:r>
      <w:r w:rsidR="003141A9">
        <w:rPr>
          <w:rFonts w:ascii="TimesNewRomanPSMT" w:hAnsi="TimesNewRomanPSMT" w:cs="TimesNewRomanPSMT"/>
          <w:sz w:val="24"/>
          <w:szCs w:val="24"/>
        </w:rPr>
        <w:t xml:space="preserve">experiments </w:t>
      </w:r>
      <w:r w:rsidR="0003106E">
        <w:rPr>
          <w:rFonts w:ascii="TimesNewRomanPSMT" w:hAnsi="TimesNewRomanPSMT" w:cs="TimesNewRomanPSMT"/>
          <w:sz w:val="24"/>
          <w:szCs w:val="24"/>
        </w:rPr>
        <w:t>on NSTX (Fig.1)</w:t>
      </w:r>
      <w:r w:rsidR="003141A9">
        <w:rPr>
          <w:rFonts w:ascii="TimesNewRomanPSMT" w:hAnsi="TimesNewRomanPSMT" w:cs="TimesNewRomanPSMT"/>
          <w:sz w:val="24"/>
          <w:szCs w:val="24"/>
        </w:rPr>
        <w:t xml:space="preserve">. </w:t>
      </w:r>
      <w:r w:rsidR="00557BA7">
        <w:rPr>
          <w:rFonts w:ascii="TimesNewRomanPSMT" w:hAnsi="TimesNewRomanPSMT" w:cs="TimesNewRomanPSMT"/>
          <w:sz w:val="24"/>
          <w:szCs w:val="24"/>
        </w:rPr>
        <w:t xml:space="preserve">For the 0.01-1 keV range (XUV-EUV) we developed </w:t>
      </w:r>
      <w:r w:rsidR="00332C3D">
        <w:rPr>
          <w:rFonts w:ascii="TimesNewRomanPSMT" w:hAnsi="TimesNewRomanPSMT" w:cs="TimesNewRomanPSMT"/>
          <w:sz w:val="24"/>
          <w:szCs w:val="24"/>
        </w:rPr>
        <w:t xml:space="preserve">transmission grating based </w:t>
      </w:r>
      <w:r w:rsidR="00557BA7">
        <w:rPr>
          <w:rFonts w:ascii="TimesNewRomanPSMT" w:hAnsi="TimesNewRomanPSMT" w:cs="TimesNewRomanPSMT"/>
          <w:sz w:val="24"/>
          <w:szCs w:val="24"/>
        </w:rPr>
        <w:t xml:space="preserve">imaging spectrometers </w:t>
      </w:r>
      <w:r w:rsidR="00332C3D">
        <w:rPr>
          <w:rFonts w:ascii="TimesNewRomanPSMT" w:hAnsi="TimesNewRomanPSMT" w:cs="TimesNewRomanPSMT"/>
          <w:sz w:val="24"/>
          <w:szCs w:val="24"/>
        </w:rPr>
        <w:t>(TGIS) having spectral resolving power up to a few%. The TGIS</w:t>
      </w:r>
      <w:r>
        <w:rPr>
          <w:rFonts w:ascii="TimesNewRomanPSMT" w:hAnsi="TimesNewRomanPSMT" w:cs="TimesNewRomanPSMT"/>
          <w:sz w:val="24"/>
          <w:szCs w:val="24"/>
        </w:rPr>
        <w:t xml:space="preserve"> devices </w:t>
      </w:r>
      <w:r w:rsidR="003362C9">
        <w:rPr>
          <w:rFonts w:ascii="TimesNewRomanPSMT" w:hAnsi="TimesNewRomanPSMT" w:cs="TimesNewRomanPSMT"/>
          <w:sz w:val="24"/>
          <w:szCs w:val="24"/>
        </w:rPr>
        <w:t>serve to constrain</w:t>
      </w:r>
      <w:r w:rsidR="00332C3D">
        <w:rPr>
          <w:rFonts w:ascii="TimesNewRomanPSMT" w:hAnsi="TimesNewRomanPSMT" w:cs="TimesNewRomanPSMT"/>
          <w:sz w:val="24"/>
          <w:szCs w:val="24"/>
        </w:rPr>
        <w:t xml:space="preserve"> the modelling of the ME-SXR data</w:t>
      </w:r>
      <w:r w:rsidR="003362C9">
        <w:rPr>
          <w:rFonts w:ascii="TimesNewRomanPSMT" w:hAnsi="TimesNewRomanPSMT" w:cs="TimesNewRomanPSMT"/>
          <w:sz w:val="24"/>
          <w:szCs w:val="24"/>
        </w:rPr>
        <w:t xml:space="preserve"> and also provide</w:t>
      </w:r>
      <w:r>
        <w:rPr>
          <w:rFonts w:ascii="TimesNewRomanPSMT" w:hAnsi="TimesNewRomanPSMT" w:cs="TimesNewRomanPSMT"/>
          <w:sz w:val="24"/>
          <w:szCs w:val="24"/>
        </w:rPr>
        <w:t xml:space="preserve"> tools for impurity monitoring and transport studies,</w:t>
      </w:r>
      <w:r w:rsidR="00332C3D">
        <w:rPr>
          <w:rFonts w:ascii="TimesNewRomanPSMT" w:hAnsi="TimesNewRomanPSMT" w:cs="TimesNewRomanPSMT"/>
          <w:sz w:val="24"/>
          <w:szCs w:val="24"/>
        </w:rPr>
        <w:t xml:space="preserve"> as illustrated in Fig. 2 </w:t>
      </w:r>
      <w:r>
        <w:rPr>
          <w:rFonts w:ascii="TimesNewRomanPSMT" w:hAnsi="TimesNewRomanPSMT" w:cs="TimesNewRomanPSMT"/>
          <w:sz w:val="24"/>
          <w:szCs w:val="24"/>
        </w:rPr>
        <w:t xml:space="preserve">with data from </w:t>
      </w:r>
      <w:r w:rsidR="003362C9">
        <w:rPr>
          <w:rFonts w:ascii="TimesNewRomanPSMT" w:hAnsi="TimesNewRomanPSMT" w:cs="TimesNewRomanPSMT"/>
          <w:sz w:val="24"/>
          <w:szCs w:val="24"/>
        </w:rPr>
        <w:t>a W injection experiment</w:t>
      </w:r>
      <w:r>
        <w:rPr>
          <w:rFonts w:ascii="TimesNewRomanPSMT" w:hAnsi="TimesNewRomanPSMT" w:cs="TimesNewRomanPSMT"/>
          <w:sz w:val="24"/>
          <w:szCs w:val="24"/>
        </w:rPr>
        <w:t xml:space="preserve"> in NSTX. The simplicity and robustness of these diagnostics also recommends them as </w:t>
      </w:r>
      <w:r w:rsidR="003362C9">
        <w:rPr>
          <w:rFonts w:ascii="TimesNewRomanPSMT" w:hAnsi="TimesNewRomanPSMT" w:cs="TimesNewRomanPSMT"/>
          <w:sz w:val="24"/>
          <w:szCs w:val="24"/>
        </w:rPr>
        <w:t>plasma</w:t>
      </w:r>
      <w:r>
        <w:rPr>
          <w:rFonts w:ascii="TimesNewRomanPSMT" w:hAnsi="TimesNewRomanPSMT" w:cs="TimesNewRomanPSMT"/>
          <w:sz w:val="24"/>
          <w:szCs w:val="24"/>
        </w:rPr>
        <w:t xml:space="preserve"> control tools </w:t>
      </w:r>
      <w:r w:rsidR="003362C9">
        <w:rPr>
          <w:rFonts w:ascii="TimesNewRomanPSMT" w:hAnsi="TimesNewRomanPSMT" w:cs="TimesNewRomanPSMT"/>
          <w:sz w:val="24"/>
          <w:szCs w:val="24"/>
        </w:rPr>
        <w:t>in</w:t>
      </w:r>
      <w:r>
        <w:rPr>
          <w:rFonts w:ascii="TimesNewRomanPSMT" w:hAnsi="TimesNewRomanPSMT" w:cs="TimesNewRomanPSMT"/>
          <w:sz w:val="24"/>
          <w:szCs w:val="24"/>
        </w:rPr>
        <w:t xml:space="preserve"> future burning plasma experiments.</w:t>
      </w:r>
    </w:p>
    <w:p w:rsidR="005759A6" w:rsidRDefault="0022647F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54.5pt" o:allowoverlap="f">
            <v:imagedata r:id="rId5" o:title=""/>
          </v:shape>
        </w:pict>
      </w:r>
    </w:p>
    <w:sectPr w:rsidR="005759A6" w:rsidSect="00AC6485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9A"/>
    <w:rsid w:val="0003106E"/>
    <w:rsid w:val="0022647F"/>
    <w:rsid w:val="003141A9"/>
    <w:rsid w:val="00332C3D"/>
    <w:rsid w:val="003362C9"/>
    <w:rsid w:val="00520424"/>
    <w:rsid w:val="005358B9"/>
    <w:rsid w:val="00557BA7"/>
    <w:rsid w:val="005759A6"/>
    <w:rsid w:val="008F775C"/>
    <w:rsid w:val="00AC6485"/>
    <w:rsid w:val="00B54878"/>
    <w:rsid w:val="00CD598E"/>
    <w:rsid w:val="00ED4904"/>
    <w:rsid w:val="00F2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85"/>
    <w:pPr>
      <w:spacing w:after="200" w:line="276" w:lineRule="auto"/>
    </w:pPr>
    <w:rPr>
      <w:sz w:val="22"/>
      <w:szCs w:val="2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84AB-AD9F-456F-885A-163B6CF3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>IPPLM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 AND PAPER</dc:title>
  <dc:subject/>
  <dc:creator>Pawe? G?sior</dc:creator>
  <cp:keywords/>
  <dc:description/>
  <cp:lastModifiedBy>Dan Stutman</cp:lastModifiedBy>
  <cp:revision>3</cp:revision>
  <dcterms:created xsi:type="dcterms:W3CDTF">2010-02-25T18:55:00Z</dcterms:created>
  <dcterms:modified xsi:type="dcterms:W3CDTF">2010-02-25T18:57:00Z</dcterms:modified>
</cp:coreProperties>
</file>