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 w:rsidP="00E9653B">
      <w:pPr>
        <w:jc w:val="both"/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TO: </w:t>
      </w:r>
      <w:r w:rsidR="00AB509B">
        <w:rPr>
          <w:rFonts w:ascii="Helvetica" w:hAnsi="Helvetica"/>
          <w:b/>
          <w:i/>
          <w:caps/>
        </w:rPr>
        <w:t xml:space="preserve">R. HAWRYLUK, </w:t>
      </w:r>
      <w:r w:rsidR="00AB5482">
        <w:rPr>
          <w:rFonts w:ascii="Helvetica" w:hAnsi="Helvetica"/>
          <w:b/>
          <w:i/>
          <w:caps/>
        </w:rPr>
        <w:t>C.</w:t>
      </w:r>
      <w:r w:rsidR="004A4D40">
        <w:rPr>
          <w:rFonts w:ascii="Helvetica" w:hAnsi="Helvetica"/>
          <w:b/>
          <w:i/>
          <w:caps/>
        </w:rPr>
        <w:t xml:space="preserve"> newmeyeR, J. Menard, </w:t>
      </w:r>
      <w:r w:rsidR="00AB509B">
        <w:rPr>
          <w:rFonts w:ascii="Helvetica" w:hAnsi="Helvetica"/>
          <w:b/>
          <w:i/>
          <w:caps/>
        </w:rPr>
        <w:t xml:space="preserve">and </w:t>
      </w:r>
      <w:r w:rsidR="004A4D40">
        <w:rPr>
          <w:rFonts w:ascii="Helvetica" w:hAnsi="Helvetica"/>
          <w:b/>
          <w:i/>
          <w:caps/>
        </w:rPr>
        <w:t>S. Gerhardt</w:t>
      </w:r>
    </w:p>
    <w:p w:rsidR="006225CA" w:rsidRPr="00464877" w:rsidRDefault="006225CA" w:rsidP="00E9653B">
      <w:pPr>
        <w:jc w:val="both"/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FROM: </w:t>
      </w:r>
      <w:r w:rsidR="00E9653B">
        <w:rPr>
          <w:rFonts w:ascii="Helvetica" w:hAnsi="Helvetica"/>
          <w:b/>
          <w:i/>
          <w:caps/>
        </w:rPr>
        <w:t>M.L. Reinke on behalf of the pfcr working group</w:t>
      </w:r>
    </w:p>
    <w:p w:rsidR="006225CA" w:rsidRPr="00464877" w:rsidRDefault="006225CA" w:rsidP="00E9653B">
      <w:pPr>
        <w:jc w:val="both"/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Subject: </w:t>
      </w:r>
      <w:r w:rsidR="00E9653B">
        <w:rPr>
          <w:rFonts w:ascii="Helvetica" w:hAnsi="Helvetica"/>
          <w:b/>
          <w:i/>
          <w:caps/>
        </w:rPr>
        <w:t>response to EOC interim report [r12] and [R34]</w:t>
      </w:r>
    </w:p>
    <w:p w:rsidR="00464877" w:rsidRDefault="00464877" w:rsidP="00E9653B">
      <w:pPr>
        <w:jc w:val="both"/>
        <w:rPr>
          <w:rFonts w:ascii="Helvetica" w:hAnsi="Helvetica"/>
        </w:rPr>
      </w:pPr>
    </w:p>
    <w:p w:rsidR="00EC5AC8" w:rsidRDefault="00E9653B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>The interim report</w:t>
      </w:r>
      <w:r w:rsidR="00AB5482">
        <w:rPr>
          <w:rFonts w:ascii="Helvetica" w:hAnsi="Helvetica"/>
        </w:rPr>
        <w:t xml:space="preserve"> for the Extent of Condition has</w:t>
      </w:r>
      <w:r>
        <w:rPr>
          <w:rFonts w:ascii="Helvetica" w:hAnsi="Helvetica"/>
        </w:rPr>
        <w:t xml:space="preserve"> two recommendations related to the deployment of monitoring and protection systems </w:t>
      </w:r>
      <w:r w:rsidR="00C664AB">
        <w:rPr>
          <w:rFonts w:ascii="Helvetica" w:hAnsi="Helvetica"/>
        </w:rPr>
        <w:t>for</w:t>
      </w:r>
      <w:r>
        <w:rPr>
          <w:rFonts w:ascii="Helvetica" w:hAnsi="Helvetica"/>
        </w:rPr>
        <w:t xml:space="preserve"> the plasma facing components, [R12] and [R34], the text of which is given below.</w:t>
      </w:r>
    </w:p>
    <w:p w:rsidR="00E9653B" w:rsidRDefault="00E9653B" w:rsidP="00E9653B">
      <w:pPr>
        <w:jc w:val="both"/>
        <w:rPr>
          <w:rFonts w:ascii="Helvetica" w:hAnsi="Helvetica"/>
        </w:rPr>
      </w:pPr>
    </w:p>
    <w:p w:rsidR="00E9653B" w:rsidRDefault="00E9653B" w:rsidP="00E9653B">
      <w:pPr>
        <w:jc w:val="both"/>
        <w:rPr>
          <w:rFonts w:eastAsia="Calibri"/>
          <w:i/>
          <w:color w:val="000000"/>
          <w:kern w:val="1"/>
        </w:rPr>
      </w:pPr>
      <w:r w:rsidRPr="00E9653B">
        <w:rPr>
          <w:rFonts w:eastAsia="Calibri"/>
          <w:b/>
          <w:bCs/>
          <w:i/>
          <w:color w:val="000000"/>
          <w:kern w:val="1"/>
        </w:rPr>
        <w:t>R12</w:t>
      </w:r>
      <w:r w:rsidRPr="00E9653B">
        <w:rPr>
          <w:rFonts w:eastAsia="Calibri"/>
          <w:i/>
          <w:color w:val="000000"/>
          <w:kern w:val="1"/>
        </w:rPr>
        <w:t xml:space="preserve"> Deploy IR cameras (and similar devices) viewing in-vessel components to provide real-time monitoring and protection against excessive tile temperatures.</w:t>
      </w:r>
    </w:p>
    <w:p w:rsidR="00E9653B" w:rsidRDefault="00E9653B" w:rsidP="00E9653B">
      <w:pPr>
        <w:jc w:val="both"/>
        <w:rPr>
          <w:rFonts w:eastAsia="Calibri"/>
          <w:i/>
          <w:color w:val="000000"/>
          <w:kern w:val="1"/>
        </w:rPr>
      </w:pPr>
    </w:p>
    <w:p w:rsidR="00E9653B" w:rsidRPr="00E9653B" w:rsidRDefault="00E9653B" w:rsidP="00E9653B">
      <w:pPr>
        <w:jc w:val="both"/>
        <w:rPr>
          <w:b/>
          <w:bCs/>
          <w:i/>
          <w:u w:val="single"/>
        </w:rPr>
      </w:pPr>
      <w:r w:rsidRPr="00E9653B">
        <w:rPr>
          <w:rFonts w:eastAsia="Calibri"/>
          <w:b/>
          <w:bCs/>
          <w:i/>
          <w:color w:val="000000"/>
          <w:kern w:val="1"/>
          <w:lang w:val="en-GB"/>
        </w:rPr>
        <w:t>R34</w:t>
      </w:r>
      <w:r w:rsidRPr="00E9653B">
        <w:rPr>
          <w:rFonts w:eastAsia="Calibri"/>
          <w:i/>
          <w:color w:val="000000"/>
          <w:kern w:val="1"/>
          <w:lang w:val="en-GB"/>
        </w:rPr>
        <w:t xml:space="preserve"> Provisions must be incorporated in DCPS or a similar system for real time control actions to be based upon the signals from new tile monitoring diagnostics.</w:t>
      </w:r>
    </w:p>
    <w:p w:rsidR="00E9653B" w:rsidRDefault="00E9653B" w:rsidP="00E9653B">
      <w:pPr>
        <w:jc w:val="both"/>
        <w:rPr>
          <w:b/>
          <w:bCs/>
          <w:u w:val="single"/>
        </w:rPr>
      </w:pPr>
    </w:p>
    <w:p w:rsidR="0051158C" w:rsidRDefault="00E9653B" w:rsidP="00E9653B">
      <w:pPr>
        <w:jc w:val="both"/>
        <w:rPr>
          <w:rFonts w:ascii="Helvetica" w:hAnsi="Helvetica"/>
        </w:rPr>
      </w:pPr>
      <w:r w:rsidRPr="00E9653B">
        <w:rPr>
          <w:rFonts w:ascii="Helvetica" w:hAnsi="Helvetica"/>
          <w:bCs/>
        </w:rPr>
        <w:t xml:space="preserve">These </w:t>
      </w:r>
      <w:r>
        <w:rPr>
          <w:rFonts w:ascii="Helvetica" w:hAnsi="Helvetica"/>
          <w:bCs/>
        </w:rPr>
        <w:t xml:space="preserve">activities fall within the charges given to the PFC Performance and Monitoring Requirements Working Group (PFCR-WG) which </w:t>
      </w:r>
      <w:r w:rsidR="00C664AB">
        <w:rPr>
          <w:rFonts w:ascii="Helvetica" w:hAnsi="Helvetica"/>
          <w:bCs/>
        </w:rPr>
        <w:t>are</w:t>
      </w:r>
      <w:r>
        <w:rPr>
          <w:rFonts w:ascii="Helvetica" w:hAnsi="Helvetica"/>
          <w:bCs/>
        </w:rPr>
        <w:t xml:space="preserve"> to </w:t>
      </w:r>
      <w:r>
        <w:rPr>
          <w:rFonts w:ascii="Helvetica" w:hAnsi="Helvetica"/>
        </w:rPr>
        <w:t xml:space="preserve">develop </w:t>
      </w:r>
      <w:r w:rsidR="0051158C">
        <w:rPr>
          <w:rFonts w:ascii="Helvetica" w:hAnsi="Helvetica"/>
        </w:rPr>
        <w:t>an “i</w:t>
      </w:r>
      <w:r w:rsidRPr="00E9653B">
        <w:rPr>
          <w:rFonts w:ascii="Helvetica" w:hAnsi="Helvetica"/>
        </w:rPr>
        <w:t>nstrumentation plan for intra</w:t>
      </w:r>
      <w:r w:rsidR="00C664AB">
        <w:rPr>
          <w:rFonts w:ascii="Helvetica" w:hAnsi="Helvetica"/>
        </w:rPr>
        <w:t>-</w:t>
      </w:r>
      <w:r w:rsidRPr="00E9653B">
        <w:rPr>
          <w:rFonts w:ascii="Helvetica" w:hAnsi="Helvetica"/>
        </w:rPr>
        <w:t xml:space="preserve"> and inter-shot PFC monitoring</w:t>
      </w:r>
      <w:r>
        <w:rPr>
          <w:rFonts w:ascii="Helvetica" w:hAnsi="Helvetica"/>
        </w:rPr>
        <w:t>” (3a) and giv</w:t>
      </w:r>
      <w:r w:rsidR="0051158C">
        <w:rPr>
          <w:rFonts w:ascii="Helvetica" w:hAnsi="Helvetica"/>
        </w:rPr>
        <w:t>e</w:t>
      </w:r>
      <w:r>
        <w:rPr>
          <w:rFonts w:ascii="Helvetica" w:hAnsi="Helvetica"/>
        </w:rPr>
        <w:t xml:space="preserve"> “g</w:t>
      </w:r>
      <w:r w:rsidRPr="00E9653B">
        <w:rPr>
          <w:rFonts w:ascii="Helvetica" w:hAnsi="Helvetica"/>
        </w:rPr>
        <w:t>uidance on how to best integrate monitoring with operations</w:t>
      </w:r>
      <w:r w:rsidR="0051158C">
        <w:rPr>
          <w:rFonts w:ascii="Helvetica" w:hAnsi="Helvetica"/>
        </w:rPr>
        <w:t>” (3c).</w:t>
      </w:r>
      <w:r w:rsidR="00620E25">
        <w:rPr>
          <w:rFonts w:ascii="Helvetica" w:hAnsi="Helvetica"/>
        </w:rPr>
        <w:t xml:space="preserve">  This memo outlines the reasoning to reach the following conclusion in response:</w:t>
      </w:r>
    </w:p>
    <w:p w:rsidR="00620E25" w:rsidRDefault="00620E25" w:rsidP="00E9653B">
      <w:pPr>
        <w:jc w:val="both"/>
        <w:rPr>
          <w:rFonts w:ascii="Helvetica" w:hAnsi="Helvetica"/>
        </w:rPr>
      </w:pPr>
    </w:p>
    <w:p w:rsidR="00620E25" w:rsidRPr="005613DE" w:rsidRDefault="00620E25" w:rsidP="00E9653B">
      <w:pPr>
        <w:jc w:val="both"/>
        <w:rPr>
          <w:rFonts w:ascii="Helvetica" w:hAnsi="Helvetica"/>
          <w:b/>
          <w:i/>
        </w:rPr>
      </w:pPr>
      <w:r w:rsidRPr="005613DE">
        <w:rPr>
          <w:rFonts w:ascii="Helvetica" w:hAnsi="Helvetica"/>
          <w:b/>
          <w:i/>
        </w:rPr>
        <w:t xml:space="preserve">The requirement to develop and deploy a </w:t>
      </w:r>
      <w:r w:rsidR="00AB5482" w:rsidRPr="005613DE">
        <w:rPr>
          <w:rFonts w:ascii="Helvetica" w:hAnsi="Helvetica"/>
          <w:b/>
          <w:i/>
        </w:rPr>
        <w:t>DCPS-like,</w:t>
      </w:r>
      <w:r w:rsidRPr="005613DE">
        <w:rPr>
          <w:rFonts w:ascii="Helvetica" w:hAnsi="Helvetica"/>
          <w:b/>
          <w:i/>
        </w:rPr>
        <w:t xml:space="preserve"> </w:t>
      </w:r>
      <w:r w:rsidR="005D6FF3" w:rsidRPr="005613DE">
        <w:rPr>
          <w:rFonts w:ascii="Helvetica" w:hAnsi="Helvetica"/>
          <w:b/>
          <w:i/>
        </w:rPr>
        <w:t xml:space="preserve">intra-shot, </w:t>
      </w:r>
      <w:r w:rsidRPr="005613DE">
        <w:rPr>
          <w:rFonts w:ascii="Helvetica" w:hAnsi="Helvetica"/>
          <w:b/>
          <w:i/>
        </w:rPr>
        <w:t xml:space="preserve">real-time protection system </w:t>
      </w:r>
      <w:r w:rsidR="00B46D0C">
        <w:rPr>
          <w:rFonts w:ascii="Helvetica" w:hAnsi="Helvetica"/>
          <w:b/>
          <w:i/>
        </w:rPr>
        <w:t>for PFCs would be unprecedented for a NSTX-U class facility and should not be pursued.  An intra-shot</w:t>
      </w:r>
      <w:r w:rsidR="00B22B16">
        <w:rPr>
          <w:rFonts w:ascii="Helvetica" w:hAnsi="Helvetica"/>
          <w:b/>
          <w:i/>
        </w:rPr>
        <w:t>,</w:t>
      </w:r>
      <w:r w:rsidR="00B46D0C">
        <w:rPr>
          <w:rFonts w:ascii="Helvetica" w:hAnsi="Helvetica"/>
          <w:b/>
          <w:i/>
        </w:rPr>
        <w:t xml:space="preserve"> PCS-based </w:t>
      </w:r>
      <w:r w:rsidR="00EB0CE4">
        <w:rPr>
          <w:rFonts w:ascii="Helvetica" w:hAnsi="Helvetica"/>
          <w:b/>
          <w:i/>
        </w:rPr>
        <w:t>control</w:t>
      </w:r>
      <w:r w:rsidR="00B46D0C">
        <w:rPr>
          <w:rFonts w:ascii="Helvetica" w:hAnsi="Helvetica"/>
          <w:b/>
          <w:i/>
        </w:rPr>
        <w:t xml:space="preserve"> system </w:t>
      </w:r>
      <w:r w:rsidR="00B22B16">
        <w:rPr>
          <w:rFonts w:ascii="Helvetica" w:hAnsi="Helvetica"/>
          <w:b/>
          <w:i/>
        </w:rPr>
        <w:t xml:space="preserve">using real-time PFC temperature data </w:t>
      </w:r>
      <w:r w:rsidR="00887BC8">
        <w:rPr>
          <w:rFonts w:ascii="Helvetica" w:hAnsi="Helvetica"/>
          <w:b/>
          <w:i/>
        </w:rPr>
        <w:t>should be considered</w:t>
      </w:r>
      <w:r w:rsidR="001508DB">
        <w:rPr>
          <w:rFonts w:ascii="Helvetica" w:hAnsi="Helvetica"/>
          <w:b/>
          <w:i/>
        </w:rPr>
        <w:t xml:space="preserve"> </w:t>
      </w:r>
      <w:r w:rsidR="00732489">
        <w:rPr>
          <w:rFonts w:ascii="Helvetica" w:hAnsi="Helvetica"/>
          <w:b/>
          <w:i/>
        </w:rPr>
        <w:t xml:space="preserve">only </w:t>
      </w:r>
      <w:r w:rsidR="001508DB">
        <w:rPr>
          <w:rFonts w:ascii="Helvetica" w:hAnsi="Helvetica"/>
          <w:b/>
          <w:i/>
        </w:rPr>
        <w:t>if tile designs</w:t>
      </w:r>
      <w:r w:rsidR="00800400">
        <w:rPr>
          <w:rFonts w:ascii="Helvetica" w:hAnsi="Helvetica"/>
          <w:b/>
          <w:i/>
        </w:rPr>
        <w:t xml:space="preserve"> in high heat flux areas</w:t>
      </w:r>
      <w:r w:rsidR="001508DB">
        <w:rPr>
          <w:rFonts w:ascii="Helvetica" w:hAnsi="Helvetica"/>
          <w:b/>
          <w:i/>
        </w:rPr>
        <w:t xml:space="preserve"> remain stress-limited.  In contrast if</w:t>
      </w:r>
      <w:r w:rsidRPr="005613DE">
        <w:rPr>
          <w:rFonts w:ascii="Helvetica" w:hAnsi="Helvetica"/>
          <w:b/>
          <w:i/>
        </w:rPr>
        <w:t xml:space="preserve"> </w:t>
      </w:r>
      <w:r w:rsidR="00130F73">
        <w:rPr>
          <w:rFonts w:ascii="Helvetica" w:hAnsi="Helvetica"/>
          <w:b/>
          <w:i/>
        </w:rPr>
        <w:t>PFCs are</w:t>
      </w:r>
      <w:r w:rsidR="001508DB">
        <w:rPr>
          <w:rFonts w:ascii="Helvetica" w:hAnsi="Helvetica"/>
          <w:b/>
          <w:i/>
        </w:rPr>
        <w:t xml:space="preserve"> shown to </w:t>
      </w:r>
      <w:r w:rsidRPr="005613DE">
        <w:rPr>
          <w:rFonts w:ascii="Helvetica" w:hAnsi="Helvetica"/>
          <w:b/>
          <w:i/>
        </w:rPr>
        <w:t xml:space="preserve">be </w:t>
      </w:r>
      <w:r w:rsidR="001508DB">
        <w:rPr>
          <w:rFonts w:ascii="Helvetica" w:hAnsi="Helvetica"/>
          <w:b/>
          <w:i/>
        </w:rPr>
        <w:t xml:space="preserve">surface temperature limited, </w:t>
      </w:r>
      <w:r w:rsidR="00B22B16">
        <w:rPr>
          <w:rFonts w:ascii="Helvetica" w:hAnsi="Helvetica"/>
          <w:b/>
          <w:i/>
        </w:rPr>
        <w:t xml:space="preserve">leading to </w:t>
      </w:r>
      <w:r w:rsidR="001508DB">
        <w:rPr>
          <w:rFonts w:ascii="Helvetica" w:hAnsi="Helvetica"/>
          <w:b/>
          <w:i/>
        </w:rPr>
        <w:t xml:space="preserve">sublimation or ‘carbon bloom’, </w:t>
      </w:r>
      <w:r w:rsidR="001379E7">
        <w:rPr>
          <w:rFonts w:ascii="Helvetica" w:hAnsi="Helvetica"/>
          <w:b/>
          <w:i/>
        </w:rPr>
        <w:t xml:space="preserve">then </w:t>
      </w:r>
      <w:r w:rsidRPr="005613DE">
        <w:rPr>
          <w:rFonts w:ascii="Helvetica" w:hAnsi="Helvetica"/>
          <w:b/>
          <w:i/>
        </w:rPr>
        <w:t xml:space="preserve">marginally exceeding the design </w:t>
      </w:r>
      <w:r w:rsidR="00130F73">
        <w:rPr>
          <w:rFonts w:ascii="Helvetica" w:hAnsi="Helvetica"/>
          <w:b/>
          <w:i/>
        </w:rPr>
        <w:t>requirements</w:t>
      </w:r>
      <w:r w:rsidRPr="005613DE">
        <w:rPr>
          <w:rFonts w:ascii="Helvetica" w:hAnsi="Helvetica"/>
          <w:b/>
          <w:i/>
        </w:rPr>
        <w:t xml:space="preserve"> </w:t>
      </w:r>
      <w:r w:rsidR="001508DB">
        <w:rPr>
          <w:rFonts w:ascii="Helvetica" w:hAnsi="Helvetica"/>
          <w:b/>
          <w:i/>
        </w:rPr>
        <w:t>would not risk</w:t>
      </w:r>
      <w:r w:rsidRPr="005613DE">
        <w:rPr>
          <w:rFonts w:ascii="Helvetica" w:hAnsi="Helvetica"/>
          <w:b/>
          <w:i/>
        </w:rPr>
        <w:t xml:space="preserve"> </w:t>
      </w:r>
      <w:r w:rsidR="00B46D0C">
        <w:rPr>
          <w:rFonts w:ascii="Helvetica" w:hAnsi="Helvetica"/>
          <w:b/>
          <w:i/>
        </w:rPr>
        <w:t>mechanical failure and</w:t>
      </w:r>
      <w:r w:rsidRPr="005613DE">
        <w:rPr>
          <w:rFonts w:ascii="Helvetica" w:hAnsi="Helvetica"/>
          <w:b/>
          <w:i/>
        </w:rPr>
        <w:t xml:space="preserve"> sign</w:t>
      </w:r>
      <w:r w:rsidR="004C3E36" w:rsidRPr="005613DE">
        <w:rPr>
          <w:rFonts w:ascii="Helvetica" w:hAnsi="Helvetica"/>
          <w:b/>
          <w:i/>
        </w:rPr>
        <w:t xml:space="preserve">ificant </w:t>
      </w:r>
      <w:r w:rsidR="00DB75B6">
        <w:rPr>
          <w:rFonts w:ascii="Helvetica" w:hAnsi="Helvetica"/>
          <w:b/>
          <w:i/>
        </w:rPr>
        <w:t xml:space="preserve">operational </w:t>
      </w:r>
      <w:r w:rsidR="006E2810">
        <w:rPr>
          <w:rFonts w:ascii="Helvetica" w:hAnsi="Helvetica"/>
          <w:b/>
          <w:i/>
        </w:rPr>
        <w:t>down-time.  For surface temperature limited tiles,</w:t>
      </w:r>
      <w:r w:rsidR="001508DB">
        <w:rPr>
          <w:rFonts w:ascii="Helvetica" w:hAnsi="Helvetica"/>
          <w:b/>
          <w:i/>
        </w:rPr>
        <w:t xml:space="preserve"> a</w:t>
      </w:r>
      <w:r w:rsidR="004C3E36" w:rsidRPr="005613DE">
        <w:rPr>
          <w:rFonts w:ascii="Helvetica" w:hAnsi="Helvetica"/>
          <w:b/>
          <w:i/>
        </w:rPr>
        <w:t xml:space="preserve"> detailed </w:t>
      </w:r>
      <w:r w:rsidR="00E25480">
        <w:rPr>
          <w:rFonts w:ascii="Helvetica" w:hAnsi="Helvetica"/>
          <w:b/>
          <w:i/>
        </w:rPr>
        <w:t xml:space="preserve">instrumentation </w:t>
      </w:r>
      <w:r w:rsidR="00E25480" w:rsidRPr="005613DE">
        <w:rPr>
          <w:rFonts w:ascii="Helvetica" w:hAnsi="Helvetica"/>
          <w:b/>
          <w:i/>
        </w:rPr>
        <w:t xml:space="preserve">plan </w:t>
      </w:r>
      <w:r w:rsidR="00E25480">
        <w:rPr>
          <w:rFonts w:ascii="Helvetica" w:hAnsi="Helvetica"/>
          <w:b/>
          <w:i/>
        </w:rPr>
        <w:t xml:space="preserve">for </w:t>
      </w:r>
      <w:r w:rsidR="004C3E36" w:rsidRPr="005613DE">
        <w:rPr>
          <w:rFonts w:ascii="Helvetica" w:hAnsi="Helvetica"/>
          <w:b/>
          <w:i/>
        </w:rPr>
        <w:t xml:space="preserve">inter-shot monitoring as well as </w:t>
      </w:r>
      <w:r w:rsidRPr="005613DE">
        <w:rPr>
          <w:rFonts w:ascii="Helvetica" w:hAnsi="Helvetica"/>
          <w:b/>
          <w:i/>
        </w:rPr>
        <w:t>operations and commissioning pro</w:t>
      </w:r>
      <w:r w:rsidR="004C3E36" w:rsidRPr="005613DE">
        <w:rPr>
          <w:rFonts w:ascii="Helvetica" w:hAnsi="Helvetica"/>
          <w:b/>
          <w:i/>
        </w:rPr>
        <w:t xml:space="preserve">cedures would </w:t>
      </w:r>
      <w:r w:rsidR="00A95BD7">
        <w:rPr>
          <w:rFonts w:ascii="Helvetica" w:hAnsi="Helvetica"/>
          <w:b/>
          <w:i/>
        </w:rPr>
        <w:t>be sufficient.</w:t>
      </w:r>
    </w:p>
    <w:p w:rsidR="00116B56" w:rsidRDefault="00116B56" w:rsidP="00E9653B">
      <w:pPr>
        <w:jc w:val="both"/>
        <w:rPr>
          <w:rFonts w:ascii="Helvetica" w:hAnsi="Helvetica"/>
          <w:i/>
        </w:rPr>
      </w:pPr>
    </w:p>
    <w:p w:rsidR="00A95A69" w:rsidRDefault="00A95A69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To start, we </w:t>
      </w:r>
      <w:r w:rsidR="002679BF">
        <w:rPr>
          <w:rFonts w:ascii="Helvetica" w:hAnsi="Helvetica"/>
        </w:rPr>
        <w:t>define</w:t>
      </w:r>
      <w:r>
        <w:rPr>
          <w:rFonts w:ascii="Helvetica" w:hAnsi="Helvetica"/>
        </w:rPr>
        <w:t xml:space="preserve"> th</w:t>
      </w:r>
      <w:r w:rsidR="00EB0CE4">
        <w:rPr>
          <w:rFonts w:ascii="Helvetica" w:hAnsi="Helvetica"/>
        </w:rPr>
        <w:t xml:space="preserve">e difference between protection, control and </w:t>
      </w:r>
      <w:r>
        <w:rPr>
          <w:rFonts w:ascii="Helvetica" w:hAnsi="Helvetica"/>
        </w:rPr>
        <w:t>monitoring systems for the purposes of this discussion.  A protection system is assumed to</w:t>
      </w:r>
      <w:r w:rsidR="00C664AB">
        <w:rPr>
          <w:rFonts w:ascii="Helvetica" w:hAnsi="Helvetica"/>
        </w:rPr>
        <w:t xml:space="preserve"> have</w:t>
      </w:r>
      <w:r>
        <w:rPr>
          <w:rFonts w:ascii="Helvetica" w:hAnsi="Helvetica"/>
        </w:rPr>
        <w:t xml:space="preserve"> a measurement and </w:t>
      </w:r>
      <w:r w:rsidR="00C664AB">
        <w:rPr>
          <w:rFonts w:ascii="Helvetica" w:hAnsi="Helvetica"/>
        </w:rPr>
        <w:t>reaction</w:t>
      </w:r>
      <w:r>
        <w:rPr>
          <w:rFonts w:ascii="Helvetica" w:hAnsi="Helvetica"/>
        </w:rPr>
        <w:t xml:space="preserve"> layer that is independent </w:t>
      </w:r>
      <w:r w:rsidR="00C664AB">
        <w:rPr>
          <w:rFonts w:ascii="Helvetica" w:hAnsi="Helvetica"/>
        </w:rPr>
        <w:t>from</w:t>
      </w:r>
      <w:r>
        <w:rPr>
          <w:rFonts w:ascii="Helvetica" w:hAnsi="Helvetica"/>
        </w:rPr>
        <w:t xml:space="preserve"> </w:t>
      </w:r>
      <w:r w:rsidR="00A714F9">
        <w:rPr>
          <w:rFonts w:ascii="Helvetica" w:hAnsi="Helvetica"/>
        </w:rPr>
        <w:t xml:space="preserve">shot-to-shot human interfaces and the </w:t>
      </w:r>
      <w:r w:rsidR="00C664AB">
        <w:rPr>
          <w:rFonts w:ascii="Helvetica" w:hAnsi="Helvetica"/>
        </w:rPr>
        <w:t>Plasma Control S</w:t>
      </w:r>
      <w:r w:rsidR="00A16AEF">
        <w:rPr>
          <w:rFonts w:ascii="Helvetica" w:hAnsi="Helvetica"/>
        </w:rPr>
        <w:t>ystem</w:t>
      </w:r>
      <w:r>
        <w:rPr>
          <w:rFonts w:ascii="Helvetica" w:hAnsi="Helvetica"/>
        </w:rPr>
        <w:t xml:space="preserve"> (PCS), the latter of which perform</w:t>
      </w:r>
      <w:r w:rsidR="00C664AB">
        <w:rPr>
          <w:rFonts w:ascii="Helvetica" w:hAnsi="Helvetica"/>
        </w:rPr>
        <w:t>s</w:t>
      </w:r>
      <w:r>
        <w:rPr>
          <w:rFonts w:ascii="Helvetica" w:hAnsi="Helvetica"/>
        </w:rPr>
        <w:t xml:space="preserve"> actions in real-time</w:t>
      </w:r>
      <w:r w:rsidR="00A714F9">
        <w:rPr>
          <w:rFonts w:ascii="Helvetica" w:hAnsi="Helvetica"/>
        </w:rPr>
        <w:t xml:space="preserve"> such as </w:t>
      </w:r>
      <w:proofErr w:type="gramStart"/>
      <w:r w:rsidR="00A714F9">
        <w:rPr>
          <w:rFonts w:ascii="Helvetica" w:hAnsi="Helvetica"/>
        </w:rPr>
        <w:t>ramping</w:t>
      </w:r>
      <w:proofErr w:type="gramEnd"/>
      <w:r w:rsidR="00A714F9">
        <w:rPr>
          <w:rFonts w:ascii="Helvetica" w:hAnsi="Helvetica"/>
        </w:rPr>
        <w:t xml:space="preserve"> the plasma current,</w:t>
      </w:r>
      <w:r>
        <w:rPr>
          <w:rFonts w:ascii="Helvetica" w:hAnsi="Helvetica"/>
        </w:rPr>
        <w:t xml:space="preserve"> maintaining plasma shape and control</w:t>
      </w:r>
      <w:r w:rsidR="00A714F9">
        <w:rPr>
          <w:rFonts w:ascii="Helvetica" w:hAnsi="Helvetica"/>
        </w:rPr>
        <w:t>ling the</w:t>
      </w:r>
      <w:r>
        <w:rPr>
          <w:rFonts w:ascii="Helvetica" w:hAnsi="Helvetica"/>
        </w:rPr>
        <w:t xml:space="preserve"> </w:t>
      </w:r>
      <w:r w:rsidR="00A714F9">
        <w:rPr>
          <w:rFonts w:ascii="Helvetica" w:hAnsi="Helvetica"/>
        </w:rPr>
        <w:t>input power</w:t>
      </w:r>
      <w:r>
        <w:rPr>
          <w:rFonts w:ascii="Helvetica" w:hAnsi="Helvetica"/>
        </w:rPr>
        <w:t>.  A</w:t>
      </w:r>
      <w:r w:rsidR="00A714F9">
        <w:rPr>
          <w:rFonts w:ascii="Helvetica" w:hAnsi="Helvetica"/>
        </w:rPr>
        <w:t>n</w:t>
      </w:r>
      <w:r>
        <w:rPr>
          <w:rFonts w:ascii="Helvetica" w:hAnsi="Helvetica"/>
        </w:rPr>
        <w:t xml:space="preserve"> example of a prot</w:t>
      </w:r>
      <w:r w:rsidR="00C664AB">
        <w:rPr>
          <w:rFonts w:ascii="Helvetica" w:hAnsi="Helvetica"/>
        </w:rPr>
        <w:t>ection system on NSTX-U is the Digital C</w:t>
      </w:r>
      <w:r w:rsidR="00A714F9">
        <w:rPr>
          <w:rFonts w:ascii="Helvetica" w:hAnsi="Helvetica"/>
        </w:rPr>
        <w:t xml:space="preserve">oil </w:t>
      </w:r>
      <w:r w:rsidR="00C664AB">
        <w:rPr>
          <w:rFonts w:ascii="Helvetica" w:hAnsi="Helvetica"/>
        </w:rPr>
        <w:t>P</w:t>
      </w:r>
      <w:r w:rsidR="008D43B8">
        <w:rPr>
          <w:rFonts w:ascii="Helvetica" w:hAnsi="Helvetica"/>
        </w:rPr>
        <w:t>rotection</w:t>
      </w:r>
      <w:r w:rsidR="00C664AB">
        <w:rPr>
          <w:rFonts w:ascii="Helvetica" w:hAnsi="Helvetica"/>
        </w:rPr>
        <w:t xml:space="preserve"> S</w:t>
      </w:r>
      <w:r w:rsidR="00A714F9">
        <w:rPr>
          <w:rFonts w:ascii="Helvetica" w:hAnsi="Helvetica"/>
        </w:rPr>
        <w:t>ystem (DCPS)</w:t>
      </w:r>
      <w:r w:rsidR="00C664AB">
        <w:rPr>
          <w:rFonts w:ascii="Helvetica" w:hAnsi="Helvetica"/>
        </w:rPr>
        <w:t>,</w:t>
      </w:r>
      <w:r w:rsidR="00A714F9">
        <w:rPr>
          <w:rFonts w:ascii="Helvetica" w:hAnsi="Helvetica"/>
        </w:rPr>
        <w:t xml:space="preserve"> which is discussed in more detail in its System Design Description, NSTX-U-SDD-RTC+P-</w:t>
      </w:r>
      <w:r w:rsidR="00C664AB">
        <w:rPr>
          <w:rFonts w:ascii="Helvetica" w:hAnsi="Helvetica"/>
        </w:rPr>
        <w:t>R0</w:t>
      </w:r>
      <w:r w:rsidR="00A714F9">
        <w:rPr>
          <w:rFonts w:ascii="Helvetica" w:hAnsi="Helvetica"/>
        </w:rPr>
        <w:t>.  The DCPS has a detailed</w:t>
      </w:r>
      <w:r w:rsidR="008D43B8">
        <w:rPr>
          <w:rFonts w:ascii="Helvetica" w:hAnsi="Helvetica"/>
        </w:rPr>
        <w:t xml:space="preserve">, version controlled </w:t>
      </w:r>
      <w:r w:rsidR="00C664AB">
        <w:rPr>
          <w:rFonts w:ascii="Helvetica" w:hAnsi="Helvetica"/>
        </w:rPr>
        <w:t xml:space="preserve">set of </w:t>
      </w:r>
      <w:r w:rsidR="008D43B8">
        <w:rPr>
          <w:rFonts w:ascii="Helvetica" w:hAnsi="Helvetica"/>
        </w:rPr>
        <w:t>algorithm</w:t>
      </w:r>
      <w:r w:rsidR="00C664AB">
        <w:rPr>
          <w:rFonts w:ascii="Helvetica" w:hAnsi="Helvetica"/>
        </w:rPr>
        <w:t>s</w:t>
      </w:r>
      <w:r w:rsidR="008D43B8">
        <w:rPr>
          <w:rFonts w:ascii="Helvetica" w:hAnsi="Helvetica"/>
        </w:rPr>
        <w:t xml:space="preserve"> developed to</w:t>
      </w:r>
      <w:r w:rsidR="00A714F9">
        <w:rPr>
          <w:rFonts w:ascii="Helvetica" w:hAnsi="Helvetica"/>
        </w:rPr>
        <w:t xml:space="preserve"> prevent damage to the coils and can take a single action – </w:t>
      </w:r>
      <w:r w:rsidR="00EB0CE4">
        <w:rPr>
          <w:rFonts w:ascii="Helvetica" w:hAnsi="Helvetica"/>
        </w:rPr>
        <w:t>raise a Level 1 fault that results in disabling the power systems</w:t>
      </w:r>
      <w:r w:rsidR="00A714F9">
        <w:rPr>
          <w:rFonts w:ascii="Helvetica" w:hAnsi="Helvetica"/>
        </w:rPr>
        <w:t>.</w:t>
      </w:r>
      <w:r w:rsidR="00EB0CE4">
        <w:rPr>
          <w:rFonts w:ascii="Helvetica" w:hAnsi="Helvetica"/>
        </w:rPr>
        <w:t xml:space="preserve">  A PCS-based control approach would likely consist of real-time measurement of tile temperatures</w:t>
      </w:r>
      <w:r w:rsidR="00B22B16">
        <w:rPr>
          <w:rFonts w:ascii="Helvetica" w:hAnsi="Helvetica"/>
        </w:rPr>
        <w:t>,</w:t>
      </w:r>
      <w:r w:rsidR="00EB0CE4">
        <w:rPr>
          <w:rFonts w:ascii="Helvetica" w:hAnsi="Helvetica"/>
        </w:rPr>
        <w:t xml:space="preserve"> through tools like IR thermography</w:t>
      </w:r>
      <w:r w:rsidR="00B22B16">
        <w:rPr>
          <w:rFonts w:ascii="Helvetica" w:hAnsi="Helvetica"/>
        </w:rPr>
        <w:t>. These would be interface</w:t>
      </w:r>
      <w:r w:rsidR="003B6EEF">
        <w:rPr>
          <w:rFonts w:ascii="Helvetica" w:hAnsi="Helvetica"/>
        </w:rPr>
        <w:t xml:space="preserve"> with PCS and </w:t>
      </w:r>
      <w:r w:rsidR="003B6EEF">
        <w:rPr>
          <w:rFonts w:ascii="Helvetica" w:hAnsi="Helvetica"/>
        </w:rPr>
        <w:lastRenderedPageBreak/>
        <w:t xml:space="preserve">algorithms developed to avoid exceeding temperature limits or define remedial action if </w:t>
      </w:r>
      <w:r w:rsidR="00B22B16">
        <w:rPr>
          <w:rFonts w:ascii="Helvetica" w:hAnsi="Helvetica"/>
        </w:rPr>
        <w:t>temperatures</w:t>
      </w:r>
      <w:r w:rsidR="003B6EEF">
        <w:rPr>
          <w:rFonts w:ascii="Helvetica" w:hAnsi="Helvetica"/>
        </w:rPr>
        <w:t xml:space="preserve"> cross given limits.  </w:t>
      </w:r>
      <w:r w:rsidR="00EB0CE4">
        <w:rPr>
          <w:rFonts w:ascii="Helvetica" w:hAnsi="Helvetica"/>
        </w:rPr>
        <w:t xml:space="preserve">The </w:t>
      </w:r>
      <w:r w:rsidR="00B22B16">
        <w:rPr>
          <w:rFonts w:ascii="Helvetica" w:hAnsi="Helvetica"/>
        </w:rPr>
        <w:t xml:space="preserve">Chief Operating Engineer (COE), </w:t>
      </w:r>
      <w:r w:rsidR="00A714F9">
        <w:rPr>
          <w:rFonts w:ascii="Helvetica" w:hAnsi="Helvetica"/>
        </w:rPr>
        <w:t>Physics Operators (PO)</w:t>
      </w:r>
      <w:r w:rsidR="00B22B16">
        <w:rPr>
          <w:rFonts w:ascii="Helvetica" w:hAnsi="Helvetica"/>
        </w:rPr>
        <w:t xml:space="preserve"> or diagnosticians</w:t>
      </w:r>
      <w:r w:rsidR="00A714F9">
        <w:rPr>
          <w:rFonts w:ascii="Helvetica" w:hAnsi="Helvetica"/>
        </w:rPr>
        <w:t xml:space="preserve"> investigating tile temperatures between sho</w:t>
      </w:r>
      <w:r w:rsidR="00B22B16">
        <w:rPr>
          <w:rFonts w:ascii="Helvetica" w:hAnsi="Helvetica"/>
        </w:rPr>
        <w:t>ts, for example via thermocouples or IR thermography</w:t>
      </w:r>
      <w:r w:rsidR="00A714F9">
        <w:rPr>
          <w:rFonts w:ascii="Helvetica" w:hAnsi="Helvetica"/>
        </w:rPr>
        <w:t>, is considered here to be monitoring since it is unreliable (i.e. a human factor) and post-hoc, although it may be referred to as protection in other documentation</w:t>
      </w:r>
      <w:r w:rsidR="00EB0CE4">
        <w:rPr>
          <w:rFonts w:ascii="Helvetica" w:hAnsi="Helvetica"/>
        </w:rPr>
        <w:t xml:space="preserve"> within the Recovery Project</w:t>
      </w:r>
      <w:r w:rsidR="00A714F9">
        <w:rPr>
          <w:rFonts w:ascii="Helvetica" w:hAnsi="Helvetica"/>
        </w:rPr>
        <w:t>.</w:t>
      </w:r>
      <w:r w:rsidR="00BC285A">
        <w:rPr>
          <w:rFonts w:ascii="Helvetica" w:hAnsi="Helvetica"/>
        </w:rPr>
        <w:t xml:space="preserve">  The cost and schedule implications, as well as the impact on experimental flexibility and reliability, of having a </w:t>
      </w:r>
      <w:r w:rsidR="00EB0CE4">
        <w:rPr>
          <w:rFonts w:ascii="Helvetica" w:hAnsi="Helvetica"/>
        </w:rPr>
        <w:t>DCPS</w:t>
      </w:r>
      <w:r w:rsidR="00BC285A">
        <w:rPr>
          <w:rFonts w:ascii="Helvetica" w:hAnsi="Helvetica"/>
        </w:rPr>
        <w:t xml:space="preserve">-like </w:t>
      </w:r>
      <w:r w:rsidR="008D43B8">
        <w:rPr>
          <w:rFonts w:ascii="Helvetica" w:hAnsi="Helvetica"/>
        </w:rPr>
        <w:t>protection</w:t>
      </w:r>
      <w:r w:rsidR="00BC285A">
        <w:rPr>
          <w:rFonts w:ascii="Helvetica" w:hAnsi="Helvetica"/>
        </w:rPr>
        <w:t xml:space="preserve"> system for PFCs are not known at this time, but </w:t>
      </w:r>
      <w:r w:rsidR="00EB0CE4">
        <w:rPr>
          <w:rFonts w:ascii="Helvetica" w:hAnsi="Helvetica"/>
        </w:rPr>
        <w:t xml:space="preserve">they </w:t>
      </w:r>
      <w:r w:rsidR="00BC285A">
        <w:rPr>
          <w:rFonts w:ascii="Helvetica" w:hAnsi="Helvetica"/>
        </w:rPr>
        <w:t xml:space="preserve">are expected to be larger than </w:t>
      </w:r>
      <w:r w:rsidR="003B6EEF">
        <w:rPr>
          <w:rFonts w:ascii="Helvetica" w:hAnsi="Helvetica"/>
        </w:rPr>
        <w:t xml:space="preserve">an </w:t>
      </w:r>
      <w:r w:rsidR="00EB0CE4">
        <w:rPr>
          <w:rFonts w:ascii="Helvetica" w:hAnsi="Helvetica"/>
        </w:rPr>
        <w:t>intra-shot, PCS-based control</w:t>
      </w:r>
      <w:r w:rsidR="003B6EEF">
        <w:rPr>
          <w:rFonts w:ascii="Helvetica" w:hAnsi="Helvetica"/>
        </w:rPr>
        <w:t xml:space="preserve"> system</w:t>
      </w:r>
      <w:r w:rsidR="00A16AEF">
        <w:rPr>
          <w:rFonts w:ascii="Helvetica" w:hAnsi="Helvetica"/>
        </w:rPr>
        <w:t xml:space="preserve"> </w:t>
      </w:r>
      <w:r w:rsidR="00EB0CE4">
        <w:rPr>
          <w:rFonts w:ascii="Helvetica" w:hAnsi="Helvetica"/>
        </w:rPr>
        <w:t xml:space="preserve">or </w:t>
      </w:r>
      <w:r w:rsidR="003B6EEF">
        <w:rPr>
          <w:rFonts w:ascii="Helvetica" w:hAnsi="Helvetica"/>
        </w:rPr>
        <w:t xml:space="preserve">an </w:t>
      </w:r>
      <w:r w:rsidR="00EB0CE4">
        <w:rPr>
          <w:rFonts w:ascii="Helvetica" w:hAnsi="Helvetica"/>
        </w:rPr>
        <w:t xml:space="preserve">inter-shot, </w:t>
      </w:r>
      <w:r w:rsidR="00B75CDA">
        <w:rPr>
          <w:rFonts w:ascii="Helvetica" w:hAnsi="Helvetica"/>
        </w:rPr>
        <w:t>personnel-</w:t>
      </w:r>
      <w:r w:rsidR="00A16AEF">
        <w:rPr>
          <w:rFonts w:ascii="Helvetica" w:hAnsi="Helvetica"/>
        </w:rPr>
        <w:t>based</w:t>
      </w:r>
      <w:r w:rsidR="003B6EEF">
        <w:rPr>
          <w:rFonts w:ascii="Helvetica" w:hAnsi="Helvetica"/>
        </w:rPr>
        <w:t xml:space="preserve"> monitoring system</w:t>
      </w:r>
      <w:r w:rsidR="00EB0CE4">
        <w:rPr>
          <w:rFonts w:ascii="Helvetica" w:hAnsi="Helvetica"/>
        </w:rPr>
        <w:t>.</w:t>
      </w:r>
    </w:p>
    <w:p w:rsidR="00BF5725" w:rsidRDefault="00BF5725" w:rsidP="00E9653B">
      <w:pPr>
        <w:jc w:val="both"/>
        <w:rPr>
          <w:rFonts w:ascii="Helvetica" w:hAnsi="Helvetica"/>
        </w:rPr>
      </w:pPr>
    </w:p>
    <w:p w:rsidR="0098229F" w:rsidRDefault="00BF5725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Systems </w:t>
      </w:r>
      <w:r w:rsidR="0098229F">
        <w:rPr>
          <w:rFonts w:ascii="Helvetica" w:hAnsi="Helvetica"/>
        </w:rPr>
        <w:t>to</w:t>
      </w:r>
      <w:r>
        <w:rPr>
          <w:rFonts w:ascii="Helvetica" w:hAnsi="Helvetica"/>
        </w:rPr>
        <w:t xml:space="preserve"> </w:t>
      </w:r>
      <w:r w:rsidR="0098229F">
        <w:rPr>
          <w:rFonts w:ascii="Helvetica" w:hAnsi="Helvetica"/>
        </w:rPr>
        <w:t>avoid</w:t>
      </w:r>
      <w:r>
        <w:rPr>
          <w:rFonts w:ascii="Helvetica" w:hAnsi="Helvetica"/>
        </w:rPr>
        <w:t xml:space="preserve"> overheating </w:t>
      </w:r>
      <w:r w:rsidR="0098229F">
        <w:rPr>
          <w:rFonts w:ascii="Helvetica" w:hAnsi="Helvetica"/>
        </w:rPr>
        <w:t>plasma facing components (</w:t>
      </w:r>
      <w:r>
        <w:rPr>
          <w:rFonts w:ascii="Helvetica" w:hAnsi="Helvetica"/>
        </w:rPr>
        <w:t>PFCs</w:t>
      </w:r>
      <w:r w:rsidR="0098229F">
        <w:rPr>
          <w:rFonts w:ascii="Helvetica" w:hAnsi="Helvetica"/>
        </w:rPr>
        <w:t>)</w:t>
      </w:r>
      <w:r>
        <w:rPr>
          <w:rFonts w:ascii="Helvetica" w:hAnsi="Helvetica"/>
        </w:rPr>
        <w:t xml:space="preserve"> </w:t>
      </w:r>
      <w:r w:rsidR="0098229F">
        <w:rPr>
          <w:rFonts w:ascii="Helvetica" w:hAnsi="Helvetica"/>
        </w:rPr>
        <w:t xml:space="preserve">were recently (non-exhaustively) surveyed to gain insight into possible actions in response to [R12] and [R34].  The JET, ASDEX Upgrade and WEST tokamaks all have high-Z plasma facing components </w:t>
      </w:r>
      <w:r w:rsidR="00EB0CE4">
        <w:rPr>
          <w:rFonts w:ascii="Helvetica" w:hAnsi="Helvetica"/>
        </w:rPr>
        <w:t>that</w:t>
      </w:r>
      <w:r w:rsidR="0098229F">
        <w:rPr>
          <w:rFonts w:ascii="Helvetica" w:hAnsi="Helvetica"/>
        </w:rPr>
        <w:t xml:space="preserve"> can permanently deform (i.e. melt) from transient overheating.  To protect </w:t>
      </w:r>
      <w:r w:rsidR="00C665C6">
        <w:rPr>
          <w:rFonts w:ascii="Helvetica" w:hAnsi="Helvetica"/>
        </w:rPr>
        <w:t>this</w:t>
      </w:r>
      <w:r w:rsidR="0098229F">
        <w:rPr>
          <w:rFonts w:ascii="Helvetica" w:hAnsi="Helvetica"/>
        </w:rPr>
        <w:t xml:space="preserve"> investment, these devices have real-time</w:t>
      </w:r>
      <w:r w:rsidR="00C665C6">
        <w:rPr>
          <w:rFonts w:ascii="Helvetica" w:hAnsi="Helvetica"/>
        </w:rPr>
        <w:t>,</w:t>
      </w:r>
      <w:r w:rsidR="0098229F">
        <w:rPr>
          <w:rFonts w:ascii="Helvetica" w:hAnsi="Helvetica"/>
        </w:rPr>
        <w:t xml:space="preserve"> camera-based NIR/IR monitoring</w:t>
      </w:r>
      <w:r w:rsidR="00C665C6">
        <w:rPr>
          <w:rFonts w:ascii="Helvetica" w:hAnsi="Helvetica"/>
        </w:rPr>
        <w:t>.  To reduce the</w:t>
      </w:r>
      <w:r w:rsidR="0098229F">
        <w:rPr>
          <w:rFonts w:ascii="Helvetica" w:hAnsi="Helvetica"/>
        </w:rPr>
        <w:t xml:space="preserve"> complexity of real-time image analysis, </w:t>
      </w:r>
      <w:r w:rsidR="00C665C6">
        <w:rPr>
          <w:rFonts w:ascii="Helvetica" w:hAnsi="Helvetica"/>
        </w:rPr>
        <w:t>camera</w:t>
      </w:r>
      <w:r w:rsidR="0098229F">
        <w:rPr>
          <w:rFonts w:ascii="Helvetica" w:hAnsi="Helvetica"/>
        </w:rPr>
        <w:t xml:space="preserve"> data typically</w:t>
      </w:r>
      <w:r w:rsidR="00C665C6">
        <w:rPr>
          <w:rFonts w:ascii="Helvetica" w:hAnsi="Helvetica"/>
        </w:rPr>
        <w:t xml:space="preserve"> have regions of interest (ROI)</w:t>
      </w:r>
      <w:r w:rsidR="00A16AEF">
        <w:rPr>
          <w:rFonts w:ascii="Helvetica" w:hAnsi="Helvetica"/>
        </w:rPr>
        <w:t xml:space="preserve"> pre-defined where a</w:t>
      </w:r>
      <w:r w:rsidR="0098229F">
        <w:rPr>
          <w:rFonts w:ascii="Helvetica" w:hAnsi="Helvetica"/>
        </w:rPr>
        <w:t xml:space="preserve"> </w:t>
      </w:r>
      <w:r w:rsidR="00C665C6">
        <w:rPr>
          <w:rFonts w:ascii="Helvetica" w:hAnsi="Helvetica"/>
        </w:rPr>
        <w:t>real-time</w:t>
      </w:r>
      <w:r w:rsidR="0098229F">
        <w:rPr>
          <w:rFonts w:ascii="Helvetica" w:hAnsi="Helvetica"/>
        </w:rPr>
        <w:t xml:space="preserve"> analysis communicates </w:t>
      </w:r>
      <w:r w:rsidR="00C665C6">
        <w:rPr>
          <w:rFonts w:ascii="Helvetica" w:hAnsi="Helvetica"/>
        </w:rPr>
        <w:t>potential overheating</w:t>
      </w:r>
      <w:r w:rsidR="0098229F">
        <w:rPr>
          <w:rFonts w:ascii="Helvetica" w:hAnsi="Helvetica"/>
        </w:rPr>
        <w:t xml:space="preserve"> and in some cases remedial action back to</w:t>
      </w:r>
      <w:r w:rsidR="00EB0CE4">
        <w:rPr>
          <w:rFonts w:ascii="Helvetica" w:hAnsi="Helvetica"/>
        </w:rPr>
        <w:t xml:space="preserve"> their version of PCS</w:t>
      </w:r>
      <w:r w:rsidR="0098229F">
        <w:rPr>
          <w:rFonts w:ascii="Helvetica" w:hAnsi="Helvetica"/>
        </w:rPr>
        <w:t>.  None of these facilities has a protection system</w:t>
      </w:r>
      <w:r w:rsidR="00EB0CE4">
        <w:rPr>
          <w:rFonts w:ascii="Helvetica" w:hAnsi="Helvetica"/>
        </w:rPr>
        <w:t xml:space="preserve"> for the PFCs, as defined above, and</w:t>
      </w:r>
      <w:r w:rsidR="0098229F">
        <w:rPr>
          <w:rFonts w:ascii="Helvetica" w:hAnsi="Helvetica"/>
        </w:rPr>
        <w:t xml:space="preserve"> it i</w:t>
      </w:r>
      <w:r w:rsidR="00C665C6">
        <w:rPr>
          <w:rFonts w:ascii="Helvetica" w:hAnsi="Helvetica"/>
        </w:rPr>
        <w:t xml:space="preserve">s always up to PCS to define a response </w:t>
      </w:r>
      <w:r w:rsidR="0098229F">
        <w:rPr>
          <w:rFonts w:ascii="Helvetica" w:hAnsi="Helvetica"/>
        </w:rPr>
        <w:t>such as reducing heating power or shutting down the discharge.</w:t>
      </w:r>
      <w:r w:rsidR="00C665C6">
        <w:rPr>
          <w:rFonts w:ascii="Helvetica" w:hAnsi="Helvetica"/>
        </w:rPr>
        <w:t xml:space="preserve">  </w:t>
      </w:r>
      <w:r w:rsidR="0098229F">
        <w:rPr>
          <w:rFonts w:ascii="Helvetica" w:hAnsi="Helvetica"/>
        </w:rPr>
        <w:t xml:space="preserve">In addition WEST </w:t>
      </w:r>
      <w:r w:rsidR="008A2C31">
        <w:rPr>
          <w:rFonts w:ascii="Helvetica" w:hAnsi="Helvetica"/>
        </w:rPr>
        <w:t>benefits from</w:t>
      </w:r>
      <w:r w:rsidR="0098229F">
        <w:rPr>
          <w:rFonts w:ascii="Helvetica" w:hAnsi="Helvetica"/>
        </w:rPr>
        <w:t xml:space="preserve"> calorimetry interlocks on water-cooled components due to its expected operation as a long-pulse facility.  We are also currently un</w:t>
      </w:r>
      <w:r w:rsidR="00A16AEF">
        <w:rPr>
          <w:rFonts w:ascii="Helvetica" w:hAnsi="Helvetica"/>
        </w:rPr>
        <w:t>a</w:t>
      </w:r>
      <w:r w:rsidR="0098229F">
        <w:rPr>
          <w:rFonts w:ascii="Helvetica" w:hAnsi="Helvetica"/>
        </w:rPr>
        <w:t xml:space="preserve">ware of </w:t>
      </w:r>
      <w:r w:rsidR="008A2C31">
        <w:rPr>
          <w:rFonts w:ascii="Helvetica" w:hAnsi="Helvetica"/>
        </w:rPr>
        <w:t xml:space="preserve">any short pulse tokamak with </w:t>
      </w:r>
      <w:proofErr w:type="spellStart"/>
      <w:r w:rsidR="008A2C31">
        <w:rPr>
          <w:rFonts w:ascii="Helvetica" w:hAnsi="Helvetica"/>
        </w:rPr>
        <w:t>inertially</w:t>
      </w:r>
      <w:proofErr w:type="spellEnd"/>
      <w:r w:rsidR="008A2C31">
        <w:rPr>
          <w:rFonts w:ascii="Helvetica" w:hAnsi="Helvetica"/>
        </w:rPr>
        <w:t xml:space="preserve"> cooled, </w:t>
      </w:r>
      <w:r w:rsidR="0098229F">
        <w:rPr>
          <w:rFonts w:ascii="Helvetica" w:hAnsi="Helvetica"/>
        </w:rPr>
        <w:t xml:space="preserve">carbon-based PFCs that requires an intra-shot </w:t>
      </w:r>
      <w:r w:rsidR="00EB0CE4">
        <w:rPr>
          <w:rFonts w:ascii="Helvetica" w:hAnsi="Helvetica"/>
        </w:rPr>
        <w:t>control</w:t>
      </w:r>
      <w:r w:rsidR="0098229F">
        <w:rPr>
          <w:rFonts w:ascii="Helvetica" w:hAnsi="Helvetica"/>
        </w:rPr>
        <w:t xml:space="preserve"> system and no facility that requires </w:t>
      </w:r>
      <w:r w:rsidR="00EB0CE4">
        <w:rPr>
          <w:rFonts w:ascii="Helvetica" w:hAnsi="Helvetica"/>
        </w:rPr>
        <w:t xml:space="preserve">an </w:t>
      </w:r>
      <w:r w:rsidR="0098229F">
        <w:rPr>
          <w:rFonts w:ascii="Helvetica" w:hAnsi="Helvetica"/>
        </w:rPr>
        <w:t xml:space="preserve">intra-shot protection system.  Historically, major US devices (NSTX, </w:t>
      </w:r>
      <w:proofErr w:type="spellStart"/>
      <w:r w:rsidR="0098229F">
        <w:rPr>
          <w:rFonts w:ascii="Helvetica" w:hAnsi="Helvetica"/>
        </w:rPr>
        <w:t>Alcator</w:t>
      </w:r>
      <w:proofErr w:type="spellEnd"/>
      <w:r w:rsidR="0098229F">
        <w:rPr>
          <w:rFonts w:ascii="Helvetica" w:hAnsi="Helvetica"/>
        </w:rPr>
        <w:t xml:space="preserve"> C-Mod and DIII-D) have never been run with </w:t>
      </w:r>
      <w:r w:rsidR="00EB0CE4">
        <w:rPr>
          <w:rFonts w:ascii="Helvetica" w:hAnsi="Helvetica"/>
        </w:rPr>
        <w:t>a control</w:t>
      </w:r>
      <w:r w:rsidR="00523572">
        <w:rPr>
          <w:rFonts w:ascii="Helvetica" w:hAnsi="Helvetica"/>
        </w:rPr>
        <w:t xml:space="preserve"> system</w:t>
      </w:r>
      <w:r w:rsidR="00EB0CE4">
        <w:rPr>
          <w:rFonts w:ascii="Helvetica" w:hAnsi="Helvetica"/>
        </w:rPr>
        <w:t>,</w:t>
      </w:r>
      <w:r w:rsidR="00523572">
        <w:rPr>
          <w:rFonts w:ascii="Helvetica" w:hAnsi="Helvetica"/>
        </w:rPr>
        <w:t xml:space="preserve"> and inter-shot monitoring has not been </w:t>
      </w:r>
      <w:r w:rsidR="00EB0CE4">
        <w:rPr>
          <w:rFonts w:ascii="Helvetica" w:hAnsi="Helvetica"/>
        </w:rPr>
        <w:t>standardized</w:t>
      </w:r>
      <w:r w:rsidR="00523572">
        <w:rPr>
          <w:rFonts w:ascii="Helvetica" w:hAnsi="Helvetica"/>
        </w:rPr>
        <w:t xml:space="preserve"> or </w:t>
      </w:r>
      <w:r w:rsidR="002679BF">
        <w:rPr>
          <w:rFonts w:ascii="Helvetica" w:hAnsi="Helvetica"/>
        </w:rPr>
        <w:t xml:space="preserve">strictly </w:t>
      </w:r>
      <w:r w:rsidR="00523572">
        <w:rPr>
          <w:rFonts w:ascii="Helvetica" w:hAnsi="Helvetica"/>
        </w:rPr>
        <w:t xml:space="preserve">enforced.  For example, </w:t>
      </w:r>
      <w:r w:rsidR="008A2C31">
        <w:rPr>
          <w:rFonts w:ascii="Helvetica" w:hAnsi="Helvetica"/>
        </w:rPr>
        <w:t xml:space="preserve">melting of high-Z PFCs on </w:t>
      </w:r>
      <w:proofErr w:type="spellStart"/>
      <w:r w:rsidR="008A2C31">
        <w:rPr>
          <w:rFonts w:ascii="Helvetica" w:hAnsi="Helvetica"/>
        </w:rPr>
        <w:t>Alcator</w:t>
      </w:r>
      <w:proofErr w:type="spellEnd"/>
      <w:r w:rsidR="008A2C31">
        <w:rPr>
          <w:rFonts w:ascii="Helvetica" w:hAnsi="Helvetica"/>
        </w:rPr>
        <w:t xml:space="preserve"> C-Mod </w:t>
      </w:r>
      <w:r w:rsidR="00A16AEF">
        <w:rPr>
          <w:rFonts w:ascii="Helvetica" w:hAnsi="Helvetica"/>
        </w:rPr>
        <w:t xml:space="preserve">had </w:t>
      </w:r>
      <w:r w:rsidR="008A2C31">
        <w:rPr>
          <w:rFonts w:ascii="Helvetica" w:hAnsi="Helvetica"/>
        </w:rPr>
        <w:t>occurred</w:t>
      </w:r>
      <w:r w:rsidR="00CC4960">
        <w:rPr>
          <w:rFonts w:ascii="Helvetica" w:hAnsi="Helvetica"/>
        </w:rPr>
        <w:t xml:space="preserve"> </w:t>
      </w:r>
      <w:r w:rsidR="00A16AEF">
        <w:rPr>
          <w:rFonts w:ascii="Helvetica" w:hAnsi="Helvetica"/>
        </w:rPr>
        <w:t>despite</w:t>
      </w:r>
      <w:r w:rsidR="00CC4960">
        <w:rPr>
          <w:rFonts w:ascii="Helvetica" w:hAnsi="Helvetica"/>
        </w:rPr>
        <w:t xml:space="preserve"> inter-shot calorimetry being </w:t>
      </w:r>
      <w:r w:rsidR="00A16AEF">
        <w:rPr>
          <w:rFonts w:ascii="Helvetica" w:hAnsi="Helvetica"/>
        </w:rPr>
        <w:t>available as it was used</w:t>
      </w:r>
      <w:r w:rsidR="00CC4960">
        <w:rPr>
          <w:rFonts w:ascii="Helvetica" w:hAnsi="Helvetica"/>
        </w:rPr>
        <w:t xml:space="preserve"> to guide but not direct shot-to-shot actions.</w:t>
      </w:r>
    </w:p>
    <w:p w:rsidR="005D6FF3" w:rsidRDefault="005D6FF3" w:rsidP="00E9653B">
      <w:pPr>
        <w:jc w:val="both"/>
        <w:rPr>
          <w:rFonts w:ascii="Helvetica" w:hAnsi="Helvetica"/>
        </w:rPr>
      </w:pPr>
    </w:p>
    <w:p w:rsidR="005D6FF3" w:rsidRPr="005D6FF3" w:rsidRDefault="005D6FF3" w:rsidP="00E9653B">
      <w:pPr>
        <w:jc w:val="both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W</w:t>
      </w:r>
      <w:r w:rsidRPr="005D6FF3">
        <w:rPr>
          <w:rFonts w:ascii="Helvetica" w:hAnsi="Helvetica"/>
          <w:b/>
          <w:i/>
        </w:rPr>
        <w:t xml:space="preserve">e </w:t>
      </w:r>
      <w:r>
        <w:rPr>
          <w:rFonts w:ascii="Helvetica" w:hAnsi="Helvetica"/>
          <w:b/>
          <w:i/>
        </w:rPr>
        <w:t>conclude</w:t>
      </w:r>
      <w:r w:rsidRPr="005D6FF3">
        <w:rPr>
          <w:rFonts w:ascii="Helvetica" w:hAnsi="Helvetica"/>
          <w:b/>
          <w:i/>
        </w:rPr>
        <w:t xml:space="preserve"> that requiring a real-time protection system for PFCs forces NSTX-U to operate unlike any other facility of its class, </w:t>
      </w:r>
      <w:r w:rsidR="007D4885">
        <w:rPr>
          <w:rFonts w:ascii="Helvetica" w:hAnsi="Helvetica"/>
          <w:b/>
          <w:i/>
        </w:rPr>
        <w:t xml:space="preserve">in the </w:t>
      </w:r>
      <w:r w:rsidRPr="005D6FF3">
        <w:rPr>
          <w:rFonts w:ascii="Helvetica" w:hAnsi="Helvetica"/>
          <w:b/>
          <w:i/>
        </w:rPr>
        <w:t>U</w:t>
      </w:r>
      <w:r w:rsidR="007D4885">
        <w:rPr>
          <w:rFonts w:ascii="Helvetica" w:hAnsi="Helvetica"/>
          <w:b/>
          <w:i/>
        </w:rPr>
        <w:t>.</w:t>
      </w:r>
      <w:r w:rsidRPr="005D6FF3">
        <w:rPr>
          <w:rFonts w:ascii="Helvetica" w:hAnsi="Helvetica"/>
          <w:b/>
          <w:i/>
        </w:rPr>
        <w:t>S</w:t>
      </w:r>
      <w:r w:rsidR="007D4885">
        <w:rPr>
          <w:rFonts w:ascii="Helvetica" w:hAnsi="Helvetica"/>
          <w:b/>
          <w:i/>
        </w:rPr>
        <w:t>.</w:t>
      </w:r>
      <w:r w:rsidRPr="005D6FF3">
        <w:rPr>
          <w:rFonts w:ascii="Helvetica" w:hAnsi="Helvetica"/>
          <w:b/>
          <w:i/>
        </w:rPr>
        <w:t xml:space="preserve"> or internationally, and is </w:t>
      </w:r>
      <w:r>
        <w:rPr>
          <w:rFonts w:ascii="Helvetica" w:hAnsi="Helvetica"/>
          <w:b/>
          <w:i/>
        </w:rPr>
        <w:t>unjustified</w:t>
      </w:r>
      <w:r w:rsidRPr="005D6FF3">
        <w:rPr>
          <w:rFonts w:ascii="Helvetica" w:hAnsi="Helvetica"/>
          <w:b/>
          <w:i/>
        </w:rPr>
        <w:t xml:space="preserve">.  </w:t>
      </w:r>
    </w:p>
    <w:p w:rsidR="005D6FF3" w:rsidRDefault="005D6FF3" w:rsidP="00E9653B">
      <w:pPr>
        <w:jc w:val="both"/>
        <w:rPr>
          <w:rFonts w:ascii="Helvetica" w:hAnsi="Helvetica"/>
        </w:rPr>
      </w:pPr>
    </w:p>
    <w:p w:rsidR="007D4885" w:rsidRDefault="005D6FF3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 </w:t>
      </w:r>
      <w:r w:rsidR="003B6EEF">
        <w:rPr>
          <w:rFonts w:ascii="Helvetica" w:hAnsi="Helvetica"/>
        </w:rPr>
        <w:t>control</w:t>
      </w:r>
      <w:r>
        <w:rPr>
          <w:rFonts w:ascii="Helvetica" w:hAnsi="Helvetica"/>
        </w:rPr>
        <w:t xml:space="preserve"> system</w:t>
      </w:r>
      <w:r w:rsidR="00AB509B">
        <w:rPr>
          <w:rFonts w:ascii="Helvetica" w:hAnsi="Helvetica"/>
        </w:rPr>
        <w:t xml:space="preserve"> that uses real-time temperature estimates</w:t>
      </w:r>
      <w:r>
        <w:rPr>
          <w:rFonts w:ascii="Helvetica" w:hAnsi="Helvetica"/>
        </w:rPr>
        <w:t xml:space="preserve">, linked to the PCS, has been </w:t>
      </w:r>
      <w:r w:rsidR="006C0BC3">
        <w:rPr>
          <w:rFonts w:ascii="Helvetica" w:hAnsi="Helvetica"/>
        </w:rPr>
        <w:t xml:space="preserve">used </w:t>
      </w:r>
      <w:r w:rsidR="008B0AEE">
        <w:rPr>
          <w:rFonts w:ascii="Helvetica" w:hAnsi="Helvetica"/>
        </w:rPr>
        <w:t xml:space="preserve">on </w:t>
      </w:r>
      <w:r w:rsidR="00E44661">
        <w:rPr>
          <w:rFonts w:ascii="Helvetica" w:hAnsi="Helvetica"/>
        </w:rPr>
        <w:t>NSTX-U</w:t>
      </w:r>
      <w:r w:rsidR="008B0AEE">
        <w:rPr>
          <w:rFonts w:ascii="Helvetica" w:hAnsi="Helvetica"/>
        </w:rPr>
        <w:t xml:space="preserve"> class devices but is generally driven by</w:t>
      </w:r>
      <w:r w:rsidR="006C0BC3">
        <w:rPr>
          <w:rFonts w:ascii="Helvetica" w:hAnsi="Helvetica"/>
        </w:rPr>
        <w:t xml:space="preserve"> the failure mode of the </w:t>
      </w:r>
      <w:proofErr w:type="spellStart"/>
      <w:r w:rsidR="006C0BC3">
        <w:rPr>
          <w:rFonts w:ascii="Helvetica" w:hAnsi="Helvetica"/>
        </w:rPr>
        <w:t>PFCs.</w:t>
      </w:r>
      <w:proofErr w:type="spellEnd"/>
      <w:r w:rsidR="006C0BC3">
        <w:rPr>
          <w:rFonts w:ascii="Helvetica" w:hAnsi="Helvetica"/>
        </w:rPr>
        <w:t xml:space="preserve">  For high-Z PFCs, if the tile melts then </w:t>
      </w:r>
      <w:r w:rsidR="003B6EEF">
        <w:rPr>
          <w:rFonts w:ascii="Helvetica" w:hAnsi="Helvetica"/>
        </w:rPr>
        <w:t xml:space="preserve">either </w:t>
      </w:r>
      <w:r w:rsidR="006C0BC3">
        <w:rPr>
          <w:rFonts w:ascii="Helvetica" w:hAnsi="Helvetica"/>
        </w:rPr>
        <w:t>an entry into the device</w:t>
      </w:r>
      <w:r w:rsidR="003B6EEF">
        <w:rPr>
          <w:rFonts w:ascii="Helvetica" w:hAnsi="Helvetica"/>
        </w:rPr>
        <w:t xml:space="preserve"> to replace a tile must be done, </w:t>
      </w:r>
      <w:r w:rsidR="006C0BC3">
        <w:rPr>
          <w:rFonts w:ascii="Helvetica" w:hAnsi="Helvetica"/>
        </w:rPr>
        <w:t xml:space="preserve">or operations of the machine </w:t>
      </w:r>
      <w:r w:rsidR="003B6EEF">
        <w:rPr>
          <w:rFonts w:ascii="Helvetica" w:hAnsi="Helvetica"/>
        </w:rPr>
        <w:t xml:space="preserve">must be </w:t>
      </w:r>
      <w:r w:rsidR="006C0BC3">
        <w:rPr>
          <w:rFonts w:ascii="Helvetica" w:hAnsi="Helvetica"/>
        </w:rPr>
        <w:t xml:space="preserve">adjusted to avoid this area until an entry </w:t>
      </w:r>
      <w:r w:rsidR="005613DE">
        <w:rPr>
          <w:rFonts w:ascii="Helvetica" w:hAnsi="Helvetica"/>
        </w:rPr>
        <w:t>can be scheduled.  On C-Mod operation of certain magnetic geometries were curtailed after a mid-campaign failure of the tungsten lamella</w:t>
      </w:r>
      <w:r w:rsidR="003B6EEF">
        <w:rPr>
          <w:rFonts w:ascii="Helvetica" w:hAnsi="Helvetica"/>
        </w:rPr>
        <w:t xml:space="preserve"> in FY09.  Additionally, </w:t>
      </w:r>
      <w:r w:rsidR="005613DE">
        <w:rPr>
          <w:rFonts w:ascii="Helvetica" w:hAnsi="Helvetica"/>
        </w:rPr>
        <w:t xml:space="preserve">JET intentionally installed a </w:t>
      </w:r>
      <w:proofErr w:type="spellStart"/>
      <w:r w:rsidR="005613DE">
        <w:rPr>
          <w:rFonts w:ascii="Helvetica" w:hAnsi="Helvetica"/>
        </w:rPr>
        <w:t>mis</w:t>
      </w:r>
      <w:proofErr w:type="spellEnd"/>
      <w:r w:rsidR="005613DE">
        <w:rPr>
          <w:rFonts w:ascii="Helvetica" w:hAnsi="Helvetica"/>
        </w:rPr>
        <w:t xml:space="preserve">-aligned tile for melt experiments, but well away from normal strike point operations.  This </w:t>
      </w:r>
      <w:r w:rsidR="005613DE">
        <w:rPr>
          <w:rFonts w:ascii="Helvetica" w:hAnsi="Helvetica"/>
        </w:rPr>
        <w:lastRenderedPageBreak/>
        <w:t xml:space="preserve">motivates why </w:t>
      </w:r>
      <w:r w:rsidR="00EA4E74">
        <w:rPr>
          <w:rFonts w:ascii="Helvetica" w:hAnsi="Helvetica"/>
        </w:rPr>
        <w:t xml:space="preserve">JET, AUG and </w:t>
      </w:r>
      <w:r w:rsidR="005613DE">
        <w:rPr>
          <w:rFonts w:ascii="Helvetica" w:hAnsi="Helvetica"/>
        </w:rPr>
        <w:t xml:space="preserve">WEST operate with </w:t>
      </w:r>
      <w:r w:rsidR="003B6EEF">
        <w:rPr>
          <w:rFonts w:ascii="Helvetica" w:hAnsi="Helvetica"/>
        </w:rPr>
        <w:t xml:space="preserve">an intra-shot monitoring system: </w:t>
      </w:r>
      <w:r w:rsidR="005613DE">
        <w:rPr>
          <w:rFonts w:ascii="Helvetica" w:hAnsi="Helvetica"/>
        </w:rPr>
        <w:t xml:space="preserve">to prevent melt damage from impacting operations.  </w:t>
      </w:r>
    </w:p>
    <w:p w:rsidR="007D4885" w:rsidRDefault="007D4885" w:rsidP="00E9653B">
      <w:pPr>
        <w:jc w:val="both"/>
        <w:rPr>
          <w:rFonts w:ascii="Helvetica" w:hAnsi="Helvetica"/>
        </w:rPr>
      </w:pPr>
    </w:p>
    <w:p w:rsidR="004C6163" w:rsidRDefault="005613DE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>For carbon</w:t>
      </w:r>
      <w:r w:rsidR="00EA4E74">
        <w:rPr>
          <w:rFonts w:ascii="Helvetica" w:hAnsi="Helvetica"/>
        </w:rPr>
        <w:t>,</w:t>
      </w:r>
      <w:r>
        <w:rPr>
          <w:rFonts w:ascii="Helvetica" w:hAnsi="Helvetica"/>
        </w:rPr>
        <w:t xml:space="preserve"> sublimation occurs </w:t>
      </w:r>
      <w:r w:rsidR="00EA4E74">
        <w:rPr>
          <w:rFonts w:ascii="Helvetica" w:hAnsi="Helvetica"/>
        </w:rPr>
        <w:t xml:space="preserve">rather than melting and the </w:t>
      </w:r>
      <w:r w:rsidR="00D1650F">
        <w:rPr>
          <w:rFonts w:ascii="Helvetica" w:hAnsi="Helvetica"/>
        </w:rPr>
        <w:t xml:space="preserve">long-term </w:t>
      </w:r>
      <w:r w:rsidR="00EA4E74">
        <w:rPr>
          <w:rFonts w:ascii="Helvetica" w:hAnsi="Helvetica"/>
        </w:rPr>
        <w:t xml:space="preserve">surface distortion is </w:t>
      </w:r>
      <w:r w:rsidR="00D1650F">
        <w:rPr>
          <w:rFonts w:ascii="Helvetica" w:hAnsi="Helvetica"/>
        </w:rPr>
        <w:t xml:space="preserve">expected to be </w:t>
      </w:r>
      <w:r w:rsidR="00EA4E74">
        <w:rPr>
          <w:rFonts w:ascii="Helvetica" w:hAnsi="Helvetica"/>
        </w:rPr>
        <w:t xml:space="preserve">negligible.  </w:t>
      </w:r>
      <w:r w:rsidR="00A16AEF">
        <w:rPr>
          <w:rFonts w:ascii="Helvetica" w:hAnsi="Helvetica"/>
        </w:rPr>
        <w:t>Here,</w:t>
      </w:r>
      <w:r w:rsidR="00EA4E74">
        <w:rPr>
          <w:rFonts w:ascii="Helvetica" w:hAnsi="Helvetica"/>
        </w:rPr>
        <w:t xml:space="preserve"> ‘surface temperature limited’ </w:t>
      </w:r>
      <w:r w:rsidR="00A16AEF">
        <w:rPr>
          <w:rFonts w:ascii="Helvetica" w:hAnsi="Helvetica"/>
        </w:rPr>
        <w:t>tile designs are those where</w:t>
      </w:r>
      <w:r w:rsidR="00EA4E74">
        <w:rPr>
          <w:rFonts w:ascii="Helvetica" w:hAnsi="Helvetica"/>
        </w:rPr>
        <w:t xml:space="preserve"> </w:t>
      </w:r>
      <w:r w:rsidR="00D1650F">
        <w:rPr>
          <w:rFonts w:ascii="Helvetica" w:hAnsi="Helvetica"/>
        </w:rPr>
        <w:t>sublimation result</w:t>
      </w:r>
      <w:r w:rsidR="00A16AEF">
        <w:rPr>
          <w:rFonts w:ascii="Helvetica" w:hAnsi="Helvetica"/>
        </w:rPr>
        <w:t>s</w:t>
      </w:r>
      <w:r w:rsidR="00D1650F">
        <w:rPr>
          <w:rFonts w:ascii="Helvetica" w:hAnsi="Helvetica"/>
        </w:rPr>
        <w:t xml:space="preserve"> in plasma co</w:t>
      </w:r>
      <w:r w:rsidR="00AC1FF8">
        <w:rPr>
          <w:rFonts w:ascii="Helvetica" w:hAnsi="Helvetica"/>
        </w:rPr>
        <w:t xml:space="preserve">ntamination by carbon, leading </w:t>
      </w:r>
      <w:r w:rsidR="00D1650F">
        <w:rPr>
          <w:rFonts w:ascii="Helvetica" w:hAnsi="Helvetica"/>
        </w:rPr>
        <w:t>to a disruption or a PCS-controlled shutdown</w:t>
      </w:r>
      <w:r w:rsidR="00A16AEF">
        <w:rPr>
          <w:rFonts w:ascii="Helvetica" w:hAnsi="Helvetica"/>
        </w:rPr>
        <w:t xml:space="preserve"> prior to mechanical failure of the tiles</w:t>
      </w:r>
      <w:r w:rsidR="00D1650F">
        <w:rPr>
          <w:rFonts w:ascii="Helvetica" w:hAnsi="Helvetica"/>
        </w:rPr>
        <w:t xml:space="preserve">.  This </w:t>
      </w:r>
      <w:r w:rsidR="00AC1FF8">
        <w:rPr>
          <w:rFonts w:ascii="Helvetica" w:hAnsi="Helvetica"/>
        </w:rPr>
        <w:t xml:space="preserve">so-called </w:t>
      </w:r>
      <w:r w:rsidR="00A60D59">
        <w:rPr>
          <w:rFonts w:ascii="Helvetica" w:hAnsi="Helvetica"/>
        </w:rPr>
        <w:t>‘carbon bloom’ acts</w:t>
      </w:r>
      <w:r w:rsidR="00D1650F">
        <w:rPr>
          <w:rFonts w:ascii="Helvetica" w:hAnsi="Helvetica"/>
        </w:rPr>
        <w:t xml:space="preserve"> as a soft failure limit, although repeatedly encountering it</w:t>
      </w:r>
      <w:r w:rsidR="00B10F24">
        <w:rPr>
          <w:rFonts w:ascii="Helvetica" w:hAnsi="Helvetica"/>
        </w:rPr>
        <w:t xml:space="preserve"> should not be encouraged</w:t>
      </w:r>
      <w:r w:rsidR="00005DB4">
        <w:rPr>
          <w:rFonts w:ascii="Helvetica" w:hAnsi="Helvetica"/>
        </w:rPr>
        <w:t xml:space="preserve"> as this reduces the scientific efficiency of the </w:t>
      </w:r>
      <w:r w:rsidR="00AC1FF8">
        <w:rPr>
          <w:rFonts w:ascii="Helvetica" w:hAnsi="Helvetica"/>
        </w:rPr>
        <w:t>facility</w:t>
      </w:r>
      <w:r w:rsidR="00B10F24">
        <w:rPr>
          <w:rFonts w:ascii="Helvetica" w:hAnsi="Helvetica"/>
        </w:rPr>
        <w:t xml:space="preserve">.  </w:t>
      </w:r>
      <w:r w:rsidR="00D1650F">
        <w:rPr>
          <w:rFonts w:ascii="Helvetica" w:hAnsi="Helvetica"/>
        </w:rPr>
        <w:t>The exact temperature</w:t>
      </w:r>
      <w:r w:rsidR="007D4885">
        <w:rPr>
          <w:rFonts w:ascii="Helvetica" w:hAnsi="Helvetica"/>
        </w:rPr>
        <w:t xml:space="preserve"> (and tile surface extent)</w:t>
      </w:r>
      <w:r w:rsidR="00D1650F">
        <w:rPr>
          <w:rFonts w:ascii="Helvetica" w:hAnsi="Helvetica"/>
        </w:rPr>
        <w:t xml:space="preserve"> at </w:t>
      </w:r>
      <w:r w:rsidR="007D4885">
        <w:rPr>
          <w:rFonts w:ascii="Helvetica" w:hAnsi="Helvetica"/>
        </w:rPr>
        <w:t xml:space="preserve">which </w:t>
      </w:r>
      <w:r w:rsidR="00D1650F">
        <w:rPr>
          <w:rFonts w:ascii="Helvetica" w:hAnsi="Helvetica"/>
        </w:rPr>
        <w:t xml:space="preserve">sublimation impacts </w:t>
      </w:r>
      <w:proofErr w:type="gramStart"/>
      <w:r w:rsidR="00AC1FF8">
        <w:rPr>
          <w:rFonts w:ascii="Helvetica" w:hAnsi="Helvetica"/>
        </w:rPr>
        <w:t>operations is</w:t>
      </w:r>
      <w:proofErr w:type="gramEnd"/>
      <w:r w:rsidR="00AC1FF8">
        <w:rPr>
          <w:rFonts w:ascii="Helvetica" w:hAnsi="Helvetica"/>
        </w:rPr>
        <w:t xml:space="preserve"> under discussion.  </w:t>
      </w:r>
      <w:r w:rsidR="00D1650F">
        <w:rPr>
          <w:rFonts w:ascii="Helvetica" w:hAnsi="Helvetica"/>
        </w:rPr>
        <w:t>MAST-U has chosen to design tiles to 1300</w:t>
      </w:r>
      <w:r w:rsidR="00005DB4">
        <w:rPr>
          <w:rFonts w:ascii="Helvetica" w:hAnsi="Helvetica"/>
        </w:rPr>
        <w:t xml:space="preserve"> </w:t>
      </w:r>
      <w:proofErr w:type="spellStart"/>
      <w:r w:rsidR="00D1650F" w:rsidRPr="00D1650F">
        <w:rPr>
          <w:rFonts w:ascii="Helvetica" w:hAnsi="Helvetica"/>
          <w:vertAlign w:val="superscript"/>
        </w:rPr>
        <w:t>o</w:t>
      </w:r>
      <w:r w:rsidR="00D1650F">
        <w:rPr>
          <w:rFonts w:ascii="Helvetica" w:hAnsi="Helvetica"/>
        </w:rPr>
        <w:t>C</w:t>
      </w:r>
      <w:proofErr w:type="spellEnd"/>
      <w:r w:rsidR="00D1650F">
        <w:rPr>
          <w:rFonts w:ascii="Helvetica" w:hAnsi="Helvetica"/>
        </w:rPr>
        <w:t xml:space="preserve"> the JET MK-II </w:t>
      </w:r>
      <w:proofErr w:type="spellStart"/>
      <w:r w:rsidR="00D1650F">
        <w:rPr>
          <w:rFonts w:ascii="Helvetica" w:hAnsi="Helvetica"/>
        </w:rPr>
        <w:t>divertor</w:t>
      </w:r>
      <w:proofErr w:type="spellEnd"/>
      <w:r w:rsidR="00D1650F">
        <w:rPr>
          <w:rFonts w:ascii="Helvetica" w:hAnsi="Helvetica"/>
        </w:rPr>
        <w:t xml:space="preserve"> </w:t>
      </w:r>
      <w:r w:rsidR="00AC1FF8">
        <w:rPr>
          <w:rFonts w:ascii="Helvetica" w:hAnsi="Helvetica"/>
        </w:rPr>
        <w:t>used</w:t>
      </w:r>
      <w:r w:rsidR="00D1650F">
        <w:rPr>
          <w:rFonts w:ascii="Helvetica" w:hAnsi="Helvetica"/>
        </w:rPr>
        <w:t xml:space="preserve"> 1600 </w:t>
      </w:r>
      <w:proofErr w:type="spellStart"/>
      <w:r w:rsidR="00D1650F" w:rsidRPr="00D1650F">
        <w:rPr>
          <w:rFonts w:ascii="Helvetica" w:hAnsi="Helvetica"/>
          <w:vertAlign w:val="superscript"/>
        </w:rPr>
        <w:t>o</w:t>
      </w:r>
      <w:r w:rsidR="00D1650F">
        <w:rPr>
          <w:rFonts w:ascii="Helvetica" w:hAnsi="Helvetica"/>
        </w:rPr>
        <w:t>C</w:t>
      </w:r>
      <w:proofErr w:type="spellEnd"/>
      <w:r w:rsidR="00AC1FF8">
        <w:rPr>
          <w:rFonts w:ascii="Helvetica" w:hAnsi="Helvetica"/>
        </w:rPr>
        <w:t xml:space="preserve">, </w:t>
      </w:r>
      <w:r w:rsidR="003B6EEF">
        <w:rPr>
          <w:rFonts w:ascii="Helvetica" w:hAnsi="Helvetica"/>
        </w:rPr>
        <w:t>and</w:t>
      </w:r>
      <w:r w:rsidR="00AC1FF8">
        <w:rPr>
          <w:rFonts w:ascii="Helvetica" w:hAnsi="Helvetica"/>
        </w:rPr>
        <w:t xml:space="preserve"> both</w:t>
      </w:r>
      <w:r w:rsidR="003B6EEF">
        <w:rPr>
          <w:rFonts w:ascii="Helvetica" w:hAnsi="Helvetica"/>
        </w:rPr>
        <w:t xml:space="preserve"> projects</w:t>
      </w:r>
      <w:r w:rsidR="007D4885">
        <w:rPr>
          <w:rFonts w:ascii="Helvetica" w:hAnsi="Helvetica"/>
        </w:rPr>
        <w:t xml:space="preserve"> shape</w:t>
      </w:r>
      <w:r w:rsidR="00AC1FF8">
        <w:rPr>
          <w:rFonts w:ascii="Helvetica" w:hAnsi="Helvetica"/>
        </w:rPr>
        <w:t>d tiles</w:t>
      </w:r>
      <w:r w:rsidR="007D4885">
        <w:rPr>
          <w:rFonts w:ascii="Helvetica" w:hAnsi="Helvetica"/>
        </w:rPr>
        <w:t xml:space="preserve"> to avoid leading edges</w:t>
      </w:r>
      <w:r w:rsidR="00AC1FF8">
        <w:rPr>
          <w:rFonts w:ascii="Helvetica" w:hAnsi="Helvetica"/>
        </w:rPr>
        <w:t>.  H</w:t>
      </w:r>
      <w:r w:rsidR="00D1650F">
        <w:rPr>
          <w:rFonts w:ascii="Helvetica" w:hAnsi="Helvetica"/>
        </w:rPr>
        <w:t>igher temperatures</w:t>
      </w:r>
      <w:r w:rsidR="003B6EEF">
        <w:rPr>
          <w:rFonts w:ascii="Helvetica" w:hAnsi="Helvetica"/>
        </w:rPr>
        <w:t xml:space="preserve"> of</w:t>
      </w:r>
      <w:r w:rsidR="00D1650F">
        <w:rPr>
          <w:rFonts w:ascii="Helvetica" w:hAnsi="Helvetica"/>
        </w:rPr>
        <w:t xml:space="preserve"> 1800-2200 </w:t>
      </w:r>
      <w:proofErr w:type="spellStart"/>
      <w:r w:rsidR="00D1650F" w:rsidRPr="00D1650F">
        <w:rPr>
          <w:rFonts w:ascii="Helvetica" w:hAnsi="Helvetica"/>
          <w:vertAlign w:val="superscript"/>
        </w:rPr>
        <w:t>o</w:t>
      </w:r>
      <w:r w:rsidR="00D1650F">
        <w:rPr>
          <w:rFonts w:ascii="Helvetica" w:hAnsi="Helvetica"/>
        </w:rPr>
        <w:t>C</w:t>
      </w:r>
      <w:proofErr w:type="spellEnd"/>
      <w:r w:rsidR="00D1650F">
        <w:rPr>
          <w:rFonts w:ascii="Helvetica" w:hAnsi="Helvetica"/>
        </w:rPr>
        <w:t xml:space="preserve"> have </w:t>
      </w:r>
      <w:r w:rsidR="007D4885">
        <w:rPr>
          <w:rFonts w:ascii="Helvetica" w:hAnsi="Helvetica"/>
        </w:rPr>
        <w:t>been observed in the literature</w:t>
      </w:r>
      <w:r w:rsidR="00AC1FF8">
        <w:rPr>
          <w:rFonts w:ascii="Helvetica" w:hAnsi="Helvetica"/>
        </w:rPr>
        <w:t xml:space="preserve"> for other devices</w:t>
      </w:r>
      <w:r w:rsidR="007D4885">
        <w:rPr>
          <w:rFonts w:ascii="Helvetica" w:hAnsi="Helvetica"/>
        </w:rPr>
        <w:t xml:space="preserve">.  </w:t>
      </w:r>
      <w:r w:rsidR="00D1650F">
        <w:rPr>
          <w:rFonts w:ascii="Helvetica" w:hAnsi="Helvetica"/>
        </w:rPr>
        <w:t xml:space="preserve">In contrast, </w:t>
      </w:r>
      <w:r w:rsidR="00AC1FF8">
        <w:rPr>
          <w:rFonts w:ascii="Helvetica" w:hAnsi="Helvetica"/>
        </w:rPr>
        <w:t>we refer to</w:t>
      </w:r>
      <w:r w:rsidR="00D1650F">
        <w:rPr>
          <w:rFonts w:ascii="Helvetica" w:hAnsi="Helvetica"/>
        </w:rPr>
        <w:t xml:space="preserve"> designs </w:t>
      </w:r>
      <w:r w:rsidR="00AC1FF8">
        <w:rPr>
          <w:rFonts w:ascii="Helvetica" w:hAnsi="Helvetica"/>
        </w:rPr>
        <w:t>as ‘stress-limited’ when</w:t>
      </w:r>
      <w:r w:rsidR="00D1650F">
        <w:rPr>
          <w:rFonts w:ascii="Helvetica" w:hAnsi="Helvetica"/>
        </w:rPr>
        <w:t xml:space="preserve"> a tensile/compressive limit</w:t>
      </w:r>
      <w:r w:rsidR="00A60D59">
        <w:rPr>
          <w:rFonts w:ascii="Helvetica" w:hAnsi="Helvetica"/>
        </w:rPr>
        <w:t xml:space="preserve"> in the material</w:t>
      </w:r>
      <w:r w:rsidR="00D1650F">
        <w:rPr>
          <w:rFonts w:ascii="Helvetica" w:hAnsi="Helvetica"/>
        </w:rPr>
        <w:t xml:space="preserve"> is reached prior to </w:t>
      </w:r>
      <w:r w:rsidR="00B10F24">
        <w:rPr>
          <w:rFonts w:ascii="Helvetica" w:hAnsi="Helvetica"/>
        </w:rPr>
        <w:t xml:space="preserve">the sublimation process overwhelming the discharge.  </w:t>
      </w:r>
      <w:r w:rsidR="00A60D59">
        <w:rPr>
          <w:rFonts w:ascii="Helvetica" w:hAnsi="Helvetica"/>
        </w:rPr>
        <w:t>This could result in macroscopic pieces of the tile being removed or r</w:t>
      </w:r>
      <w:r w:rsidR="00005DB4">
        <w:rPr>
          <w:rFonts w:ascii="Helvetica" w:hAnsi="Helvetica"/>
        </w:rPr>
        <w:t xml:space="preserve">elocated, </w:t>
      </w:r>
      <w:r w:rsidR="00AC1FF8">
        <w:rPr>
          <w:rFonts w:ascii="Helvetica" w:hAnsi="Helvetica"/>
        </w:rPr>
        <w:t>risking</w:t>
      </w:r>
      <w:r w:rsidR="00005DB4">
        <w:rPr>
          <w:rFonts w:ascii="Helvetica" w:hAnsi="Helvetica"/>
        </w:rPr>
        <w:t xml:space="preserve"> further damage and</w:t>
      </w:r>
      <w:r w:rsidR="00A60D59">
        <w:rPr>
          <w:rFonts w:ascii="Helvetica" w:hAnsi="Helvetica"/>
        </w:rPr>
        <w:t xml:space="preserve"> impacting subsequent operations. This </w:t>
      </w:r>
      <w:r w:rsidR="00AC1FF8">
        <w:rPr>
          <w:rFonts w:ascii="Helvetica" w:hAnsi="Helvetica"/>
        </w:rPr>
        <w:t>results in</w:t>
      </w:r>
      <w:r w:rsidR="00A60D59">
        <w:rPr>
          <w:rFonts w:ascii="Helvetica" w:hAnsi="Helvetica"/>
        </w:rPr>
        <w:t xml:space="preserve"> either a short-term outage to remove debris, similar to the FY16 stoppage of NSTX-U to remove the BES shutter from the IBDH surface, or a longer outage with personnel access to replace tiles</w:t>
      </w:r>
      <w:r w:rsidR="007D4885">
        <w:rPr>
          <w:rFonts w:ascii="Helvetica" w:hAnsi="Helvetica"/>
        </w:rPr>
        <w:t xml:space="preserve">.  </w:t>
      </w:r>
    </w:p>
    <w:p w:rsidR="004C6163" w:rsidRDefault="004C6163" w:rsidP="00E9653B">
      <w:pPr>
        <w:jc w:val="both"/>
        <w:rPr>
          <w:rFonts w:ascii="Helvetica" w:hAnsi="Helvetica"/>
        </w:rPr>
      </w:pPr>
    </w:p>
    <w:p w:rsidR="00D1650F" w:rsidRDefault="007D4885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It is presently thought that the </w:t>
      </w:r>
      <w:r w:rsidR="001E6E99">
        <w:rPr>
          <w:rFonts w:ascii="Helvetica" w:hAnsi="Helvetica"/>
        </w:rPr>
        <w:t>IBDH tiles with</w:t>
      </w:r>
      <w:r w:rsidR="003B6EEF">
        <w:rPr>
          <w:rFonts w:ascii="Helvetica" w:hAnsi="Helvetica"/>
        </w:rPr>
        <w:t xml:space="preserve"> a</w:t>
      </w:r>
      <w:r w:rsidR="001E6E99">
        <w:rPr>
          <w:rFonts w:ascii="Helvetica" w:hAnsi="Helvetica"/>
        </w:rPr>
        <w:t xml:space="preserve"> front-surface, T</w:t>
      </w:r>
      <w:r>
        <w:rPr>
          <w:rFonts w:ascii="Helvetica" w:hAnsi="Helvetica"/>
        </w:rPr>
        <w:t>-bar base</w:t>
      </w:r>
      <w:r w:rsidR="00EB45A6">
        <w:rPr>
          <w:rFonts w:ascii="Helvetica" w:hAnsi="Helvetica"/>
        </w:rPr>
        <w:t>d mounting scheme is a type of stress-limited</w:t>
      </w:r>
      <w:r>
        <w:rPr>
          <w:rFonts w:ascii="Helvetica" w:hAnsi="Helvetica"/>
        </w:rPr>
        <w:t xml:space="preserve"> </w:t>
      </w:r>
      <w:r w:rsidR="004C6163">
        <w:rPr>
          <w:rFonts w:ascii="Helvetica" w:hAnsi="Helvetica"/>
        </w:rPr>
        <w:t xml:space="preserve">design, as </w:t>
      </w:r>
      <w:r w:rsidR="001E6E99">
        <w:rPr>
          <w:rFonts w:ascii="Helvetica" w:hAnsi="Helvetica"/>
        </w:rPr>
        <w:t>discussed</w:t>
      </w:r>
      <w:r w:rsidR="004C6163">
        <w:rPr>
          <w:rFonts w:ascii="Helvetica" w:hAnsi="Helvetica"/>
        </w:rPr>
        <w:t xml:space="preserve"> in NSTXU-CALC-11-03-01</w:t>
      </w:r>
      <w:r>
        <w:rPr>
          <w:rFonts w:ascii="Helvetica" w:hAnsi="Helvetica"/>
        </w:rPr>
        <w:t>.  New designs are being investigated</w:t>
      </w:r>
      <w:r w:rsidR="00B53D1B">
        <w:rPr>
          <w:rFonts w:ascii="Helvetica" w:hAnsi="Helvetica"/>
        </w:rPr>
        <w:t xml:space="preserve"> as part of the Recovery Project</w:t>
      </w:r>
      <w:r>
        <w:rPr>
          <w:rFonts w:ascii="Helvetica" w:hAnsi="Helvetica"/>
        </w:rPr>
        <w:t xml:space="preserve"> that would</w:t>
      </w:r>
      <w:r w:rsidR="004C6163">
        <w:rPr>
          <w:rFonts w:ascii="Helvetica" w:hAnsi="Helvetica"/>
        </w:rPr>
        <w:t xml:space="preserve"> both meet updated heat flux handling requirements</w:t>
      </w:r>
      <w:r w:rsidR="00DB3ED5">
        <w:rPr>
          <w:rFonts w:ascii="Helvetica" w:hAnsi="Helvetica"/>
        </w:rPr>
        <w:t xml:space="preserve"> (NSTX-RQMT-RD-002-XX)</w:t>
      </w:r>
      <w:r w:rsidR="004C6163">
        <w:rPr>
          <w:rFonts w:ascii="Helvetica" w:hAnsi="Helvetica"/>
        </w:rPr>
        <w:t xml:space="preserve"> and</w:t>
      </w:r>
      <w:r w:rsidR="00EB45A6">
        <w:rPr>
          <w:rFonts w:ascii="Helvetica" w:hAnsi="Helvetica"/>
        </w:rPr>
        <w:t xml:space="preserve"> be surface temperature limited</w:t>
      </w:r>
      <w:r w:rsidR="004C6163">
        <w:rPr>
          <w:rFonts w:ascii="Helvetica" w:hAnsi="Helvetica"/>
        </w:rPr>
        <w:t xml:space="preserve">.  The safety margin between operating conditions </w:t>
      </w:r>
      <w:r w:rsidR="00DB3ED5">
        <w:rPr>
          <w:rFonts w:ascii="Helvetica" w:hAnsi="Helvetica"/>
        </w:rPr>
        <w:t xml:space="preserve">that would </w:t>
      </w:r>
      <w:r w:rsidR="00CA29F8">
        <w:rPr>
          <w:rFonts w:ascii="Helvetica" w:hAnsi="Helvetica"/>
        </w:rPr>
        <w:t>violate</w:t>
      </w:r>
      <w:r w:rsidR="00DB3ED5">
        <w:rPr>
          <w:rFonts w:ascii="Helvetica" w:hAnsi="Helvetica"/>
        </w:rPr>
        <w:t xml:space="preserve"> a</w:t>
      </w:r>
      <w:r w:rsidR="004C6163">
        <w:rPr>
          <w:rFonts w:ascii="Helvetica" w:hAnsi="Helvetica"/>
        </w:rPr>
        <w:t xml:space="preserve"> stress </w:t>
      </w:r>
      <w:r w:rsidR="00CA29F8">
        <w:rPr>
          <w:rFonts w:ascii="Helvetica" w:hAnsi="Helvetica"/>
        </w:rPr>
        <w:t xml:space="preserve">limit versus </w:t>
      </w:r>
      <w:r w:rsidR="004C6163">
        <w:rPr>
          <w:rFonts w:ascii="Helvetica" w:hAnsi="Helvetica"/>
        </w:rPr>
        <w:t xml:space="preserve">reaching an active (via intra-shot </w:t>
      </w:r>
      <w:r w:rsidR="003B6EEF">
        <w:rPr>
          <w:rFonts w:ascii="Helvetica" w:hAnsi="Helvetica"/>
        </w:rPr>
        <w:t>control</w:t>
      </w:r>
      <w:r w:rsidR="004C6163">
        <w:rPr>
          <w:rFonts w:ascii="Helvetica" w:hAnsi="Helvetica"/>
        </w:rPr>
        <w:t xml:space="preserve">) or passive (via carbon bloom) surface temperature limit is important </w:t>
      </w:r>
      <w:r w:rsidR="00DB3ED5">
        <w:rPr>
          <w:rFonts w:ascii="Helvetica" w:hAnsi="Helvetica"/>
        </w:rPr>
        <w:t>to consider as part of any new design</w:t>
      </w:r>
      <w:r w:rsidR="004C6163">
        <w:rPr>
          <w:rFonts w:ascii="Helvetica" w:hAnsi="Helvetica"/>
        </w:rPr>
        <w:t>.</w:t>
      </w:r>
      <w:r w:rsidR="001E6E99">
        <w:rPr>
          <w:rFonts w:ascii="Helvetica" w:hAnsi="Helvetica"/>
        </w:rPr>
        <w:t xml:space="preserve">  Too little of a gap between the two means that uncertainty in the pre-shot estimate</w:t>
      </w:r>
      <w:r w:rsidR="004A4D40">
        <w:rPr>
          <w:rFonts w:ascii="Helvetica" w:hAnsi="Helvetica"/>
        </w:rPr>
        <w:t xml:space="preserve"> of</w:t>
      </w:r>
      <w:r w:rsidR="001E6E99">
        <w:rPr>
          <w:rFonts w:ascii="Helvetica" w:hAnsi="Helvetica"/>
        </w:rPr>
        <w:t xml:space="preserve"> experimental heat flux, unexpected shot-to-shot variation or </w:t>
      </w:r>
      <w:r w:rsidR="004A4D40">
        <w:rPr>
          <w:rFonts w:ascii="Helvetica" w:hAnsi="Helvetica"/>
        </w:rPr>
        <w:t xml:space="preserve">tile-to-tile variations </w:t>
      </w:r>
      <w:r w:rsidR="001E6E99">
        <w:rPr>
          <w:rFonts w:ascii="Helvetica" w:hAnsi="Helvetica"/>
        </w:rPr>
        <w:t xml:space="preserve">could risk macroscopic damage to the tiles.  If this were the case, then an intra-shot </w:t>
      </w:r>
      <w:r w:rsidR="003B6EEF">
        <w:rPr>
          <w:rFonts w:ascii="Helvetica" w:hAnsi="Helvetica"/>
        </w:rPr>
        <w:t>control</w:t>
      </w:r>
      <w:r w:rsidR="001E6E99">
        <w:rPr>
          <w:rFonts w:ascii="Helvetica" w:hAnsi="Helvetica"/>
        </w:rPr>
        <w:t xml:space="preserve"> system</w:t>
      </w:r>
      <w:r w:rsidR="003B6EEF">
        <w:rPr>
          <w:rFonts w:ascii="Helvetica" w:hAnsi="Helvetica"/>
        </w:rPr>
        <w:t xml:space="preserve"> using PCS</w:t>
      </w:r>
      <w:r w:rsidR="001E6E99">
        <w:rPr>
          <w:rFonts w:ascii="Helvetica" w:hAnsi="Helvetica"/>
        </w:rPr>
        <w:t xml:space="preserve"> would be required for </w:t>
      </w:r>
      <w:r w:rsidR="004A4D40">
        <w:rPr>
          <w:rFonts w:ascii="Helvetica" w:hAnsi="Helvetica"/>
        </w:rPr>
        <w:t xml:space="preserve">a </w:t>
      </w:r>
      <w:r w:rsidR="001E6E99">
        <w:rPr>
          <w:rFonts w:ascii="Helvetica" w:hAnsi="Helvetica"/>
        </w:rPr>
        <w:t xml:space="preserve">range of </w:t>
      </w:r>
      <w:r w:rsidR="003B6EEF">
        <w:rPr>
          <w:rFonts w:ascii="Helvetica" w:hAnsi="Helvetica"/>
        </w:rPr>
        <w:t>high power NSTX-U operations</w:t>
      </w:r>
      <w:r w:rsidR="004F160D">
        <w:rPr>
          <w:rFonts w:ascii="Helvetica" w:hAnsi="Helvetica"/>
        </w:rPr>
        <w:t xml:space="preserve">.  If the gap is sufficiently large, then </w:t>
      </w:r>
      <w:r w:rsidR="002C4AE3">
        <w:rPr>
          <w:rFonts w:ascii="Helvetica" w:hAnsi="Helvetica"/>
        </w:rPr>
        <w:t xml:space="preserve">inter-shot monitoring coupled with operational procedures is all that </w:t>
      </w:r>
      <w:r w:rsidR="004A4D40">
        <w:rPr>
          <w:rFonts w:ascii="Helvetica" w:hAnsi="Helvetica"/>
        </w:rPr>
        <w:t>should be</w:t>
      </w:r>
      <w:r w:rsidR="002C4AE3">
        <w:rPr>
          <w:rFonts w:ascii="Helvetica" w:hAnsi="Helvetica"/>
        </w:rPr>
        <w:t xml:space="preserve"> needed</w:t>
      </w:r>
      <w:r w:rsidR="00CA29F8">
        <w:rPr>
          <w:rFonts w:ascii="Helvetica" w:hAnsi="Helvetica"/>
        </w:rPr>
        <w:t xml:space="preserve"> to significantly reduce the risk of PFC failure</w:t>
      </w:r>
      <w:r w:rsidR="002C4AE3">
        <w:rPr>
          <w:rFonts w:ascii="Helvetica" w:hAnsi="Helvetica"/>
        </w:rPr>
        <w:t xml:space="preserve">.  Estimates of expected temperature rise </w:t>
      </w:r>
      <w:r w:rsidR="005534B5">
        <w:rPr>
          <w:rFonts w:ascii="Helvetica" w:hAnsi="Helvetica"/>
        </w:rPr>
        <w:t>can be computed before the shot to ensure</w:t>
      </w:r>
      <w:r w:rsidR="004A4D40">
        <w:rPr>
          <w:rFonts w:ascii="Helvetica" w:hAnsi="Helvetica"/>
        </w:rPr>
        <w:t xml:space="preserve"> that</w:t>
      </w:r>
      <w:r w:rsidR="005534B5">
        <w:rPr>
          <w:rFonts w:ascii="Helvetica" w:hAnsi="Helvetica"/>
        </w:rPr>
        <w:t xml:space="preserve"> when added to the pre-shot temperature, the surface temperature</w:t>
      </w:r>
      <w:r w:rsidR="00CA29F8">
        <w:rPr>
          <w:rFonts w:ascii="Helvetica" w:hAnsi="Helvetica"/>
        </w:rPr>
        <w:t xml:space="preserve"> limit</w:t>
      </w:r>
      <w:r w:rsidR="005534B5">
        <w:rPr>
          <w:rFonts w:ascii="Helvetica" w:hAnsi="Helvetica"/>
        </w:rPr>
        <w:t xml:space="preserve"> is not reached.  The margin to the stress-limit acts as a buffer for uncertainty and the ‘carbon bloom’ acts as a passive safety system.  Procedures for increasing the power shot-to-shot within configurations would allow the pre-shot estimates to be confirmed.</w:t>
      </w:r>
      <w:r w:rsidR="004A4D40">
        <w:rPr>
          <w:rFonts w:ascii="Helvetica" w:hAnsi="Helvetica"/>
        </w:rPr>
        <w:t xml:space="preserve">  </w:t>
      </w:r>
      <w:r w:rsidR="005534B5">
        <w:rPr>
          <w:rFonts w:ascii="Helvetica" w:hAnsi="Helvetica"/>
        </w:rPr>
        <w:t xml:space="preserve">This scheme would benefit from off-line testing of tile behavior </w:t>
      </w:r>
      <w:r w:rsidR="000A3463">
        <w:rPr>
          <w:rFonts w:ascii="Helvetica" w:hAnsi="Helvetica"/>
        </w:rPr>
        <w:t>as heat fluxes approach those that would lead to</w:t>
      </w:r>
      <w:r w:rsidR="005534B5">
        <w:rPr>
          <w:rFonts w:ascii="Helvetica" w:hAnsi="Helvetica"/>
        </w:rPr>
        <w:t xml:space="preserve"> stress-limits.</w:t>
      </w:r>
      <w:r w:rsidR="004A4D40">
        <w:rPr>
          <w:rFonts w:ascii="Helvetica" w:hAnsi="Helvetica"/>
        </w:rPr>
        <w:t xml:space="preserve">  An instrumentation plan would need to be developed to ensure inter-shot </w:t>
      </w:r>
      <w:r w:rsidR="001C4045">
        <w:rPr>
          <w:rFonts w:ascii="Helvetica" w:hAnsi="Helvetica"/>
        </w:rPr>
        <w:t xml:space="preserve">PFC </w:t>
      </w:r>
      <w:r w:rsidR="004A4D40">
        <w:rPr>
          <w:rFonts w:ascii="Helvetica" w:hAnsi="Helvetica"/>
        </w:rPr>
        <w:t xml:space="preserve">monitoring </w:t>
      </w:r>
      <w:r w:rsidR="00D347D2">
        <w:rPr>
          <w:rFonts w:ascii="Helvetica" w:hAnsi="Helvetica"/>
        </w:rPr>
        <w:t>would have sufficient coverage</w:t>
      </w:r>
      <w:r w:rsidR="00D8538D">
        <w:rPr>
          <w:rFonts w:ascii="Helvetica" w:hAnsi="Helvetica"/>
        </w:rPr>
        <w:t xml:space="preserve"> of the full NSTX-U installation</w:t>
      </w:r>
      <w:r w:rsidR="001C4045">
        <w:rPr>
          <w:rFonts w:ascii="Helvetica" w:hAnsi="Helvetica"/>
        </w:rPr>
        <w:t>.</w:t>
      </w:r>
    </w:p>
    <w:p w:rsidR="007D4885" w:rsidRDefault="007D4885" w:rsidP="00E9653B">
      <w:pPr>
        <w:jc w:val="both"/>
        <w:rPr>
          <w:rFonts w:ascii="Helvetica" w:hAnsi="Helvetica"/>
        </w:rPr>
      </w:pPr>
    </w:p>
    <w:p w:rsidR="007D4885" w:rsidRPr="005B1CB6" w:rsidRDefault="002C4AE3" w:rsidP="00E9653B">
      <w:pPr>
        <w:jc w:val="both"/>
        <w:rPr>
          <w:rFonts w:ascii="Helvetica" w:hAnsi="Helvetica"/>
          <w:b/>
          <w:i/>
        </w:rPr>
      </w:pPr>
      <w:r w:rsidRPr="005B1CB6">
        <w:rPr>
          <w:rFonts w:ascii="Helvetica" w:hAnsi="Helvetica"/>
          <w:b/>
          <w:i/>
        </w:rPr>
        <w:t>We conclude that i</w:t>
      </w:r>
      <w:r w:rsidR="007D4885" w:rsidRPr="005B1CB6">
        <w:rPr>
          <w:rFonts w:ascii="Helvetica" w:hAnsi="Helvetica"/>
          <w:b/>
          <w:i/>
        </w:rPr>
        <w:t>f an improved tile design can be implemented that</w:t>
      </w:r>
      <w:r w:rsidR="004C6163" w:rsidRPr="005B1CB6">
        <w:rPr>
          <w:rFonts w:ascii="Helvetica" w:hAnsi="Helvetica"/>
          <w:b/>
          <w:i/>
        </w:rPr>
        <w:t xml:space="preserve"> is surface temperature limited and has a meaningful safety margin</w:t>
      </w:r>
      <w:r w:rsidR="00316301" w:rsidRPr="005B1CB6">
        <w:rPr>
          <w:rFonts w:ascii="Helvetica" w:hAnsi="Helvetica"/>
          <w:b/>
          <w:i/>
        </w:rPr>
        <w:t xml:space="preserve"> before reaching a stress </w:t>
      </w:r>
      <w:proofErr w:type="gramStart"/>
      <w:r w:rsidR="00316301" w:rsidRPr="005B1CB6">
        <w:rPr>
          <w:rFonts w:ascii="Helvetica" w:hAnsi="Helvetica"/>
          <w:b/>
          <w:i/>
        </w:rPr>
        <w:t>limit,</w:t>
      </w:r>
      <w:proofErr w:type="gramEnd"/>
      <w:r w:rsidR="00316301" w:rsidRPr="005B1CB6">
        <w:rPr>
          <w:rFonts w:ascii="Helvetica" w:hAnsi="Helvetica"/>
          <w:b/>
          <w:i/>
        </w:rPr>
        <w:t xml:space="preserve"> only an inter-shot PFC monitoring system is required.</w:t>
      </w:r>
      <w:r w:rsidR="00D255BF" w:rsidRPr="005B1CB6">
        <w:rPr>
          <w:rFonts w:ascii="Helvetica" w:hAnsi="Helvetica"/>
          <w:b/>
          <w:i/>
        </w:rPr>
        <w:t xml:space="preserve">  If not, then a PCS-based intra-shot </w:t>
      </w:r>
      <w:r w:rsidR="003B6EEF" w:rsidRPr="005B1CB6">
        <w:rPr>
          <w:rFonts w:ascii="Helvetica" w:hAnsi="Helvetica"/>
          <w:b/>
          <w:i/>
        </w:rPr>
        <w:t>control</w:t>
      </w:r>
      <w:r w:rsidR="00D255BF" w:rsidRPr="005B1CB6">
        <w:rPr>
          <w:rFonts w:ascii="Helvetica" w:hAnsi="Helvetica"/>
          <w:b/>
          <w:i/>
        </w:rPr>
        <w:t xml:space="preserve"> system </w:t>
      </w:r>
      <w:r w:rsidR="00AB509B">
        <w:rPr>
          <w:rFonts w:ascii="Helvetica" w:hAnsi="Helvetica"/>
          <w:b/>
          <w:i/>
        </w:rPr>
        <w:t xml:space="preserve">that uses real-time PFC temperature measurements </w:t>
      </w:r>
      <w:r w:rsidR="00D255BF" w:rsidRPr="005B1CB6">
        <w:rPr>
          <w:rFonts w:ascii="Helvetica" w:hAnsi="Helvetica"/>
          <w:b/>
          <w:i/>
        </w:rPr>
        <w:t>should be strongly considered.</w:t>
      </w:r>
    </w:p>
    <w:p w:rsidR="007D4885" w:rsidRDefault="007D4885" w:rsidP="00E9653B">
      <w:pPr>
        <w:jc w:val="both"/>
        <w:rPr>
          <w:rFonts w:ascii="Helvetica" w:hAnsi="Helvetica"/>
        </w:rPr>
      </w:pPr>
    </w:p>
    <w:p w:rsidR="007B527C" w:rsidRDefault="007B527C" w:rsidP="00E9653B">
      <w:pPr>
        <w:jc w:val="both"/>
        <w:rPr>
          <w:rFonts w:ascii="Helvetica" w:hAnsi="Helvetica"/>
        </w:rPr>
      </w:pPr>
      <w:r>
        <w:rPr>
          <w:rFonts w:ascii="Helvetica" w:hAnsi="Helvetica"/>
        </w:rPr>
        <w:t>The develop</w:t>
      </w:r>
      <w:r w:rsidR="00AB676F">
        <w:rPr>
          <w:rFonts w:ascii="Helvetica" w:hAnsi="Helvetica"/>
        </w:rPr>
        <w:t xml:space="preserve">ment, implementation and </w:t>
      </w:r>
      <w:r w:rsidR="00AB676F">
        <w:rPr>
          <w:rFonts w:ascii="Helvetica" w:hAnsi="Helvetica"/>
          <w:i/>
        </w:rPr>
        <w:t>adherence to</w:t>
      </w:r>
      <w:r w:rsidR="00AB676F">
        <w:rPr>
          <w:rFonts w:ascii="Helvetica" w:hAnsi="Helvetica"/>
        </w:rPr>
        <w:t xml:space="preserve"> i</w:t>
      </w:r>
      <w:r w:rsidR="00AB509B">
        <w:rPr>
          <w:rFonts w:ascii="Helvetica" w:hAnsi="Helvetica"/>
        </w:rPr>
        <w:t>nter-shot monitoring of the PFC temperatures</w:t>
      </w:r>
      <w:r w:rsidR="00BB5035">
        <w:rPr>
          <w:rFonts w:ascii="Helvetica" w:hAnsi="Helvetica"/>
        </w:rPr>
        <w:t xml:space="preserve"> </w:t>
      </w:r>
      <w:proofErr w:type="gramStart"/>
      <w:r w:rsidR="00AB676F">
        <w:rPr>
          <w:rFonts w:ascii="Helvetica" w:hAnsi="Helvetica"/>
        </w:rPr>
        <w:t>is</w:t>
      </w:r>
      <w:proofErr w:type="gramEnd"/>
      <w:r w:rsidR="00AB676F">
        <w:rPr>
          <w:rFonts w:ascii="Helvetica" w:hAnsi="Helvetica"/>
        </w:rPr>
        <w:t xml:space="preserve"> not a trivial task.</w:t>
      </w:r>
      <w:r w:rsidR="00BB5035">
        <w:rPr>
          <w:rFonts w:ascii="Helvetica" w:hAnsi="Helvetica"/>
        </w:rPr>
        <w:t xml:space="preserve">  But, much of this work can be done in parallel to PFC design, fabrication and installation.  Further MEMOs on this topic are expected from the PFCR-WG as this relates directly to its charges.  </w:t>
      </w:r>
      <w:r w:rsidR="00DB75B6">
        <w:rPr>
          <w:rFonts w:ascii="Helvetica" w:hAnsi="Helvetica"/>
        </w:rPr>
        <w:t>This</w:t>
      </w:r>
      <w:r w:rsidR="00AB676F">
        <w:rPr>
          <w:rFonts w:ascii="Helvetica" w:hAnsi="Helvetica"/>
        </w:rPr>
        <w:t xml:space="preserve"> </w:t>
      </w:r>
      <w:r w:rsidR="00DB75B6">
        <w:rPr>
          <w:rFonts w:ascii="Helvetica" w:hAnsi="Helvetica"/>
        </w:rPr>
        <w:t>would likely include discussion of:</w:t>
      </w:r>
    </w:p>
    <w:p w:rsidR="00AB676F" w:rsidRDefault="00AB676F" w:rsidP="00AB676F">
      <w:pPr>
        <w:pStyle w:val="ListParagraph"/>
        <w:numPr>
          <w:ilvl w:val="0"/>
          <w:numId w:val="1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NSTX-U or off-line testing to confirm thermal modeling of tiles</w:t>
      </w:r>
    </w:p>
    <w:p w:rsidR="00AB676F" w:rsidRPr="00AB676F" w:rsidRDefault="00AB676F" w:rsidP="00AB676F">
      <w:pPr>
        <w:pStyle w:val="ListParagraph"/>
        <w:numPr>
          <w:ilvl w:val="0"/>
          <w:numId w:val="1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pre-shot check of scenarios above some heating/duration/plasma current thresholds to ensure they are within the tile design limits</w:t>
      </w:r>
    </w:p>
    <w:p w:rsidR="00AB676F" w:rsidRDefault="00AB676F" w:rsidP="00AB676F">
      <w:pPr>
        <w:pStyle w:val="ListParagraph"/>
        <w:numPr>
          <w:ilvl w:val="0"/>
          <w:numId w:val="1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post-shot check of achieved conditions against pre-shot </w:t>
      </w:r>
      <w:r w:rsidR="00C51DD1">
        <w:rPr>
          <w:rFonts w:ascii="Helvetica" w:hAnsi="Helvetica"/>
        </w:rPr>
        <w:t>expectations</w:t>
      </w:r>
      <w:r>
        <w:rPr>
          <w:rFonts w:ascii="Helvetica" w:hAnsi="Helvetica"/>
        </w:rPr>
        <w:t>, confirming results or exploring differences</w:t>
      </w:r>
    </w:p>
    <w:p w:rsidR="00AB676F" w:rsidRPr="003B6EEF" w:rsidRDefault="00AB676F" w:rsidP="003B6EEF">
      <w:pPr>
        <w:pStyle w:val="ListParagraph"/>
        <w:numPr>
          <w:ilvl w:val="0"/>
          <w:numId w:val="1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‘playbook’ of next-shot changes to </w:t>
      </w:r>
      <w:r w:rsidR="00316301">
        <w:rPr>
          <w:rFonts w:ascii="Helvetica" w:hAnsi="Helvetica"/>
        </w:rPr>
        <w:t>avoid repeatedly hitting a ‘carbon-bloom’ limit</w:t>
      </w:r>
      <w:r>
        <w:rPr>
          <w:rFonts w:ascii="Helvetica" w:hAnsi="Helvetica"/>
        </w:rPr>
        <w:t>, minimizing impact on experimental goals</w:t>
      </w:r>
      <w:r w:rsidR="003B6EEF">
        <w:rPr>
          <w:rFonts w:ascii="Helvetica" w:hAnsi="Helvetica"/>
        </w:rPr>
        <w:t xml:space="preserve"> (</w:t>
      </w:r>
      <w:r w:rsidRPr="003B6EEF">
        <w:rPr>
          <w:rFonts w:ascii="Helvetica" w:hAnsi="Helvetica"/>
        </w:rPr>
        <w:t xml:space="preserve">i.e. strike </w:t>
      </w:r>
      <w:r w:rsidR="003B6EEF">
        <w:rPr>
          <w:rFonts w:ascii="Helvetica" w:hAnsi="Helvetica"/>
        </w:rPr>
        <w:t xml:space="preserve">point sweeps, gas injection, </w:t>
      </w:r>
      <w:proofErr w:type="spellStart"/>
      <w:r w:rsidR="003B6EEF">
        <w:rPr>
          <w:rFonts w:ascii="Helvetica" w:hAnsi="Helvetica"/>
        </w:rPr>
        <w:t>etc</w:t>
      </w:r>
      <w:proofErr w:type="spellEnd"/>
      <w:r w:rsidR="003B6EEF">
        <w:rPr>
          <w:rFonts w:ascii="Helvetica" w:hAnsi="Helvetica"/>
        </w:rPr>
        <w:t>)</w:t>
      </w:r>
      <w:r w:rsidRPr="003B6EEF">
        <w:rPr>
          <w:rFonts w:ascii="Helvetica" w:hAnsi="Helvetica"/>
        </w:rPr>
        <w:t xml:space="preserve"> </w:t>
      </w:r>
    </w:p>
    <w:p w:rsidR="00AB676F" w:rsidRDefault="00AB676F" w:rsidP="00AB676F">
      <w:pPr>
        <w:jc w:val="both"/>
        <w:rPr>
          <w:rFonts w:ascii="Helvetica" w:hAnsi="Helvetica"/>
        </w:rPr>
      </w:pPr>
    </w:p>
    <w:p w:rsidR="00AB509B" w:rsidRDefault="00AB509B" w:rsidP="00AB509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Regardless of inclusion of real-time temperature measurements, the PCS system will likely need to be upgraded to ensure that </w:t>
      </w:r>
      <w:r>
        <w:rPr>
          <w:rFonts w:ascii="Helvetica" w:hAnsi="Helvetica"/>
        </w:rPr>
        <w:t xml:space="preserve">sufficient </w:t>
      </w:r>
      <w:r>
        <w:rPr>
          <w:rFonts w:ascii="Helvetica" w:hAnsi="Helvetica"/>
        </w:rPr>
        <w:t xml:space="preserve">equilibrium information is </w:t>
      </w:r>
      <w:r w:rsidR="00C52AE9">
        <w:rPr>
          <w:rFonts w:ascii="Helvetica" w:hAnsi="Helvetica"/>
        </w:rPr>
        <w:t xml:space="preserve">constrained </w:t>
      </w:r>
      <w:r>
        <w:rPr>
          <w:rFonts w:ascii="Helvetica" w:hAnsi="Helvetica"/>
        </w:rPr>
        <w:t xml:space="preserve">to be within </w:t>
      </w:r>
      <w:r>
        <w:rPr>
          <w:rFonts w:ascii="Helvetica" w:hAnsi="Helvetica"/>
        </w:rPr>
        <w:t>the tile requirements</w:t>
      </w:r>
      <w:r w:rsidR="00C52AE9">
        <w:rPr>
          <w:rFonts w:ascii="Helvetica" w:hAnsi="Helvetica"/>
        </w:rPr>
        <w:t>,</w:t>
      </w:r>
      <w:r>
        <w:rPr>
          <w:rFonts w:ascii="Helvetica" w:hAnsi="Helvetica"/>
        </w:rPr>
        <w:t xml:space="preserve"> such as ensuring the a</w:t>
      </w:r>
      <w:r>
        <w:rPr>
          <w:rFonts w:ascii="Helvetica" w:hAnsi="Helvetica"/>
        </w:rPr>
        <w:t>ngle of incidence and strike point posi</w:t>
      </w:r>
      <w:r w:rsidR="00C52AE9">
        <w:rPr>
          <w:rFonts w:ascii="Helvetica" w:hAnsi="Helvetica"/>
        </w:rPr>
        <w:t>tions.</w:t>
      </w:r>
    </w:p>
    <w:p w:rsidR="00A95A69" w:rsidRDefault="00A95A69" w:rsidP="00E9653B">
      <w:pPr>
        <w:jc w:val="both"/>
        <w:rPr>
          <w:rFonts w:ascii="Helvetica" w:hAnsi="Helvetica"/>
          <w:u w:val="single"/>
        </w:rPr>
      </w:pPr>
    </w:p>
    <w:p w:rsidR="008B0AEE" w:rsidRDefault="008B0AEE" w:rsidP="008B0AEE">
      <w:pPr>
        <w:pStyle w:val="toctitle"/>
        <w:tabs>
          <w:tab w:val="left" w:pos="2160"/>
        </w:tabs>
        <w:ind w:left="785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Record of Changes</w:t>
      </w:r>
    </w:p>
    <w:p w:rsidR="008B0AEE" w:rsidRPr="008B0AEE" w:rsidRDefault="008B0AEE" w:rsidP="008B0AEE">
      <w:pPr>
        <w:pStyle w:val="toctitle"/>
        <w:tabs>
          <w:tab w:val="left" w:pos="2160"/>
        </w:tabs>
        <w:ind w:left="785"/>
        <w:rPr>
          <w:rFonts w:ascii="Helvetica" w:hAnsi="Helvetica"/>
          <w:sz w:val="32"/>
        </w:rPr>
      </w:pPr>
    </w:p>
    <w:tbl>
      <w:tblPr>
        <w:tblW w:w="0" w:type="auto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67"/>
        <w:gridCol w:w="1228"/>
        <w:gridCol w:w="6905"/>
      </w:tblGrid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Rev.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Description of Changes</w:t>
            </w:r>
          </w:p>
        </w:tc>
      </w:tr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3901F8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4/17/2017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Initial draft release to PFCR-WG</w:t>
            </w:r>
          </w:p>
        </w:tc>
      </w:tr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3B6EEF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AB509B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5/2</w:t>
            </w:r>
            <w:r w:rsidR="003B6EEF">
              <w:rPr>
                <w:rFonts w:ascii="Helvetica" w:hAnsi="Helvetica"/>
                <w:b w:val="0"/>
              </w:rPr>
              <w:t>/2017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3B6EEF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  <w:proofErr w:type="spellStart"/>
            <w:r>
              <w:rPr>
                <w:rFonts w:ascii="Helvetica" w:hAnsi="Helvetica"/>
                <w:b w:val="0"/>
              </w:rPr>
              <w:t>Grammer</w:t>
            </w:r>
            <w:proofErr w:type="spellEnd"/>
            <w:r>
              <w:rPr>
                <w:rFonts w:ascii="Helvetica" w:hAnsi="Helvetica"/>
                <w:b w:val="0"/>
              </w:rPr>
              <w:t>/typo fixes and changed language to from “intra-shot monitoring” to “intra-shot control” to distinguish PCS-</w:t>
            </w:r>
            <w:proofErr w:type="gramStart"/>
            <w:r>
              <w:rPr>
                <w:rFonts w:ascii="Helvetica" w:hAnsi="Helvetica"/>
                <w:b w:val="0"/>
              </w:rPr>
              <w:t>based  approaches</w:t>
            </w:r>
            <w:proofErr w:type="gramEnd"/>
            <w:r>
              <w:rPr>
                <w:rFonts w:ascii="Helvetica" w:hAnsi="Helvetica"/>
                <w:b w:val="0"/>
              </w:rPr>
              <w:t xml:space="preserve"> versus COE/PO based monitoring.</w:t>
            </w:r>
          </w:p>
          <w:p w:rsidR="00AB509B" w:rsidRDefault="00AB509B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</w:p>
          <w:p w:rsidR="00AB509B" w:rsidRDefault="00AB509B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  <w:b w:val="0"/>
              </w:rPr>
              <w:t>Inclusion of comments regarding real-time equilibrium</w:t>
            </w:r>
            <w:bookmarkStart w:id="0" w:name="_GoBack"/>
            <w:bookmarkEnd w:id="0"/>
          </w:p>
        </w:tc>
      </w:tr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AB509B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</w:p>
        </w:tc>
      </w:tr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</w:p>
        </w:tc>
      </w:tr>
      <w:tr w:rsidR="008B0AEE" w:rsidTr="00452A1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rPr>
                <w:rFonts w:ascii="Helvetica" w:hAnsi="Helvetica"/>
                <w:b w:val="0"/>
              </w:rPr>
            </w:pP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EE" w:rsidRDefault="008B0AEE" w:rsidP="00452A13">
            <w:pPr>
              <w:pStyle w:val="toctitle"/>
              <w:tabs>
                <w:tab w:val="left" w:pos="2160"/>
              </w:tabs>
              <w:jc w:val="left"/>
              <w:rPr>
                <w:rFonts w:ascii="Helvetica" w:hAnsi="Helvetica"/>
                <w:b w:val="0"/>
              </w:rPr>
            </w:pPr>
          </w:p>
        </w:tc>
      </w:tr>
    </w:tbl>
    <w:p w:rsidR="006225CA" w:rsidRPr="00464877" w:rsidRDefault="006225CA" w:rsidP="00E9653B">
      <w:pPr>
        <w:jc w:val="both"/>
        <w:rPr>
          <w:rFonts w:ascii="Helvetica" w:hAnsi="Helvetica"/>
        </w:rPr>
      </w:pPr>
    </w:p>
    <w:sectPr w:rsidR="006225CA" w:rsidRPr="00464877" w:rsidSect="00C730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E4" w:rsidRDefault="005B11E4">
      <w:r>
        <w:separator/>
      </w:r>
    </w:p>
  </w:endnote>
  <w:endnote w:type="continuationSeparator" w:id="0">
    <w:p w:rsidR="005B11E4" w:rsidRDefault="005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847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06A" w:rsidRDefault="00731BDA">
        <w:pPr>
          <w:pStyle w:val="Footer"/>
          <w:jc w:val="center"/>
        </w:pPr>
        <w:r>
          <w:t>PFCR-MEMO-001-01</w:t>
        </w:r>
        <w:r w:rsidR="00C7306A">
          <w:tab/>
        </w:r>
        <w:r w:rsidR="00C7306A">
          <w:fldChar w:fldCharType="begin"/>
        </w:r>
        <w:r w:rsidR="00C7306A">
          <w:instrText xml:space="preserve"> PAGE   \* MERGEFORMAT </w:instrText>
        </w:r>
        <w:r w:rsidR="00C7306A">
          <w:fldChar w:fldCharType="separate"/>
        </w:r>
        <w:r w:rsidR="00C0136B">
          <w:rPr>
            <w:noProof/>
          </w:rPr>
          <w:t>4</w:t>
        </w:r>
        <w:r w:rsidR="00C7306A">
          <w:rPr>
            <w:noProof/>
          </w:rPr>
          <w:fldChar w:fldCharType="end"/>
        </w:r>
        <w:r w:rsidR="00C7306A">
          <w:rPr>
            <w:noProof/>
          </w:rPr>
          <w:tab/>
        </w:r>
        <w:r w:rsidR="00C7306A">
          <w:rPr>
            <w:noProof/>
          </w:rPr>
          <w:fldChar w:fldCharType="begin"/>
        </w:r>
        <w:r w:rsidR="00C7306A">
          <w:rPr>
            <w:noProof/>
          </w:rPr>
          <w:instrText xml:space="preserve"> DATE \@ "M/d/yyyy" </w:instrText>
        </w:r>
        <w:r w:rsidR="00C7306A">
          <w:rPr>
            <w:noProof/>
          </w:rPr>
          <w:fldChar w:fldCharType="separate"/>
        </w:r>
        <w:r w:rsidR="00AB509B">
          <w:rPr>
            <w:noProof/>
          </w:rPr>
          <w:t>5/2/2017</w:t>
        </w:r>
        <w:r w:rsidR="00C7306A">
          <w:rPr>
            <w:noProof/>
          </w:rPr>
          <w:fldChar w:fldCharType="end"/>
        </w:r>
      </w:p>
    </w:sdtContent>
  </w:sdt>
  <w:p w:rsidR="00C7306A" w:rsidRDefault="00C73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6A" w:rsidRDefault="00731BDA" w:rsidP="00C7306A">
    <w:pPr>
      <w:pStyle w:val="Footer"/>
    </w:pPr>
    <w:r>
      <w:t>PFCR-MEMO-001-01</w:t>
    </w:r>
    <w:r w:rsidR="00C7306A">
      <w:tab/>
      <w:t>1</w:t>
    </w:r>
    <w:r w:rsidR="00C7306A">
      <w:tab/>
    </w:r>
    <w:r w:rsidR="00C7306A">
      <w:fldChar w:fldCharType="begin"/>
    </w:r>
    <w:r w:rsidR="00C7306A">
      <w:instrText xml:space="preserve"> DATE \@ "M/d/yyyy" </w:instrText>
    </w:r>
    <w:r w:rsidR="00C7306A">
      <w:fldChar w:fldCharType="separate"/>
    </w:r>
    <w:r w:rsidR="00AB509B">
      <w:rPr>
        <w:noProof/>
      </w:rPr>
      <w:t>5/2/2017</w:t>
    </w:r>
    <w:r w:rsidR="00C7306A">
      <w:fldChar w:fldCharType="end"/>
    </w:r>
  </w:p>
  <w:p w:rsidR="001454FA" w:rsidRDefault="00C7306A" w:rsidP="00C7306A">
    <w:pPr>
      <w:pStyle w:val="Footer"/>
      <w:tabs>
        <w:tab w:val="clear" w:pos="4320"/>
        <w:tab w:val="clear" w:pos="8640"/>
        <w:tab w:val="left" w:pos="17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E4" w:rsidRDefault="005B11E4">
      <w:r>
        <w:separator/>
      </w:r>
    </w:p>
  </w:footnote>
  <w:footnote w:type="continuationSeparator" w:id="0">
    <w:p w:rsidR="005B11E4" w:rsidRDefault="005B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FA" w:rsidRDefault="001454FA">
    <w:pPr>
      <w:pStyle w:val="Header"/>
    </w:pPr>
  </w:p>
  <w:p w:rsidR="001454FA" w:rsidRDefault="00145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FA" w:rsidRDefault="00C7306A">
    <w:pPr>
      <w:pStyle w:val="Header"/>
    </w:pPr>
    <w:r>
      <w:rPr>
        <w:noProof/>
      </w:rPr>
      <w:drawing>
        <wp:inline distT="0" distB="0" distL="0" distR="0" wp14:anchorId="76A15AC4" wp14:editId="2723FF93">
          <wp:extent cx="5486400" cy="394335"/>
          <wp:effectExtent l="0" t="0" r="0" b="5715"/>
          <wp:docPr id="14" name="Picture 3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CC"/>
    <w:multiLevelType w:val="hybridMultilevel"/>
    <w:tmpl w:val="197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ACB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53B7"/>
    <w:multiLevelType w:val="hybridMultilevel"/>
    <w:tmpl w:val="2774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E1B4A"/>
    <w:multiLevelType w:val="hybridMultilevel"/>
    <w:tmpl w:val="48B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89B"/>
    <w:multiLevelType w:val="hybridMultilevel"/>
    <w:tmpl w:val="837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7BB7"/>
    <w:multiLevelType w:val="hybridMultilevel"/>
    <w:tmpl w:val="0328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B72B5"/>
    <w:multiLevelType w:val="hybridMultilevel"/>
    <w:tmpl w:val="98BE1FF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4DAD1BF7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C238A6"/>
    <w:multiLevelType w:val="hybridMultilevel"/>
    <w:tmpl w:val="90B6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11A8"/>
    <w:multiLevelType w:val="hybridMultilevel"/>
    <w:tmpl w:val="DEAADF8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1754C3"/>
    <w:multiLevelType w:val="hybridMultilevel"/>
    <w:tmpl w:val="AB96203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CA"/>
    <w:rsid w:val="00005DB4"/>
    <w:rsid w:val="00025A48"/>
    <w:rsid w:val="00026679"/>
    <w:rsid w:val="000A32A0"/>
    <w:rsid w:val="000A3463"/>
    <w:rsid w:val="00116B56"/>
    <w:rsid w:val="00122C38"/>
    <w:rsid w:val="00130F73"/>
    <w:rsid w:val="001379E7"/>
    <w:rsid w:val="001454FA"/>
    <w:rsid w:val="001508DB"/>
    <w:rsid w:val="00151199"/>
    <w:rsid w:val="00154848"/>
    <w:rsid w:val="00190E8D"/>
    <w:rsid w:val="001942D8"/>
    <w:rsid w:val="001C4045"/>
    <w:rsid w:val="001E6E99"/>
    <w:rsid w:val="002508BE"/>
    <w:rsid w:val="002679BF"/>
    <w:rsid w:val="002874B1"/>
    <w:rsid w:val="002916BF"/>
    <w:rsid w:val="002C4AE3"/>
    <w:rsid w:val="00316301"/>
    <w:rsid w:val="00324909"/>
    <w:rsid w:val="00362F00"/>
    <w:rsid w:val="00376E68"/>
    <w:rsid w:val="003901F8"/>
    <w:rsid w:val="003B6EEF"/>
    <w:rsid w:val="003C6455"/>
    <w:rsid w:val="00403C77"/>
    <w:rsid w:val="00464877"/>
    <w:rsid w:val="004A4D40"/>
    <w:rsid w:val="004C3E36"/>
    <w:rsid w:val="004C6163"/>
    <w:rsid w:val="004F160D"/>
    <w:rsid w:val="004F7B33"/>
    <w:rsid w:val="0051158C"/>
    <w:rsid w:val="00523572"/>
    <w:rsid w:val="005534B5"/>
    <w:rsid w:val="005613DE"/>
    <w:rsid w:val="005B11E4"/>
    <w:rsid w:val="005B1CB6"/>
    <w:rsid w:val="005D6FF3"/>
    <w:rsid w:val="00610004"/>
    <w:rsid w:val="0061163B"/>
    <w:rsid w:val="00620E25"/>
    <w:rsid w:val="006225CA"/>
    <w:rsid w:val="006B69D2"/>
    <w:rsid w:val="006C0BC3"/>
    <w:rsid w:val="006E2810"/>
    <w:rsid w:val="006F5DAB"/>
    <w:rsid w:val="007159B7"/>
    <w:rsid w:val="00731BDA"/>
    <w:rsid w:val="00732489"/>
    <w:rsid w:val="007B527C"/>
    <w:rsid w:val="007D4885"/>
    <w:rsid w:val="00800400"/>
    <w:rsid w:val="00887BC8"/>
    <w:rsid w:val="008A2C31"/>
    <w:rsid w:val="008B0AEE"/>
    <w:rsid w:val="008D43B8"/>
    <w:rsid w:val="00965EBA"/>
    <w:rsid w:val="0098229F"/>
    <w:rsid w:val="009D5E75"/>
    <w:rsid w:val="009F76B5"/>
    <w:rsid w:val="00A133A1"/>
    <w:rsid w:val="00A16AEF"/>
    <w:rsid w:val="00A43F0B"/>
    <w:rsid w:val="00A60D59"/>
    <w:rsid w:val="00A714F9"/>
    <w:rsid w:val="00A75640"/>
    <w:rsid w:val="00A95A69"/>
    <w:rsid w:val="00A95BD7"/>
    <w:rsid w:val="00AB509B"/>
    <w:rsid w:val="00AB5482"/>
    <w:rsid w:val="00AB676F"/>
    <w:rsid w:val="00AC1FF8"/>
    <w:rsid w:val="00AC2B02"/>
    <w:rsid w:val="00AF4973"/>
    <w:rsid w:val="00B0141F"/>
    <w:rsid w:val="00B10F24"/>
    <w:rsid w:val="00B22B16"/>
    <w:rsid w:val="00B46D0C"/>
    <w:rsid w:val="00B53D1B"/>
    <w:rsid w:val="00B61DE0"/>
    <w:rsid w:val="00B75CDA"/>
    <w:rsid w:val="00BB5035"/>
    <w:rsid w:val="00BC285A"/>
    <w:rsid w:val="00BF5725"/>
    <w:rsid w:val="00C0136B"/>
    <w:rsid w:val="00C51DD1"/>
    <w:rsid w:val="00C52AE9"/>
    <w:rsid w:val="00C664AB"/>
    <w:rsid w:val="00C665C6"/>
    <w:rsid w:val="00C7306A"/>
    <w:rsid w:val="00CA29F8"/>
    <w:rsid w:val="00CC1CDE"/>
    <w:rsid w:val="00CC4960"/>
    <w:rsid w:val="00D0234D"/>
    <w:rsid w:val="00D1650F"/>
    <w:rsid w:val="00D255BF"/>
    <w:rsid w:val="00D347D2"/>
    <w:rsid w:val="00D41814"/>
    <w:rsid w:val="00D60079"/>
    <w:rsid w:val="00D655F5"/>
    <w:rsid w:val="00D8538D"/>
    <w:rsid w:val="00DB3ED5"/>
    <w:rsid w:val="00DB75B6"/>
    <w:rsid w:val="00DD3A07"/>
    <w:rsid w:val="00E052E0"/>
    <w:rsid w:val="00E25480"/>
    <w:rsid w:val="00E27D4C"/>
    <w:rsid w:val="00E34D81"/>
    <w:rsid w:val="00E44661"/>
    <w:rsid w:val="00E512E0"/>
    <w:rsid w:val="00E9449B"/>
    <w:rsid w:val="00E9653B"/>
    <w:rsid w:val="00EA4E74"/>
    <w:rsid w:val="00EB0CE4"/>
    <w:rsid w:val="00EB45A6"/>
    <w:rsid w:val="00EC5AC8"/>
    <w:rsid w:val="00EF2E44"/>
    <w:rsid w:val="00F26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2D8"/>
    <w:rPr>
      <w:rFonts w:ascii="Tahoma" w:hAnsi="Tahoma" w:cs="Tahoma"/>
      <w:sz w:val="16"/>
      <w:szCs w:val="16"/>
    </w:rPr>
  </w:style>
  <w:style w:type="paragraph" w:customStyle="1" w:styleId="toctitle">
    <w:name w:val="toc title"/>
    <w:basedOn w:val="TOC1"/>
    <w:rsid w:val="008B0AEE"/>
    <w:pPr>
      <w:tabs>
        <w:tab w:val="right" w:pos="9720"/>
      </w:tabs>
      <w:spacing w:line="320" w:lineRule="atLeast"/>
      <w:jc w:val="center"/>
    </w:pPr>
    <w:rPr>
      <w:rFonts w:ascii="New York" w:eastAsia="Times New Roman" w:hAnsi="New York" w:cs="New York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2D8"/>
    <w:rPr>
      <w:rFonts w:ascii="Tahoma" w:hAnsi="Tahoma" w:cs="Tahoma"/>
      <w:sz w:val="16"/>
      <w:szCs w:val="16"/>
    </w:rPr>
  </w:style>
  <w:style w:type="paragraph" w:customStyle="1" w:styleId="toctitle">
    <w:name w:val="toc title"/>
    <w:basedOn w:val="TOC1"/>
    <w:rsid w:val="008B0AEE"/>
    <w:pPr>
      <w:tabs>
        <w:tab w:val="right" w:pos="9720"/>
      </w:tabs>
      <w:spacing w:line="320" w:lineRule="atLeast"/>
      <w:jc w:val="center"/>
    </w:pPr>
    <w:rPr>
      <w:rFonts w:ascii="New York" w:eastAsia="Times New Roman" w:hAnsi="New York" w:cs="New York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E72A-4A49-4A5C-8EB9-F9F2CC37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PPPL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Neumeyer</dc:creator>
  <cp:lastModifiedBy>Matthew Reinke</cp:lastModifiedBy>
  <cp:revision>10</cp:revision>
  <cp:lastPrinted>2017-04-17T19:03:00Z</cp:lastPrinted>
  <dcterms:created xsi:type="dcterms:W3CDTF">2017-04-26T17:54:00Z</dcterms:created>
  <dcterms:modified xsi:type="dcterms:W3CDTF">2017-05-02T21:59:00Z</dcterms:modified>
</cp:coreProperties>
</file>