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pdf" ContentType="application/pdf"/>
  <Default Extension="jpeg" ContentType="image/jpeg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2870"/>
        <w:gridCol w:w="3150"/>
        <w:gridCol w:w="1080"/>
        <w:gridCol w:w="2520"/>
      </w:tblGrid>
      <w:tr w:rsidR="00FB2495">
        <w:trPr>
          <w:cantSplit/>
        </w:trPr>
        <w:tc>
          <w:tcPr>
            <w:tcW w:w="9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95" w:rsidRDefault="00CB28A0">
            <w:pPr>
              <w:spacing w:before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Princeton Plasma Physics Laboratory</w:t>
            </w:r>
          </w:p>
          <w:p w:rsidR="00FB2495" w:rsidRDefault="00CB28A0">
            <w:pPr>
              <w:spacing w:after="80"/>
              <w:jc w:val="center"/>
            </w:pPr>
            <w:r>
              <w:rPr>
                <w:b/>
                <w:sz w:val="36"/>
              </w:rPr>
              <w:t>NSTX Experimental Proposal</w:t>
            </w:r>
          </w:p>
        </w:tc>
      </w:tr>
      <w:tr w:rsidR="00FB2495">
        <w:trPr>
          <w:cantSplit/>
          <w:trHeight w:val="905"/>
        </w:trPr>
        <w:tc>
          <w:tcPr>
            <w:tcW w:w="9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95" w:rsidRPr="0077401A" w:rsidRDefault="00CB28A0" w:rsidP="0077401A">
            <w:pPr>
              <w:widowControl w:val="0"/>
              <w:autoSpaceDE w:val="0"/>
              <w:autoSpaceDN w:val="0"/>
              <w:adjustRightInd w:val="0"/>
              <w:rPr>
                <w:rFonts w:cs="ComicSansMS"/>
                <w:color w:val="000000" w:themeColor="text1"/>
                <w:sz w:val="28"/>
                <w:szCs w:val="36"/>
              </w:rPr>
            </w:pPr>
            <w:r w:rsidRPr="00B061BE">
              <w:rPr>
                <w:sz w:val="28"/>
              </w:rPr>
              <w:t>Title:</w:t>
            </w:r>
            <w:r w:rsidRPr="0077401A">
              <w:rPr>
                <w:b/>
                <w:sz w:val="28"/>
              </w:rPr>
              <w:t xml:space="preserve"> </w:t>
            </w:r>
            <w:r w:rsidR="0077401A" w:rsidRPr="0077401A">
              <w:rPr>
                <w:rFonts w:cs="ComicSansMS"/>
                <w:color w:val="000000" w:themeColor="text1"/>
                <w:sz w:val="28"/>
                <w:szCs w:val="36"/>
              </w:rPr>
              <w:t>Core impurity density and radiated power r</w:t>
            </w:r>
            <w:r w:rsidR="0077401A">
              <w:rPr>
                <w:rFonts w:cs="ComicSansMS"/>
                <w:color w:val="000000" w:themeColor="text1"/>
                <w:sz w:val="28"/>
                <w:szCs w:val="36"/>
              </w:rPr>
              <w:t xml:space="preserve">eduction using variations in </w:t>
            </w:r>
            <w:proofErr w:type="spellStart"/>
            <w:r w:rsidR="0077401A" w:rsidRPr="0077401A">
              <w:rPr>
                <w:rFonts w:cs="ComicSansMS"/>
                <w:color w:val="000000" w:themeColor="text1"/>
                <w:sz w:val="28"/>
                <w:szCs w:val="36"/>
              </w:rPr>
              <w:t>divertor</w:t>
            </w:r>
            <w:proofErr w:type="spellEnd"/>
            <w:r w:rsidR="0077401A" w:rsidRPr="0077401A">
              <w:rPr>
                <w:rFonts w:cs="ComicSansMS"/>
                <w:color w:val="000000" w:themeColor="text1"/>
                <w:sz w:val="28"/>
                <w:szCs w:val="36"/>
              </w:rPr>
              <w:t xml:space="preserve"> conditions</w:t>
            </w:r>
          </w:p>
        </w:tc>
      </w:tr>
      <w:tr w:rsidR="00FB2495">
        <w:trPr>
          <w:cantSplit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B2495" w:rsidRDefault="00CB28A0" w:rsidP="00FB249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OP-XP-</w:t>
            </w:r>
            <w:r w:rsidR="00D462E9">
              <w:rPr>
                <w:b/>
                <w:sz w:val="28"/>
              </w:rPr>
              <w:t>1002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B2495" w:rsidRPr="00124376" w:rsidRDefault="00CB28A0" w:rsidP="00FB2495">
            <w:pPr>
              <w:ind w:left="80" w:right="-80"/>
              <w:rPr>
                <w:i/>
                <w:sz w:val="28"/>
              </w:rPr>
            </w:pPr>
            <w:r w:rsidRPr="00B061BE">
              <w:t>Revision:</w:t>
            </w:r>
            <w:r>
              <w:rPr>
                <w:b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FB2495" w:rsidRDefault="00CB28A0" w:rsidP="00FB2495">
            <w:pPr>
              <w:spacing w:before="80"/>
              <w:ind w:left="86" w:right="-86"/>
              <w:rPr>
                <w:i/>
              </w:rPr>
            </w:pPr>
            <w:r>
              <w:t>Effective Date:</w:t>
            </w:r>
            <w:r w:rsidRPr="00B061BE">
              <w:rPr>
                <w:b/>
              </w:rPr>
              <w:t xml:space="preserve">  </w:t>
            </w:r>
          </w:p>
          <w:p w:rsidR="00FB2495" w:rsidRDefault="00CB28A0" w:rsidP="00FB2495">
            <w:pPr>
              <w:ind w:left="86" w:right="-86"/>
              <w:rPr>
                <w:i/>
                <w:sz w:val="18"/>
              </w:rPr>
            </w:pPr>
            <w:r>
              <w:rPr>
                <w:i/>
                <w:sz w:val="18"/>
              </w:rPr>
              <w:t>(Approval date unless otherwise stipulated)</w:t>
            </w:r>
          </w:p>
          <w:p w:rsidR="00FB2495" w:rsidRDefault="00CB28A0">
            <w:pPr>
              <w:spacing w:before="80"/>
              <w:ind w:left="86" w:right="-86"/>
            </w:pPr>
            <w:r>
              <w:t>Expiration Date:</w:t>
            </w:r>
            <w:r w:rsidRPr="00B061BE">
              <w:rPr>
                <w:b/>
              </w:rPr>
              <w:t xml:space="preserve">  </w:t>
            </w:r>
          </w:p>
          <w:p w:rsidR="00FB2495" w:rsidRDefault="00CB28A0">
            <w:pPr>
              <w:ind w:left="80" w:right="-80"/>
            </w:pPr>
            <w:r>
              <w:rPr>
                <w:i/>
                <w:sz w:val="18"/>
              </w:rPr>
              <w:t>(2 yrs. unless otherwise stipulated)</w:t>
            </w:r>
          </w:p>
        </w:tc>
      </w:tr>
      <w:tr w:rsidR="00FB2495">
        <w:trPr>
          <w:cantSplit/>
        </w:trPr>
        <w:tc>
          <w:tcPr>
            <w:tcW w:w="9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B2495" w:rsidRDefault="00CB28A0">
            <w:pPr>
              <w:spacing w:before="80" w:after="8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PROPOSAL APPROVALS</w:t>
            </w:r>
          </w:p>
        </w:tc>
      </w:tr>
      <w:tr w:rsidR="00FB2495">
        <w:trPr>
          <w:cantSplit/>
        </w:trPr>
        <w:tc>
          <w:tcPr>
            <w:tcW w:w="7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B2495" w:rsidRDefault="00CB28A0">
            <w:pPr>
              <w:spacing w:before="160" w:after="160" w:line="240" w:lineRule="exact"/>
              <w:rPr>
                <w:b/>
              </w:rPr>
            </w:pPr>
            <w:r>
              <w:rPr>
                <w:b/>
              </w:rPr>
              <w:t xml:space="preserve">Responsible Author: </w:t>
            </w:r>
            <w:r w:rsidR="00D462E9">
              <w:rPr>
                <w:b/>
              </w:rPr>
              <w:t xml:space="preserve">V. A. </w:t>
            </w:r>
            <w:proofErr w:type="spellStart"/>
            <w:r w:rsidR="00D462E9">
              <w:rPr>
                <w:b/>
              </w:rPr>
              <w:t>Soukhanovskii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FB2495" w:rsidRPr="006C095D" w:rsidRDefault="00CB28A0" w:rsidP="00FB2495">
            <w:pPr>
              <w:spacing w:before="160" w:after="160" w:line="240" w:lineRule="exact"/>
              <w:ind w:left="10" w:right="-80"/>
              <w:rPr>
                <w:b/>
              </w:rPr>
            </w:pPr>
            <w:r>
              <w:rPr>
                <w:sz w:val="18"/>
              </w:rPr>
              <w:t>Date</w:t>
            </w:r>
            <w:r>
              <w:rPr>
                <w:b/>
              </w:rPr>
              <w:t xml:space="preserve"> </w:t>
            </w:r>
          </w:p>
        </w:tc>
      </w:tr>
      <w:tr w:rsidR="00FB2495">
        <w:trPr>
          <w:cantSplit/>
        </w:trPr>
        <w:tc>
          <w:tcPr>
            <w:tcW w:w="7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B2495" w:rsidRDefault="00CB28A0">
            <w:pPr>
              <w:spacing w:before="160" w:after="160" w:line="240" w:lineRule="exact"/>
              <w:rPr>
                <w:b/>
              </w:rPr>
            </w:pPr>
            <w:r>
              <w:rPr>
                <w:b/>
              </w:rPr>
              <w:t xml:space="preserve">ATI – ET Group Leader: </w:t>
            </w:r>
            <w:r w:rsidR="006809DC">
              <w:rPr>
                <w:b/>
              </w:rPr>
              <w:t>C. H. Skinner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FB2495" w:rsidRPr="006C095D" w:rsidRDefault="00CB28A0" w:rsidP="00FB2495">
            <w:pPr>
              <w:spacing w:before="160" w:after="160" w:line="240" w:lineRule="exact"/>
              <w:ind w:left="10" w:right="-80"/>
              <w:rPr>
                <w:b/>
              </w:rPr>
            </w:pPr>
            <w:r>
              <w:rPr>
                <w:sz w:val="18"/>
              </w:rPr>
              <w:t>Date</w:t>
            </w:r>
            <w:r>
              <w:rPr>
                <w:b/>
              </w:rPr>
              <w:t xml:space="preserve"> </w:t>
            </w:r>
          </w:p>
        </w:tc>
      </w:tr>
      <w:tr w:rsidR="00FB2495">
        <w:trPr>
          <w:cantSplit/>
        </w:trPr>
        <w:tc>
          <w:tcPr>
            <w:tcW w:w="7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B2495" w:rsidRDefault="00CB28A0">
            <w:pPr>
              <w:spacing w:before="160" w:after="160" w:line="240" w:lineRule="exact"/>
              <w:rPr>
                <w:b/>
              </w:rPr>
            </w:pPr>
            <w:r>
              <w:rPr>
                <w:b/>
              </w:rPr>
              <w:t xml:space="preserve">RLM - Run Coordinator: </w:t>
            </w:r>
            <w:r w:rsidR="00B37E66">
              <w:rPr>
                <w:b/>
              </w:rPr>
              <w:t>E. Fredrickson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FB2495" w:rsidRPr="006C095D" w:rsidRDefault="00CB28A0" w:rsidP="00FB2495">
            <w:pPr>
              <w:spacing w:before="160" w:after="160" w:line="240" w:lineRule="exact"/>
              <w:ind w:left="10" w:right="-80"/>
              <w:rPr>
                <w:b/>
              </w:rPr>
            </w:pPr>
            <w:r>
              <w:rPr>
                <w:sz w:val="18"/>
              </w:rPr>
              <w:t>Date</w:t>
            </w:r>
            <w:r>
              <w:rPr>
                <w:b/>
              </w:rPr>
              <w:t xml:space="preserve"> </w:t>
            </w:r>
          </w:p>
        </w:tc>
      </w:tr>
      <w:tr w:rsidR="00FB2495">
        <w:trPr>
          <w:cantSplit/>
        </w:trPr>
        <w:tc>
          <w:tcPr>
            <w:tcW w:w="9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95" w:rsidRDefault="00CB28A0">
            <w:pPr>
              <w:spacing w:before="160" w:after="160" w:line="240" w:lineRule="exact"/>
              <w:rPr>
                <w:b/>
              </w:rPr>
            </w:pPr>
            <w:r>
              <w:rPr>
                <w:b/>
              </w:rPr>
              <w:t>Responsible Division:  Experimental Research Operations</w:t>
            </w:r>
          </w:p>
        </w:tc>
      </w:tr>
      <w:tr w:rsidR="00FB2495">
        <w:trPr>
          <w:cantSplit/>
        </w:trPr>
        <w:tc>
          <w:tcPr>
            <w:tcW w:w="9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B2495" w:rsidRDefault="00CB28A0">
            <w:pPr>
              <w:spacing w:before="80" w:after="80"/>
              <w:jc w:val="center"/>
            </w:pPr>
            <w:r>
              <w:rPr>
                <w:b/>
                <w:sz w:val="28"/>
              </w:rPr>
              <w:t>RESTRICTIONS or MINOR MODIFICATIONS</w:t>
            </w:r>
            <w:r>
              <w:t xml:space="preserve"> </w:t>
            </w:r>
            <w:r>
              <w:br/>
              <w:t>(Approved by Experimental Research Operations)</w:t>
            </w:r>
          </w:p>
        </w:tc>
      </w:tr>
      <w:tr w:rsidR="00FB2495">
        <w:trPr>
          <w:cantSplit/>
          <w:trHeight w:val="5052"/>
        </w:trPr>
        <w:tc>
          <w:tcPr>
            <w:tcW w:w="9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95" w:rsidRDefault="00FB2495">
            <w:pPr>
              <w:spacing w:before="120" w:after="120"/>
            </w:pPr>
          </w:p>
        </w:tc>
      </w:tr>
    </w:tbl>
    <w:p w:rsidR="00FB2495" w:rsidRDefault="00FB2495">
      <w:pPr>
        <w:tabs>
          <w:tab w:val="left" w:pos="9400"/>
          <w:tab w:val="left" w:pos="9759"/>
        </w:tabs>
        <w:ind w:left="400"/>
        <w:jc w:val="center"/>
        <w:sectPr w:rsidR="00FB2495">
          <w:headerReference w:type="default" r:id="rId7"/>
          <w:footerReference w:type="default" r:id="rId8"/>
          <w:pgSz w:w="12240" w:h="15840"/>
          <w:pgMar w:top="1008" w:right="1008" w:bottom="1008" w:left="1008" w:gutter="0"/>
        </w:sectPr>
      </w:pPr>
    </w:p>
    <w:p w:rsidR="00FB2495" w:rsidRDefault="00CB28A0">
      <w:pPr>
        <w:pStyle w:val="SectionHeading"/>
      </w:pPr>
      <w:r>
        <w:t>NSTX EXPERIMENTAL PROPOSAL</w:t>
      </w:r>
    </w:p>
    <w:tbl>
      <w:tblPr>
        <w:tblW w:w="0" w:type="auto"/>
        <w:jc w:val="center"/>
        <w:tblLook w:val="00BF"/>
      </w:tblPr>
      <w:tblGrid>
        <w:gridCol w:w="7209"/>
        <w:gridCol w:w="2853"/>
      </w:tblGrid>
      <w:tr w:rsidR="00FB2495" w:rsidRPr="00903F38">
        <w:trPr>
          <w:jc w:val="center"/>
        </w:trPr>
        <w:tc>
          <w:tcPr>
            <w:tcW w:w="7209" w:type="dxa"/>
          </w:tcPr>
          <w:p w:rsidR="00FB2495" w:rsidRPr="00F17E34" w:rsidRDefault="00CB28A0" w:rsidP="00F17E34">
            <w:pPr>
              <w:widowControl w:val="0"/>
              <w:autoSpaceDE w:val="0"/>
              <w:autoSpaceDN w:val="0"/>
              <w:adjustRightInd w:val="0"/>
              <w:rPr>
                <w:rFonts w:cs="ComicSansMS"/>
                <w:color w:val="000000" w:themeColor="text1"/>
                <w:szCs w:val="36"/>
              </w:rPr>
            </w:pPr>
            <w:r w:rsidRPr="00903F38">
              <w:rPr>
                <w:color w:val="000000"/>
                <w:sz w:val="28"/>
              </w:rPr>
              <w:t>TITLE:</w:t>
            </w:r>
            <w:r w:rsidR="00F17E34">
              <w:rPr>
                <w:b/>
                <w:color w:val="000000"/>
                <w:sz w:val="28"/>
              </w:rPr>
              <w:t xml:space="preserve"> </w:t>
            </w:r>
            <w:r w:rsidR="00F17E34" w:rsidRPr="00506AC2">
              <w:rPr>
                <w:rFonts w:cs="ComicSansMS"/>
                <w:color w:val="000000" w:themeColor="text1"/>
                <w:szCs w:val="36"/>
              </w:rPr>
              <w:t>Core impurity density and radiated power re</w:t>
            </w:r>
            <w:r w:rsidR="00F17E34">
              <w:rPr>
                <w:rFonts w:cs="ComicSansMS"/>
                <w:color w:val="000000" w:themeColor="text1"/>
                <w:szCs w:val="36"/>
              </w:rPr>
              <w:t xml:space="preserve">duction using variations in LLD </w:t>
            </w:r>
            <w:proofErr w:type="spellStart"/>
            <w:r w:rsidR="00F17E34" w:rsidRPr="00506AC2">
              <w:rPr>
                <w:rFonts w:cs="ComicSansMS"/>
                <w:color w:val="000000" w:themeColor="text1"/>
                <w:szCs w:val="36"/>
              </w:rPr>
              <w:t>divertor</w:t>
            </w:r>
            <w:proofErr w:type="spellEnd"/>
            <w:r w:rsidR="00F17E34" w:rsidRPr="00506AC2">
              <w:rPr>
                <w:rFonts w:cs="ComicSansMS"/>
                <w:color w:val="000000" w:themeColor="text1"/>
                <w:szCs w:val="36"/>
              </w:rPr>
              <w:t xml:space="preserve"> conditions</w:t>
            </w:r>
          </w:p>
        </w:tc>
        <w:tc>
          <w:tcPr>
            <w:tcW w:w="2853" w:type="dxa"/>
          </w:tcPr>
          <w:p w:rsidR="00FB2495" w:rsidRPr="00903F38" w:rsidRDefault="00CB28A0" w:rsidP="00FB2495">
            <w:pPr>
              <w:rPr>
                <w:color w:val="000000"/>
                <w:sz w:val="28"/>
              </w:rPr>
            </w:pPr>
            <w:r w:rsidRPr="00903F38">
              <w:rPr>
                <w:color w:val="000000"/>
                <w:sz w:val="28"/>
              </w:rPr>
              <w:t xml:space="preserve">No.  </w:t>
            </w:r>
            <w:r w:rsidRPr="00903F38">
              <w:rPr>
                <w:b/>
                <w:color w:val="000000"/>
                <w:sz w:val="28"/>
              </w:rPr>
              <w:t>OP-XP-</w:t>
            </w:r>
            <w:r w:rsidR="00F17E34">
              <w:rPr>
                <w:b/>
                <w:color w:val="000000"/>
                <w:sz w:val="28"/>
              </w:rPr>
              <w:t>1002</w:t>
            </w:r>
          </w:p>
        </w:tc>
      </w:tr>
      <w:tr w:rsidR="00FB2495" w:rsidRPr="00903F38">
        <w:trPr>
          <w:jc w:val="center"/>
        </w:trPr>
        <w:tc>
          <w:tcPr>
            <w:tcW w:w="7209" w:type="dxa"/>
          </w:tcPr>
          <w:p w:rsidR="00FB2495" w:rsidRPr="00903F38" w:rsidRDefault="00CB28A0" w:rsidP="00FB2495">
            <w:pPr>
              <w:ind w:left="1611" w:hanging="1611"/>
              <w:rPr>
                <w:color w:val="000000"/>
                <w:sz w:val="28"/>
              </w:rPr>
            </w:pPr>
            <w:r w:rsidRPr="00903F38">
              <w:rPr>
                <w:color w:val="000000"/>
                <w:sz w:val="28"/>
              </w:rPr>
              <w:t>AUTHORS:</w:t>
            </w:r>
            <w:r w:rsidRPr="00903F38">
              <w:rPr>
                <w:b/>
                <w:color w:val="000000"/>
                <w:sz w:val="28"/>
              </w:rPr>
              <w:tab/>
            </w:r>
            <w:r w:rsidR="00F17E34">
              <w:rPr>
                <w:b/>
                <w:color w:val="000000"/>
                <w:sz w:val="28"/>
              </w:rPr>
              <w:t xml:space="preserve">V. A. </w:t>
            </w:r>
            <w:proofErr w:type="spellStart"/>
            <w:r w:rsidR="00F17E34">
              <w:rPr>
                <w:b/>
                <w:color w:val="000000"/>
                <w:sz w:val="28"/>
              </w:rPr>
              <w:t>Soukhanovskii</w:t>
            </w:r>
            <w:proofErr w:type="spellEnd"/>
            <w:r w:rsidR="00F17E34">
              <w:rPr>
                <w:b/>
                <w:color w:val="000000"/>
                <w:sz w:val="28"/>
              </w:rPr>
              <w:t xml:space="preserve"> et al.</w:t>
            </w:r>
          </w:p>
        </w:tc>
        <w:tc>
          <w:tcPr>
            <w:tcW w:w="2853" w:type="dxa"/>
          </w:tcPr>
          <w:p w:rsidR="00FB2495" w:rsidRPr="00903F38" w:rsidRDefault="00CB28A0" w:rsidP="00FB2495">
            <w:pPr>
              <w:ind w:left="873" w:hanging="891"/>
              <w:rPr>
                <w:b/>
                <w:color w:val="000000"/>
                <w:sz w:val="28"/>
              </w:rPr>
            </w:pPr>
            <w:r w:rsidRPr="00903F38">
              <w:rPr>
                <w:color w:val="000000"/>
                <w:sz w:val="28"/>
              </w:rPr>
              <w:t>DATE:</w:t>
            </w:r>
            <w:r w:rsidRPr="00903F38">
              <w:rPr>
                <w:b/>
                <w:color w:val="000000"/>
                <w:sz w:val="28"/>
              </w:rPr>
              <w:tab/>
            </w:r>
          </w:p>
        </w:tc>
      </w:tr>
    </w:tbl>
    <w:p w:rsidR="00FB2495" w:rsidRDefault="00FB2495">
      <w:pPr>
        <w:pBdr>
          <w:bottom w:val="double" w:sz="6" w:space="1" w:color="auto"/>
        </w:pBdr>
        <w:tabs>
          <w:tab w:val="left" w:pos="1520"/>
          <w:tab w:val="left" w:pos="5760"/>
          <w:tab w:val="left" w:pos="6480"/>
        </w:tabs>
        <w:rPr>
          <w:color w:val="000000"/>
        </w:rPr>
      </w:pPr>
    </w:p>
    <w:p w:rsidR="00FB2495" w:rsidRDefault="00CB28A0" w:rsidP="00FB2495">
      <w:pPr>
        <w:pStyle w:val="Heading1"/>
      </w:pPr>
      <w:r>
        <w:t>1.</w:t>
      </w:r>
      <w:r>
        <w:tab/>
        <w:t xml:space="preserve">Overview of planned experiment  </w:t>
      </w:r>
    </w:p>
    <w:p w:rsidR="00FB2495" w:rsidRDefault="00FB2495" w:rsidP="00411AB3">
      <w:pPr>
        <w:pStyle w:val="Text"/>
        <w:jc w:val="both"/>
      </w:pPr>
      <w:r w:rsidRPr="00FB2495">
        <w:rPr>
          <w:color w:val="000000" w:themeColor="text1"/>
        </w:rPr>
        <w:t xml:space="preserve">This experiment aims </w:t>
      </w:r>
      <w:r>
        <w:rPr>
          <w:color w:val="000000" w:themeColor="text1"/>
        </w:rPr>
        <w:t xml:space="preserve">at reducing carbon and metal impurity accumulation typically observed in </w:t>
      </w:r>
      <w:r w:rsidR="00F518A4">
        <w:rPr>
          <w:color w:val="000000" w:themeColor="text1"/>
        </w:rPr>
        <w:t xml:space="preserve">lithium-enabled </w:t>
      </w:r>
      <w:r>
        <w:rPr>
          <w:color w:val="000000" w:themeColor="text1"/>
        </w:rPr>
        <w:t xml:space="preserve">ELM-free </w:t>
      </w:r>
      <w:r w:rsidR="00F518A4">
        <w:rPr>
          <w:color w:val="000000" w:themeColor="text1"/>
        </w:rPr>
        <w:t xml:space="preserve">H-mode discharges, by means of </w:t>
      </w:r>
      <w:proofErr w:type="spellStart"/>
      <w:r w:rsidR="00F518A4">
        <w:rPr>
          <w:color w:val="000000" w:themeColor="text1"/>
        </w:rPr>
        <w:t>divertor</w:t>
      </w:r>
      <w:proofErr w:type="spellEnd"/>
      <w:r w:rsidR="00F518A4">
        <w:rPr>
          <w:color w:val="000000" w:themeColor="text1"/>
        </w:rPr>
        <w:t xml:space="preserve"> D</w:t>
      </w:r>
      <w:r w:rsidR="00F518A4" w:rsidRPr="00F518A4">
        <w:rPr>
          <w:color w:val="000000" w:themeColor="text1"/>
          <w:vertAlign w:val="subscript"/>
        </w:rPr>
        <w:t>2</w:t>
      </w:r>
      <w:r w:rsidR="00F518A4">
        <w:rPr>
          <w:color w:val="000000" w:themeColor="text1"/>
        </w:rPr>
        <w:t xml:space="preserve"> injection. </w:t>
      </w:r>
      <w:r w:rsidR="00411AB3">
        <w:rPr>
          <w:color w:val="000000" w:themeColor="text1"/>
        </w:rPr>
        <w:t xml:space="preserve"> An operational objective is to develop a long ELM-free H-mode discharge scenario with optimized rate and timing of the </w:t>
      </w:r>
      <w:proofErr w:type="spellStart"/>
      <w:r w:rsidR="00411AB3">
        <w:rPr>
          <w:color w:val="000000" w:themeColor="text1"/>
        </w:rPr>
        <w:t>divertor</w:t>
      </w:r>
      <w:proofErr w:type="spellEnd"/>
      <w:r w:rsidR="00411AB3">
        <w:rPr>
          <w:color w:val="000000" w:themeColor="text1"/>
        </w:rPr>
        <w:t xml:space="preserve"> gas puff.</w:t>
      </w:r>
      <w:r w:rsidR="00411AB3">
        <w:t xml:space="preserve">  The physics objective is to clarify the mechanism of the core impurity reduction by </w:t>
      </w:r>
      <w:proofErr w:type="spellStart"/>
      <w:r w:rsidR="00411AB3">
        <w:t>diverotr</w:t>
      </w:r>
      <w:proofErr w:type="spellEnd"/>
      <w:r w:rsidR="00411AB3">
        <w:t xml:space="preserve"> gas injection. This would be accomplished by detailed spectroscopic measurements of impurity (Li, C, O, Fe, Mo) sources at several </w:t>
      </w:r>
      <w:proofErr w:type="spellStart"/>
      <w:r w:rsidR="00411AB3">
        <w:t>poloidal</w:t>
      </w:r>
      <w:proofErr w:type="spellEnd"/>
      <w:r w:rsidR="00411AB3">
        <w:t xml:space="preserve"> locations (CS, outer </w:t>
      </w:r>
      <w:proofErr w:type="spellStart"/>
      <w:r w:rsidR="00411AB3">
        <w:t>midplane</w:t>
      </w:r>
      <w:proofErr w:type="spellEnd"/>
      <w:r w:rsidR="00411AB3">
        <w:t xml:space="preserve">, lower and upper </w:t>
      </w:r>
      <w:proofErr w:type="spellStart"/>
      <w:r w:rsidR="00411AB3">
        <w:t>divertors</w:t>
      </w:r>
      <w:proofErr w:type="spellEnd"/>
      <w:r w:rsidR="00411AB3">
        <w:t>), as w</w:t>
      </w:r>
      <w:r w:rsidR="008E4A46">
        <w:t>ell as impurity density profile measurements</w:t>
      </w:r>
      <w:r w:rsidR="00411AB3">
        <w:t xml:space="preserve"> in the core, and impurity transport modeling.</w:t>
      </w:r>
    </w:p>
    <w:p w:rsidR="00FB2495" w:rsidRDefault="00CB28A0" w:rsidP="00AD7136">
      <w:pPr>
        <w:pStyle w:val="Heading1"/>
        <w:ind w:left="0" w:firstLine="0"/>
      </w:pPr>
      <w:r>
        <w:t>2.</w:t>
      </w:r>
      <w:r>
        <w:tab/>
        <w:t>Theoretical/ empirical justification</w:t>
      </w:r>
    </w:p>
    <w:p w:rsidR="00FB2495" w:rsidRPr="00E5651A" w:rsidRDefault="00411AB3" w:rsidP="00E5651A">
      <w:pPr>
        <w:pStyle w:val="Text"/>
        <w:jc w:val="both"/>
        <w:rPr>
          <w:color w:val="000000" w:themeColor="text1"/>
        </w:rPr>
      </w:pPr>
      <w:r>
        <w:rPr>
          <w:color w:val="000000" w:themeColor="text1"/>
        </w:rPr>
        <w:t xml:space="preserve">Previous NSTX </w:t>
      </w:r>
      <w:proofErr w:type="spellStart"/>
      <w:r>
        <w:rPr>
          <w:color w:val="000000" w:themeColor="text1"/>
        </w:rPr>
        <w:t>divertor</w:t>
      </w:r>
      <w:proofErr w:type="spellEnd"/>
      <w:r>
        <w:rPr>
          <w:color w:val="000000" w:themeColor="text1"/>
        </w:rPr>
        <w:t xml:space="preserve"> experiments that demonstrated </w:t>
      </w:r>
      <w:proofErr w:type="spellStart"/>
      <w:r>
        <w:rPr>
          <w:color w:val="000000" w:themeColor="text1"/>
        </w:rPr>
        <w:t>divertor</w:t>
      </w:r>
      <w:proofErr w:type="spellEnd"/>
      <w:r>
        <w:rPr>
          <w:color w:val="000000" w:themeColor="text1"/>
        </w:rPr>
        <w:t xml:space="preserve"> peak heat flux reduction by means of either the </w:t>
      </w:r>
      <w:proofErr w:type="spellStart"/>
      <w:r>
        <w:rPr>
          <w:color w:val="000000" w:themeColor="text1"/>
        </w:rPr>
        <w:t>radiative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divertor</w:t>
      </w:r>
      <w:proofErr w:type="spellEnd"/>
      <w:r>
        <w:rPr>
          <w:color w:val="000000" w:themeColor="text1"/>
        </w:rPr>
        <w:t xml:space="preserve"> with D</w:t>
      </w:r>
      <w:r w:rsidRPr="00F518A4">
        <w:rPr>
          <w:color w:val="000000" w:themeColor="text1"/>
          <w:vertAlign w:val="subscript"/>
        </w:rPr>
        <w:t>2</w:t>
      </w:r>
      <w:r w:rsidR="00225696">
        <w:rPr>
          <w:color w:val="000000" w:themeColor="text1"/>
        </w:rPr>
        <w:t xml:space="preserve"> injection [1,2] or </w:t>
      </w:r>
      <w:r>
        <w:rPr>
          <w:color w:val="000000" w:themeColor="text1"/>
        </w:rPr>
        <w:t xml:space="preserve">the </w:t>
      </w:r>
      <w:proofErr w:type="spellStart"/>
      <w:r>
        <w:rPr>
          <w:color w:val="000000" w:themeColor="text1"/>
        </w:rPr>
        <w:t>divertor</w:t>
      </w:r>
      <w:proofErr w:type="spellEnd"/>
      <w:r>
        <w:rPr>
          <w:color w:val="000000" w:themeColor="text1"/>
        </w:rPr>
        <w:t xml:space="preserve"> geometry</w:t>
      </w:r>
      <w:r w:rsidR="00225696">
        <w:rPr>
          <w:color w:val="000000" w:themeColor="text1"/>
        </w:rPr>
        <w:t xml:space="preserve"> in the “snowflake” </w:t>
      </w:r>
      <w:proofErr w:type="spellStart"/>
      <w:r w:rsidR="00225696">
        <w:rPr>
          <w:color w:val="000000" w:themeColor="text1"/>
        </w:rPr>
        <w:t>divertor</w:t>
      </w:r>
      <w:proofErr w:type="spellEnd"/>
      <w:r w:rsidR="00225696">
        <w:rPr>
          <w:color w:val="000000" w:themeColor="text1"/>
        </w:rPr>
        <w:t xml:space="preserve"> configuration</w:t>
      </w:r>
      <w:r>
        <w:rPr>
          <w:color w:val="000000" w:themeColor="text1"/>
        </w:rPr>
        <w:t xml:space="preserve"> [3</w:t>
      </w:r>
      <w:r w:rsidR="009F666B">
        <w:rPr>
          <w:color w:val="000000" w:themeColor="text1"/>
        </w:rPr>
        <w:t>,4</w:t>
      </w:r>
      <w:r w:rsidR="00225696">
        <w:rPr>
          <w:color w:val="000000" w:themeColor="text1"/>
        </w:rPr>
        <w:t xml:space="preserve">] showed </w:t>
      </w:r>
      <w:r>
        <w:rPr>
          <w:color w:val="000000" w:themeColor="text1"/>
        </w:rPr>
        <w:t xml:space="preserve">significant core impurity density and radiated power reductions. The experiments were conducted in </w:t>
      </w:r>
      <w:proofErr w:type="spellStart"/>
      <w:r>
        <w:rPr>
          <w:color w:val="000000" w:themeColor="text1"/>
        </w:rPr>
        <w:t>ELMy</w:t>
      </w:r>
      <w:proofErr w:type="spellEnd"/>
      <w:r>
        <w:rPr>
          <w:color w:val="000000" w:themeColor="text1"/>
        </w:rPr>
        <w:t xml:space="preserve"> H-modes without any lithium conditioning. The reduction of core impurities was attributed to a reduction of the </w:t>
      </w:r>
      <w:proofErr w:type="spellStart"/>
      <w:r>
        <w:rPr>
          <w:color w:val="000000" w:themeColor="text1"/>
        </w:rPr>
        <w:t>divertor</w:t>
      </w:r>
      <w:proofErr w:type="spellEnd"/>
      <w:r>
        <w:rPr>
          <w:color w:val="000000" w:themeColor="text1"/>
        </w:rPr>
        <w:t xml:space="preserve"> impurity source at very low </w:t>
      </w:r>
      <w:r w:rsidRPr="00411AB3">
        <w:rPr>
          <w:i/>
          <w:color w:val="000000" w:themeColor="text1"/>
        </w:rPr>
        <w:t>T</w:t>
      </w:r>
      <w:r w:rsidRPr="00411AB3">
        <w:rPr>
          <w:i/>
          <w:color w:val="000000" w:themeColor="text1"/>
          <w:vertAlign w:val="subscript"/>
        </w:rPr>
        <w:t>e</w:t>
      </w:r>
      <w:r>
        <w:rPr>
          <w:color w:val="000000" w:themeColor="text1"/>
        </w:rPr>
        <w:t xml:space="preserve"> attained in the detached </w:t>
      </w:r>
      <w:proofErr w:type="spellStart"/>
      <w:r>
        <w:rPr>
          <w:color w:val="000000" w:themeColor="text1"/>
        </w:rPr>
        <w:t>divertor</w:t>
      </w:r>
      <w:proofErr w:type="spellEnd"/>
      <w:r>
        <w:rPr>
          <w:color w:val="000000" w:themeColor="text1"/>
        </w:rPr>
        <w:t xml:space="preserve">. However, no systematic studies were performed, and a number of other effects, e.g., neoclassical convection at the edge of confined plasmas due to increased neutral pressure, </w:t>
      </w:r>
      <w:r w:rsidR="0014107E">
        <w:rPr>
          <w:color w:val="000000" w:themeColor="text1"/>
        </w:rPr>
        <w:t xml:space="preserve">changes in the </w:t>
      </w:r>
      <w:r>
        <w:rPr>
          <w:color w:val="000000" w:themeColor="text1"/>
        </w:rPr>
        <w:t xml:space="preserve">SOL transport and flows, improved </w:t>
      </w:r>
      <w:r w:rsidR="0014107E">
        <w:rPr>
          <w:color w:val="000000" w:themeColor="text1"/>
        </w:rPr>
        <w:t>impurity compression, and other effects</w:t>
      </w:r>
      <w:r>
        <w:rPr>
          <w:color w:val="000000" w:themeColor="text1"/>
        </w:rPr>
        <w:t>, could play a role.</w:t>
      </w:r>
      <w:r w:rsidR="0014107E">
        <w:rPr>
          <w:color w:val="000000" w:themeColor="text1"/>
        </w:rPr>
        <w:t xml:space="preserve"> This experiment will attempt to clarify the physics of the observed effect.</w:t>
      </w:r>
    </w:p>
    <w:p w:rsidR="00FB2495" w:rsidRDefault="00CB28A0">
      <w:pPr>
        <w:pStyle w:val="Heading1"/>
      </w:pPr>
      <w:r>
        <w:t>3.</w:t>
      </w:r>
      <w:r>
        <w:tab/>
        <w:t>Experimental run plan</w:t>
      </w:r>
    </w:p>
    <w:p w:rsidR="00A23AEB" w:rsidRDefault="00F64954" w:rsidP="00F64954">
      <w:pPr>
        <w:pStyle w:val="Text"/>
        <w:numPr>
          <w:ilvl w:val="0"/>
          <w:numId w:val="26"/>
        </w:numPr>
        <w:rPr>
          <w:color w:val="000000" w:themeColor="text1"/>
        </w:rPr>
      </w:pPr>
      <w:r>
        <w:rPr>
          <w:color w:val="000000" w:themeColor="text1"/>
        </w:rPr>
        <w:t xml:space="preserve">Obtain a reference discharge, 3-5 MW NBI, high </w:t>
      </w:r>
      <w:proofErr w:type="spellStart"/>
      <w:r>
        <w:rPr>
          <w:color w:val="000000" w:themeColor="text1"/>
        </w:rPr>
        <w:t>triangularity</w:t>
      </w:r>
      <w:proofErr w:type="spellEnd"/>
      <w:r>
        <w:rPr>
          <w:color w:val="000000" w:themeColor="text1"/>
        </w:rPr>
        <w:t xml:space="preserve"> shape w/</w:t>
      </w:r>
      <w:r w:rsidR="00A23AEB">
        <w:rPr>
          <w:color w:val="000000" w:themeColor="text1"/>
        </w:rPr>
        <w:t xml:space="preserve"> PF1A, LITER rate 10-20 mg/min (100-200 mg), </w:t>
      </w:r>
      <w:r w:rsidR="00A23AEB" w:rsidRPr="00A23AEB">
        <w:rPr>
          <w:i/>
          <w:color w:val="000000" w:themeColor="text1"/>
        </w:rPr>
        <w:t>R</w:t>
      </w:r>
      <w:r w:rsidR="00A23AEB" w:rsidRPr="00A23AEB">
        <w:rPr>
          <w:i/>
          <w:color w:val="000000" w:themeColor="text1"/>
          <w:vertAlign w:val="subscript"/>
        </w:rPr>
        <w:t>OSP</w:t>
      </w:r>
      <w:r w:rsidR="00A23AEB">
        <w:rPr>
          <w:color w:val="000000" w:themeColor="text1"/>
        </w:rPr>
        <w:t>=0.40-0.55 m, nearly ELM-free H-mode, long pulse (~ 1s), HFS fueling</w:t>
      </w:r>
    </w:p>
    <w:p w:rsidR="00A23AEB" w:rsidRDefault="00A23AEB" w:rsidP="00A23AEB">
      <w:pPr>
        <w:pStyle w:val="Text"/>
        <w:numPr>
          <w:ilvl w:val="1"/>
          <w:numId w:val="27"/>
        </w:numPr>
        <w:rPr>
          <w:color w:val="000000" w:themeColor="text1"/>
        </w:rPr>
      </w:pPr>
      <w:r>
        <w:rPr>
          <w:color w:val="000000" w:themeColor="text1"/>
        </w:rPr>
        <w:t>1 MA, similar to discharges 138178, 138180</w:t>
      </w:r>
    </w:p>
    <w:p w:rsidR="00E25E1E" w:rsidRDefault="00051CEB" w:rsidP="00A23AEB">
      <w:pPr>
        <w:pStyle w:val="Text"/>
        <w:numPr>
          <w:ilvl w:val="1"/>
          <w:numId w:val="27"/>
        </w:numPr>
        <w:rPr>
          <w:color w:val="000000" w:themeColor="text1"/>
        </w:rPr>
      </w:pPr>
      <w:r>
        <w:rPr>
          <w:color w:val="000000" w:themeColor="text1"/>
        </w:rPr>
        <w:t xml:space="preserve">Optional, time permitting - </w:t>
      </w:r>
      <w:r w:rsidR="00A23AEB">
        <w:rPr>
          <w:color w:val="000000" w:themeColor="text1"/>
        </w:rPr>
        <w:t>0.8 MA, similar to discharges 138239-1380241</w:t>
      </w:r>
    </w:p>
    <w:p w:rsidR="00905591" w:rsidRDefault="00E25E1E" w:rsidP="00A23AEB">
      <w:pPr>
        <w:pStyle w:val="Text"/>
        <w:numPr>
          <w:ilvl w:val="1"/>
          <w:numId w:val="27"/>
        </w:numPr>
        <w:rPr>
          <w:color w:val="000000" w:themeColor="text1"/>
        </w:rPr>
      </w:pPr>
      <w:r>
        <w:rPr>
          <w:color w:val="000000" w:themeColor="text1"/>
        </w:rPr>
        <w:t>If available, use PCS strike point control</w:t>
      </w:r>
    </w:p>
    <w:p w:rsidR="00051CEB" w:rsidRDefault="00905591" w:rsidP="00A23AEB">
      <w:pPr>
        <w:pStyle w:val="Text"/>
        <w:numPr>
          <w:ilvl w:val="1"/>
          <w:numId w:val="27"/>
        </w:numPr>
        <w:rPr>
          <w:color w:val="000000" w:themeColor="text1"/>
        </w:rPr>
      </w:pPr>
      <w:r>
        <w:rPr>
          <w:color w:val="000000" w:themeColor="text1"/>
        </w:rPr>
        <w:t>Use LITER rate 100-200 mg per shot to obtain ELM-free H-mode</w:t>
      </w:r>
    </w:p>
    <w:p w:rsidR="005B4A32" w:rsidRDefault="00051CEB" w:rsidP="00051CEB">
      <w:pPr>
        <w:pStyle w:val="Text"/>
        <w:numPr>
          <w:ilvl w:val="0"/>
          <w:numId w:val="26"/>
        </w:numPr>
        <w:rPr>
          <w:color w:val="000000" w:themeColor="text1"/>
        </w:rPr>
      </w:pPr>
      <w:r>
        <w:rPr>
          <w:color w:val="000000" w:themeColor="text1"/>
        </w:rPr>
        <w:t xml:space="preserve">Use Bay E </w:t>
      </w:r>
      <w:proofErr w:type="spellStart"/>
      <w:r>
        <w:rPr>
          <w:color w:val="000000" w:themeColor="text1"/>
        </w:rPr>
        <w:t>dive</w:t>
      </w:r>
      <w:r w:rsidR="00AD7136">
        <w:rPr>
          <w:color w:val="000000" w:themeColor="text1"/>
        </w:rPr>
        <w:t>rtor</w:t>
      </w:r>
      <w:proofErr w:type="spellEnd"/>
      <w:r w:rsidR="00AD7136">
        <w:rPr>
          <w:color w:val="000000" w:themeColor="text1"/>
        </w:rPr>
        <w:t xml:space="preserve"> gas injector at 5000 </w:t>
      </w:r>
      <w:proofErr w:type="spellStart"/>
      <w:r w:rsidR="00AD7136">
        <w:rPr>
          <w:color w:val="000000" w:themeColor="text1"/>
        </w:rPr>
        <w:t>Torr</w:t>
      </w:r>
      <w:proofErr w:type="spellEnd"/>
      <w:r w:rsidR="00AD7136">
        <w:rPr>
          <w:color w:val="000000" w:themeColor="text1"/>
        </w:rPr>
        <w:t xml:space="preserve"> (up to 200 </w:t>
      </w:r>
      <w:proofErr w:type="spellStart"/>
      <w:r w:rsidR="00AD7136">
        <w:rPr>
          <w:color w:val="000000" w:themeColor="text1"/>
        </w:rPr>
        <w:t>Torr</w:t>
      </w:r>
      <w:proofErr w:type="spellEnd"/>
      <w:r w:rsidR="00AD7136">
        <w:rPr>
          <w:color w:val="000000" w:themeColor="text1"/>
        </w:rPr>
        <w:t xml:space="preserve"> l /s) for </w:t>
      </w:r>
      <w:proofErr w:type="spellStart"/>
      <w:r w:rsidR="00AD7136">
        <w:rPr>
          <w:color w:val="000000" w:themeColor="text1"/>
        </w:rPr>
        <w:t>div</w:t>
      </w:r>
      <w:r w:rsidR="0024765B">
        <w:rPr>
          <w:color w:val="000000" w:themeColor="text1"/>
        </w:rPr>
        <w:t>ertor</w:t>
      </w:r>
      <w:proofErr w:type="spellEnd"/>
      <w:r w:rsidR="0024765B">
        <w:rPr>
          <w:color w:val="000000" w:themeColor="text1"/>
        </w:rPr>
        <w:t xml:space="preserve"> gas injections. Gas delay in respect to the valve opening time is about 100 ms.</w:t>
      </w:r>
    </w:p>
    <w:p w:rsidR="005B4A32" w:rsidRDefault="005B4A32" w:rsidP="005B4A32">
      <w:pPr>
        <w:pStyle w:val="Text"/>
        <w:rPr>
          <w:color w:val="000000" w:themeColor="text1"/>
        </w:rPr>
      </w:pPr>
    </w:p>
    <w:p w:rsidR="005B4A32" w:rsidRDefault="005B4A32" w:rsidP="005B4A32">
      <w:pPr>
        <w:pStyle w:val="Text"/>
        <w:rPr>
          <w:color w:val="000000" w:themeColor="text1"/>
        </w:rPr>
      </w:pPr>
    </w:p>
    <w:p w:rsidR="005B4A32" w:rsidRDefault="005B4A32" w:rsidP="005B4A32">
      <w:pPr>
        <w:pStyle w:val="Text"/>
        <w:rPr>
          <w:color w:val="000000" w:themeColor="text1"/>
        </w:rPr>
      </w:pPr>
    </w:p>
    <w:p w:rsidR="000868F6" w:rsidRDefault="000868F6" w:rsidP="005B4A32">
      <w:pPr>
        <w:pStyle w:val="Text"/>
        <w:rPr>
          <w:color w:val="000000" w:themeColor="text1"/>
        </w:rPr>
      </w:pPr>
    </w:p>
    <w:p w:rsidR="005B4A32" w:rsidRDefault="000868F6" w:rsidP="000868F6">
      <w:pPr>
        <w:pStyle w:val="Text"/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>Injection in the flattop phase of discharge</w:t>
      </w:r>
    </w:p>
    <w:p w:rsidR="00AD7136" w:rsidRPr="000868F6" w:rsidRDefault="00AD7136" w:rsidP="005B4A32">
      <w:pPr>
        <w:pStyle w:val="Text"/>
        <w:rPr>
          <w:color w:val="000000" w:themeColor="text1"/>
        </w:rPr>
      </w:pPr>
    </w:p>
    <w:tbl>
      <w:tblPr>
        <w:tblStyle w:val="TableGrid"/>
        <w:tblW w:w="0" w:type="auto"/>
        <w:jc w:val="center"/>
        <w:tblLook w:val="00BF"/>
      </w:tblPr>
      <w:tblGrid>
        <w:gridCol w:w="1993"/>
        <w:gridCol w:w="2114"/>
        <w:gridCol w:w="2500"/>
        <w:gridCol w:w="2375"/>
      </w:tblGrid>
      <w:tr w:rsidR="00AD7136">
        <w:trPr>
          <w:jc w:val="center"/>
        </w:trPr>
        <w:tc>
          <w:tcPr>
            <w:tcW w:w="1993" w:type="dxa"/>
            <w:vAlign w:val="bottom"/>
          </w:tcPr>
          <w:p w:rsidR="00AD7136" w:rsidRDefault="00AD7136" w:rsidP="00956062">
            <w:pPr>
              <w:pStyle w:val="BodyTextIndent2"/>
              <w:tabs>
                <w:tab w:val="left" w:pos="450"/>
                <w:tab w:val="left" w:pos="630"/>
                <w:tab w:val="left" w:pos="900"/>
              </w:tabs>
              <w:spacing w:after="0" w:line="240" w:lineRule="auto"/>
              <w:ind w:left="990"/>
            </w:pPr>
            <w:r>
              <w:t>Number</w:t>
            </w:r>
          </w:p>
        </w:tc>
        <w:tc>
          <w:tcPr>
            <w:tcW w:w="2114" w:type="dxa"/>
            <w:vAlign w:val="bottom"/>
          </w:tcPr>
          <w:p w:rsidR="00AD7136" w:rsidRDefault="00AD7136" w:rsidP="00956062">
            <w:pPr>
              <w:pStyle w:val="BodyTextIndent2"/>
              <w:tabs>
                <w:tab w:val="left" w:pos="450"/>
                <w:tab w:val="left" w:pos="630"/>
                <w:tab w:val="left" w:pos="900"/>
              </w:tabs>
              <w:spacing w:after="0" w:line="240" w:lineRule="auto"/>
              <w:ind w:left="990"/>
            </w:pPr>
            <w:r>
              <w:t>Plenum pressure</w:t>
            </w:r>
          </w:p>
        </w:tc>
        <w:tc>
          <w:tcPr>
            <w:tcW w:w="2500" w:type="dxa"/>
            <w:vAlign w:val="bottom"/>
          </w:tcPr>
          <w:p w:rsidR="00AD7136" w:rsidRDefault="00AD7136" w:rsidP="00956062">
            <w:pPr>
              <w:pStyle w:val="BodyTextIndent2"/>
              <w:tabs>
                <w:tab w:val="left" w:pos="450"/>
                <w:tab w:val="left" w:pos="630"/>
                <w:tab w:val="left" w:pos="900"/>
              </w:tabs>
              <w:spacing w:after="0" w:line="240" w:lineRule="auto"/>
              <w:ind w:left="990"/>
            </w:pPr>
            <w:r>
              <w:t xml:space="preserve">Injection time </w:t>
            </w:r>
            <w:proofErr w:type="spellStart"/>
            <w:r>
              <w:t>wrt</w:t>
            </w:r>
            <w:proofErr w:type="spellEnd"/>
            <w:r>
              <w:t xml:space="preserve"> t0</w:t>
            </w:r>
          </w:p>
          <w:p w:rsidR="00AD7136" w:rsidRDefault="00AD7136" w:rsidP="00956062">
            <w:pPr>
              <w:pStyle w:val="BodyTextIndent2"/>
              <w:tabs>
                <w:tab w:val="left" w:pos="450"/>
                <w:tab w:val="left" w:pos="630"/>
                <w:tab w:val="left" w:pos="900"/>
              </w:tabs>
              <w:spacing w:after="0" w:line="240" w:lineRule="auto"/>
              <w:ind w:left="990"/>
            </w:pPr>
            <w:proofErr w:type="gramStart"/>
            <w:r>
              <w:t>in</w:t>
            </w:r>
            <w:proofErr w:type="gramEnd"/>
            <w:r>
              <w:t xml:space="preserve"> PCS (s)</w:t>
            </w:r>
          </w:p>
        </w:tc>
        <w:tc>
          <w:tcPr>
            <w:tcW w:w="2375" w:type="dxa"/>
            <w:vAlign w:val="bottom"/>
          </w:tcPr>
          <w:p w:rsidR="00AD7136" w:rsidRDefault="00AD7136" w:rsidP="00956062">
            <w:pPr>
              <w:pStyle w:val="BodyTextIndent2"/>
              <w:tabs>
                <w:tab w:val="left" w:pos="450"/>
                <w:tab w:val="left" w:pos="630"/>
                <w:tab w:val="left" w:pos="900"/>
              </w:tabs>
              <w:spacing w:after="0" w:line="240" w:lineRule="auto"/>
              <w:ind w:left="990"/>
            </w:pPr>
            <w:r>
              <w:t>Gas pulse duration (ms)</w:t>
            </w:r>
          </w:p>
        </w:tc>
      </w:tr>
      <w:tr w:rsidR="00AD7136">
        <w:trPr>
          <w:jc w:val="center"/>
        </w:trPr>
        <w:tc>
          <w:tcPr>
            <w:tcW w:w="1993" w:type="dxa"/>
            <w:vAlign w:val="bottom"/>
          </w:tcPr>
          <w:p w:rsidR="00AD7136" w:rsidRDefault="00AD7136" w:rsidP="00956062">
            <w:pPr>
              <w:pStyle w:val="BodyTextIndent2"/>
              <w:tabs>
                <w:tab w:val="left" w:pos="450"/>
                <w:tab w:val="left" w:pos="630"/>
                <w:tab w:val="left" w:pos="900"/>
              </w:tabs>
              <w:spacing w:after="0" w:line="240" w:lineRule="auto"/>
              <w:ind w:left="990"/>
            </w:pPr>
            <w:r>
              <w:t>1</w:t>
            </w:r>
          </w:p>
        </w:tc>
        <w:tc>
          <w:tcPr>
            <w:tcW w:w="2114" w:type="dxa"/>
            <w:vAlign w:val="bottom"/>
          </w:tcPr>
          <w:p w:rsidR="00AD7136" w:rsidRDefault="00AD7136" w:rsidP="00956062">
            <w:pPr>
              <w:pStyle w:val="BodyTextIndent2"/>
              <w:tabs>
                <w:tab w:val="left" w:pos="450"/>
                <w:tab w:val="left" w:pos="630"/>
                <w:tab w:val="left" w:pos="900"/>
              </w:tabs>
              <w:spacing w:after="0" w:line="240" w:lineRule="auto"/>
              <w:ind w:left="990"/>
            </w:pPr>
            <w:r>
              <w:t>500</w:t>
            </w:r>
          </w:p>
        </w:tc>
        <w:tc>
          <w:tcPr>
            <w:tcW w:w="2500" w:type="dxa"/>
            <w:vAlign w:val="bottom"/>
          </w:tcPr>
          <w:p w:rsidR="00AD7136" w:rsidRDefault="00AD7136" w:rsidP="00956062">
            <w:pPr>
              <w:pStyle w:val="BodyTextIndent2"/>
              <w:tabs>
                <w:tab w:val="left" w:pos="450"/>
                <w:tab w:val="left" w:pos="630"/>
                <w:tab w:val="left" w:pos="900"/>
              </w:tabs>
              <w:spacing w:after="0" w:line="240" w:lineRule="auto"/>
              <w:ind w:left="990"/>
            </w:pPr>
            <w:r>
              <w:t>0.300</w:t>
            </w:r>
          </w:p>
        </w:tc>
        <w:tc>
          <w:tcPr>
            <w:tcW w:w="2375" w:type="dxa"/>
            <w:vAlign w:val="bottom"/>
          </w:tcPr>
          <w:p w:rsidR="00AD7136" w:rsidRDefault="00AD7136" w:rsidP="00956062">
            <w:pPr>
              <w:pStyle w:val="BodyTextIndent2"/>
              <w:tabs>
                <w:tab w:val="left" w:pos="450"/>
                <w:tab w:val="left" w:pos="630"/>
                <w:tab w:val="left" w:pos="900"/>
              </w:tabs>
              <w:spacing w:after="0" w:line="240" w:lineRule="auto"/>
              <w:ind w:left="990"/>
            </w:pPr>
            <w:r>
              <w:t>100</w:t>
            </w:r>
          </w:p>
        </w:tc>
      </w:tr>
      <w:tr w:rsidR="00AD7136">
        <w:trPr>
          <w:jc w:val="center"/>
        </w:trPr>
        <w:tc>
          <w:tcPr>
            <w:tcW w:w="1993" w:type="dxa"/>
            <w:vAlign w:val="bottom"/>
          </w:tcPr>
          <w:p w:rsidR="00AD7136" w:rsidRDefault="00AD7136" w:rsidP="00956062">
            <w:pPr>
              <w:pStyle w:val="BodyTextIndent2"/>
              <w:tabs>
                <w:tab w:val="left" w:pos="450"/>
                <w:tab w:val="left" w:pos="630"/>
                <w:tab w:val="left" w:pos="900"/>
              </w:tabs>
              <w:spacing w:after="0" w:line="240" w:lineRule="auto"/>
              <w:ind w:left="990"/>
            </w:pPr>
            <w:r>
              <w:t>2</w:t>
            </w:r>
          </w:p>
        </w:tc>
        <w:tc>
          <w:tcPr>
            <w:tcW w:w="2114" w:type="dxa"/>
            <w:vAlign w:val="bottom"/>
          </w:tcPr>
          <w:p w:rsidR="00AD7136" w:rsidRDefault="00AD7136" w:rsidP="00956062">
            <w:pPr>
              <w:pStyle w:val="BodyTextIndent2"/>
              <w:tabs>
                <w:tab w:val="left" w:pos="450"/>
                <w:tab w:val="left" w:pos="630"/>
                <w:tab w:val="left" w:pos="900"/>
              </w:tabs>
              <w:spacing w:after="0" w:line="240" w:lineRule="auto"/>
              <w:ind w:left="990"/>
            </w:pPr>
            <w:r>
              <w:t>5000</w:t>
            </w:r>
          </w:p>
        </w:tc>
        <w:tc>
          <w:tcPr>
            <w:tcW w:w="2500" w:type="dxa"/>
            <w:vAlign w:val="bottom"/>
          </w:tcPr>
          <w:p w:rsidR="00AD7136" w:rsidRDefault="00AD7136" w:rsidP="00956062">
            <w:pPr>
              <w:pStyle w:val="BodyTextIndent2"/>
              <w:tabs>
                <w:tab w:val="left" w:pos="450"/>
                <w:tab w:val="left" w:pos="630"/>
                <w:tab w:val="left" w:pos="900"/>
              </w:tabs>
              <w:spacing w:after="0" w:line="240" w:lineRule="auto"/>
              <w:ind w:left="990"/>
            </w:pPr>
            <w:r>
              <w:t>0.300</w:t>
            </w:r>
          </w:p>
        </w:tc>
        <w:tc>
          <w:tcPr>
            <w:tcW w:w="2375" w:type="dxa"/>
            <w:vAlign w:val="bottom"/>
          </w:tcPr>
          <w:p w:rsidR="00AD7136" w:rsidRDefault="00AD7136" w:rsidP="00956062">
            <w:pPr>
              <w:pStyle w:val="BodyTextIndent2"/>
              <w:tabs>
                <w:tab w:val="left" w:pos="450"/>
                <w:tab w:val="left" w:pos="630"/>
                <w:tab w:val="left" w:pos="900"/>
              </w:tabs>
              <w:spacing w:after="0" w:line="240" w:lineRule="auto"/>
              <w:ind w:left="990"/>
            </w:pPr>
            <w:r>
              <w:t>50-100</w:t>
            </w:r>
          </w:p>
        </w:tc>
      </w:tr>
      <w:tr w:rsidR="00AD7136">
        <w:trPr>
          <w:jc w:val="center"/>
        </w:trPr>
        <w:tc>
          <w:tcPr>
            <w:tcW w:w="1993" w:type="dxa"/>
            <w:vAlign w:val="bottom"/>
          </w:tcPr>
          <w:p w:rsidR="00AD7136" w:rsidRDefault="00AD7136" w:rsidP="00956062">
            <w:pPr>
              <w:pStyle w:val="BodyTextIndent2"/>
              <w:tabs>
                <w:tab w:val="left" w:pos="450"/>
                <w:tab w:val="left" w:pos="630"/>
                <w:tab w:val="left" w:pos="900"/>
              </w:tabs>
              <w:spacing w:after="0" w:line="240" w:lineRule="auto"/>
              <w:ind w:left="990"/>
            </w:pPr>
            <w:r>
              <w:t>3</w:t>
            </w:r>
          </w:p>
        </w:tc>
        <w:tc>
          <w:tcPr>
            <w:tcW w:w="2114" w:type="dxa"/>
            <w:vAlign w:val="bottom"/>
          </w:tcPr>
          <w:p w:rsidR="00AD7136" w:rsidRDefault="00D055D8" w:rsidP="00956062">
            <w:pPr>
              <w:pStyle w:val="BodyTextIndent2"/>
              <w:tabs>
                <w:tab w:val="left" w:pos="450"/>
                <w:tab w:val="left" w:pos="630"/>
                <w:tab w:val="left" w:pos="900"/>
              </w:tabs>
              <w:spacing w:after="0" w:line="240" w:lineRule="auto"/>
              <w:ind w:left="990"/>
            </w:pPr>
            <w:r>
              <w:t>10</w:t>
            </w:r>
            <w:r w:rsidR="00AD7136">
              <w:t>00</w:t>
            </w:r>
          </w:p>
        </w:tc>
        <w:tc>
          <w:tcPr>
            <w:tcW w:w="2500" w:type="dxa"/>
            <w:vAlign w:val="bottom"/>
          </w:tcPr>
          <w:p w:rsidR="00AD7136" w:rsidRDefault="00AD7136" w:rsidP="00956062">
            <w:pPr>
              <w:pStyle w:val="BodyTextIndent2"/>
              <w:tabs>
                <w:tab w:val="left" w:pos="450"/>
                <w:tab w:val="left" w:pos="630"/>
                <w:tab w:val="left" w:pos="900"/>
              </w:tabs>
              <w:spacing w:after="0" w:line="240" w:lineRule="auto"/>
              <w:ind w:left="990"/>
            </w:pPr>
            <w:r>
              <w:t>0.300</w:t>
            </w:r>
          </w:p>
        </w:tc>
        <w:tc>
          <w:tcPr>
            <w:tcW w:w="2375" w:type="dxa"/>
            <w:vAlign w:val="bottom"/>
          </w:tcPr>
          <w:p w:rsidR="00AD7136" w:rsidRDefault="00AD7136" w:rsidP="00956062">
            <w:pPr>
              <w:pStyle w:val="BodyTextIndent2"/>
              <w:tabs>
                <w:tab w:val="left" w:pos="450"/>
                <w:tab w:val="left" w:pos="630"/>
                <w:tab w:val="left" w:pos="900"/>
              </w:tabs>
              <w:spacing w:after="0" w:line="240" w:lineRule="auto"/>
              <w:ind w:left="990"/>
            </w:pPr>
            <w:r>
              <w:t>100</w:t>
            </w:r>
          </w:p>
        </w:tc>
      </w:tr>
      <w:tr w:rsidR="00956062">
        <w:trPr>
          <w:jc w:val="center"/>
        </w:trPr>
        <w:tc>
          <w:tcPr>
            <w:tcW w:w="1993" w:type="dxa"/>
            <w:vAlign w:val="bottom"/>
          </w:tcPr>
          <w:p w:rsidR="00956062" w:rsidRDefault="00956062" w:rsidP="00956062">
            <w:pPr>
              <w:pStyle w:val="BodyTextIndent2"/>
              <w:tabs>
                <w:tab w:val="left" w:pos="450"/>
                <w:tab w:val="left" w:pos="630"/>
                <w:tab w:val="left" w:pos="900"/>
              </w:tabs>
              <w:spacing w:after="0" w:line="240" w:lineRule="auto"/>
              <w:ind w:left="990"/>
            </w:pPr>
            <w:r>
              <w:t>4</w:t>
            </w:r>
          </w:p>
        </w:tc>
        <w:tc>
          <w:tcPr>
            <w:tcW w:w="2114" w:type="dxa"/>
            <w:vAlign w:val="bottom"/>
          </w:tcPr>
          <w:p w:rsidR="00956062" w:rsidRDefault="00D055D8" w:rsidP="00956062">
            <w:pPr>
              <w:pStyle w:val="BodyTextIndent2"/>
              <w:tabs>
                <w:tab w:val="left" w:pos="450"/>
                <w:tab w:val="left" w:pos="630"/>
                <w:tab w:val="left" w:pos="900"/>
              </w:tabs>
              <w:spacing w:after="0" w:line="240" w:lineRule="auto"/>
              <w:ind w:left="990"/>
            </w:pPr>
            <w:r>
              <w:t>4000</w:t>
            </w:r>
          </w:p>
        </w:tc>
        <w:tc>
          <w:tcPr>
            <w:tcW w:w="2500" w:type="dxa"/>
            <w:vAlign w:val="bottom"/>
          </w:tcPr>
          <w:p w:rsidR="00956062" w:rsidRDefault="00D055D8" w:rsidP="00956062">
            <w:pPr>
              <w:pStyle w:val="BodyTextIndent2"/>
              <w:tabs>
                <w:tab w:val="left" w:pos="450"/>
                <w:tab w:val="left" w:pos="630"/>
                <w:tab w:val="left" w:pos="900"/>
              </w:tabs>
              <w:spacing w:after="0" w:line="240" w:lineRule="auto"/>
              <w:ind w:left="990"/>
            </w:pPr>
            <w:r>
              <w:t>0.300</w:t>
            </w:r>
          </w:p>
        </w:tc>
        <w:tc>
          <w:tcPr>
            <w:tcW w:w="2375" w:type="dxa"/>
            <w:vAlign w:val="bottom"/>
          </w:tcPr>
          <w:p w:rsidR="00956062" w:rsidRDefault="00D055D8" w:rsidP="00956062">
            <w:pPr>
              <w:pStyle w:val="BodyTextIndent2"/>
              <w:tabs>
                <w:tab w:val="left" w:pos="450"/>
                <w:tab w:val="left" w:pos="630"/>
                <w:tab w:val="left" w:pos="900"/>
              </w:tabs>
              <w:spacing w:after="0" w:line="240" w:lineRule="auto"/>
              <w:ind w:left="990"/>
            </w:pPr>
            <w:r>
              <w:t>100</w:t>
            </w:r>
          </w:p>
        </w:tc>
      </w:tr>
      <w:tr w:rsidR="00956062">
        <w:trPr>
          <w:jc w:val="center"/>
        </w:trPr>
        <w:tc>
          <w:tcPr>
            <w:tcW w:w="1993" w:type="dxa"/>
            <w:vAlign w:val="bottom"/>
          </w:tcPr>
          <w:p w:rsidR="00956062" w:rsidRDefault="002675F5" w:rsidP="00956062">
            <w:pPr>
              <w:pStyle w:val="BodyTextIndent2"/>
              <w:tabs>
                <w:tab w:val="left" w:pos="450"/>
                <w:tab w:val="left" w:pos="630"/>
                <w:tab w:val="left" w:pos="900"/>
              </w:tabs>
              <w:spacing w:after="0" w:line="240" w:lineRule="auto"/>
              <w:ind w:left="990"/>
            </w:pPr>
            <w:r>
              <w:t>5</w:t>
            </w:r>
          </w:p>
        </w:tc>
        <w:tc>
          <w:tcPr>
            <w:tcW w:w="2114" w:type="dxa"/>
            <w:vAlign w:val="bottom"/>
          </w:tcPr>
          <w:p w:rsidR="00956062" w:rsidRDefault="002675F5" w:rsidP="00956062">
            <w:pPr>
              <w:pStyle w:val="BodyTextIndent2"/>
              <w:tabs>
                <w:tab w:val="left" w:pos="450"/>
                <w:tab w:val="left" w:pos="630"/>
                <w:tab w:val="left" w:pos="900"/>
              </w:tabs>
              <w:spacing w:after="0" w:line="240" w:lineRule="auto"/>
              <w:ind w:left="990"/>
            </w:pPr>
            <w:r>
              <w:t>1500</w:t>
            </w:r>
          </w:p>
        </w:tc>
        <w:tc>
          <w:tcPr>
            <w:tcW w:w="2500" w:type="dxa"/>
            <w:vAlign w:val="bottom"/>
          </w:tcPr>
          <w:p w:rsidR="00956062" w:rsidRDefault="002675F5" w:rsidP="00956062">
            <w:pPr>
              <w:pStyle w:val="BodyTextIndent2"/>
              <w:tabs>
                <w:tab w:val="left" w:pos="450"/>
                <w:tab w:val="left" w:pos="630"/>
                <w:tab w:val="left" w:pos="900"/>
              </w:tabs>
              <w:spacing w:after="0" w:line="240" w:lineRule="auto"/>
              <w:ind w:left="990"/>
            </w:pPr>
            <w:r>
              <w:t>0.300</w:t>
            </w:r>
          </w:p>
        </w:tc>
        <w:tc>
          <w:tcPr>
            <w:tcW w:w="2375" w:type="dxa"/>
            <w:vAlign w:val="bottom"/>
          </w:tcPr>
          <w:p w:rsidR="00956062" w:rsidRDefault="002675F5" w:rsidP="00956062">
            <w:pPr>
              <w:pStyle w:val="BodyTextIndent2"/>
              <w:tabs>
                <w:tab w:val="left" w:pos="450"/>
                <w:tab w:val="left" w:pos="630"/>
                <w:tab w:val="left" w:pos="900"/>
              </w:tabs>
              <w:spacing w:after="0" w:line="240" w:lineRule="auto"/>
              <w:ind w:left="990"/>
            </w:pPr>
            <w:r>
              <w:t>100</w:t>
            </w:r>
          </w:p>
        </w:tc>
      </w:tr>
    </w:tbl>
    <w:p w:rsidR="00AD7136" w:rsidRDefault="00AD7136" w:rsidP="00AD7136">
      <w:pPr>
        <w:pStyle w:val="Text"/>
        <w:rPr>
          <w:color w:val="000000" w:themeColor="text1"/>
        </w:rPr>
      </w:pPr>
    </w:p>
    <w:p w:rsidR="00513CE1" w:rsidRDefault="000868F6" w:rsidP="000868F6">
      <w:pPr>
        <w:pStyle w:val="Text"/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>Injection in the initial phase of discharge – use best injector rate and start at t=0.100-0.150 ms</w:t>
      </w:r>
    </w:p>
    <w:p w:rsidR="00513CE1" w:rsidRDefault="00513CE1" w:rsidP="00513CE1">
      <w:pPr>
        <w:pStyle w:val="Text"/>
        <w:numPr>
          <w:ilvl w:val="0"/>
          <w:numId w:val="31"/>
        </w:numPr>
        <w:rPr>
          <w:color w:val="000000" w:themeColor="text1"/>
        </w:rPr>
      </w:pPr>
      <w:r>
        <w:rPr>
          <w:color w:val="000000" w:themeColor="text1"/>
        </w:rPr>
        <w:t>Optional, time permitting – obtain data for lower-end NBI power (2-3 MW) and higher-end NBI power (4-5 MW)</w:t>
      </w:r>
    </w:p>
    <w:p w:rsidR="005B4A32" w:rsidRDefault="005B4A32" w:rsidP="00513CE1">
      <w:pPr>
        <w:pStyle w:val="Text"/>
        <w:numPr>
          <w:ilvl w:val="0"/>
          <w:numId w:val="31"/>
        </w:numPr>
        <w:rPr>
          <w:color w:val="000000" w:themeColor="text1"/>
        </w:rPr>
      </w:pPr>
      <w:r>
        <w:rPr>
          <w:color w:val="000000" w:themeColor="text1"/>
        </w:rPr>
        <w:t>Optional, time permitting, pending administrative approval – use a medium-</w:t>
      </w:r>
      <w:proofErr w:type="spellStart"/>
      <w:r w:rsidRPr="005B4A32">
        <w:rPr>
          <w:rFonts w:ascii="Symbol" w:hAnsi="Symbol"/>
          <w:color w:val="000000" w:themeColor="text1"/>
        </w:rPr>
        <w:t>d</w:t>
      </w:r>
      <w:r>
        <w:rPr>
          <w:rFonts w:ascii="Symbol" w:hAnsi="Symbol"/>
          <w:color w:val="000000" w:themeColor="text1"/>
        </w:rPr>
        <w:t></w:t>
      </w:r>
      <w:r>
        <w:rPr>
          <w:color w:val="000000" w:themeColor="text1"/>
        </w:rPr>
        <w:t>discharge</w:t>
      </w:r>
      <w:proofErr w:type="spellEnd"/>
      <w:r>
        <w:rPr>
          <w:color w:val="000000" w:themeColor="text1"/>
        </w:rPr>
        <w:t xml:space="preserve"> target with OSP at </w:t>
      </w:r>
      <w:r w:rsidRPr="005B4A32">
        <w:rPr>
          <w:i/>
          <w:color w:val="000000" w:themeColor="text1"/>
        </w:rPr>
        <w:t>R</w:t>
      </w:r>
      <w:r>
        <w:rPr>
          <w:color w:val="000000" w:themeColor="text1"/>
        </w:rPr>
        <w:t xml:space="preserve">=1.75 m to take </w:t>
      </w:r>
      <w:proofErr w:type="gramStart"/>
      <w:r>
        <w:rPr>
          <w:color w:val="000000" w:themeColor="text1"/>
        </w:rPr>
        <w:t>advantage  of</w:t>
      </w:r>
      <w:proofErr w:type="gramEnd"/>
      <w:r>
        <w:rPr>
          <w:color w:val="000000" w:themeColor="text1"/>
        </w:rPr>
        <w:t xml:space="preserve"> the Langmuir probe array</w:t>
      </w:r>
    </w:p>
    <w:p w:rsidR="00FB2495" w:rsidRPr="000868F6" w:rsidRDefault="005B4A32" w:rsidP="00513CE1">
      <w:pPr>
        <w:pStyle w:val="Text"/>
        <w:numPr>
          <w:ilvl w:val="0"/>
          <w:numId w:val="31"/>
        </w:numPr>
        <w:rPr>
          <w:color w:val="000000" w:themeColor="text1"/>
        </w:rPr>
      </w:pPr>
      <w:r>
        <w:rPr>
          <w:color w:val="000000" w:themeColor="text1"/>
        </w:rPr>
        <w:t>Optional, time-permitting – use CD</w:t>
      </w:r>
      <w:r w:rsidRPr="005B4A32">
        <w:rPr>
          <w:color w:val="000000" w:themeColor="text1"/>
          <w:vertAlign w:val="subscript"/>
        </w:rPr>
        <w:t>4</w:t>
      </w:r>
      <w:r>
        <w:rPr>
          <w:color w:val="000000" w:themeColor="text1"/>
          <w:vertAlign w:val="subscript"/>
        </w:rPr>
        <w:t xml:space="preserve"> </w:t>
      </w:r>
      <w:r>
        <w:rPr>
          <w:color w:val="000000" w:themeColor="text1"/>
        </w:rPr>
        <w:t>injection instead of D</w:t>
      </w:r>
      <w:r w:rsidRPr="005B4A32">
        <w:rPr>
          <w:color w:val="000000" w:themeColor="text1"/>
          <w:vertAlign w:val="subscript"/>
        </w:rPr>
        <w:t>2</w:t>
      </w:r>
    </w:p>
    <w:p w:rsidR="00FB2495" w:rsidRDefault="00FB2495">
      <w:pPr>
        <w:pStyle w:val="Text"/>
      </w:pPr>
    </w:p>
    <w:p w:rsidR="00FB2495" w:rsidRDefault="00CB28A0">
      <w:pPr>
        <w:pStyle w:val="Heading1"/>
      </w:pPr>
      <w:r>
        <w:t>4.</w:t>
      </w:r>
      <w:r>
        <w:tab/>
        <w:t>Required machine, NBI, RF, CHI and diagnostic capabilities</w:t>
      </w:r>
    </w:p>
    <w:p w:rsidR="00FB2495" w:rsidRDefault="00FB2495">
      <w:pPr>
        <w:pStyle w:val="Text"/>
      </w:pPr>
    </w:p>
    <w:p w:rsidR="00FB2495" w:rsidRDefault="00CB28A0">
      <w:pPr>
        <w:pStyle w:val="Heading1"/>
      </w:pPr>
      <w:r>
        <w:t>5.</w:t>
      </w:r>
      <w:r>
        <w:tab/>
        <w:t>Planned analysis</w:t>
      </w:r>
    </w:p>
    <w:p w:rsidR="00FB2495" w:rsidRPr="004319B6" w:rsidRDefault="009F36CB">
      <w:pPr>
        <w:pStyle w:val="Text"/>
        <w:rPr>
          <w:color w:val="000000" w:themeColor="text1"/>
        </w:rPr>
      </w:pPr>
      <w:r w:rsidRPr="009F36CB">
        <w:rPr>
          <w:color w:val="000000" w:themeColor="text1"/>
        </w:rPr>
        <w:t>EFIT, LRDFIT, TRANSP, MIST</w:t>
      </w:r>
      <w:r>
        <w:rPr>
          <w:color w:val="000000" w:themeColor="text1"/>
        </w:rPr>
        <w:t>, UEDGE</w:t>
      </w:r>
    </w:p>
    <w:p w:rsidR="00FB2495" w:rsidRDefault="00CB28A0">
      <w:pPr>
        <w:pStyle w:val="Heading1"/>
      </w:pPr>
      <w:r>
        <w:t>6.</w:t>
      </w:r>
      <w:r>
        <w:tab/>
        <w:t>Planned publication of results</w:t>
      </w:r>
    </w:p>
    <w:p w:rsidR="009F666B" w:rsidRDefault="00FB2495" w:rsidP="00FB2495">
      <w:pPr>
        <w:pStyle w:val="Text"/>
      </w:pPr>
      <w:r w:rsidRPr="00384775">
        <w:t>Results will be presented in upcoming fusion meetings and major refereed publications.</w:t>
      </w:r>
    </w:p>
    <w:p w:rsidR="009F666B" w:rsidRPr="00094CC2" w:rsidRDefault="009F666B" w:rsidP="00FB2495">
      <w:pPr>
        <w:pStyle w:val="Text"/>
        <w:rPr>
          <w:b/>
          <w:sz w:val="32"/>
        </w:rPr>
      </w:pPr>
      <w:r w:rsidRPr="00094CC2">
        <w:rPr>
          <w:b/>
          <w:sz w:val="32"/>
        </w:rPr>
        <w:t>References</w:t>
      </w:r>
    </w:p>
    <w:p w:rsidR="009F666B" w:rsidRPr="009F666B" w:rsidRDefault="009F666B" w:rsidP="00DE1BB9">
      <w:pPr>
        <w:widowControl w:val="0"/>
        <w:autoSpaceDE w:val="0"/>
        <w:autoSpaceDN w:val="0"/>
        <w:adjustRightInd w:val="0"/>
        <w:rPr>
          <w:rFonts w:cs="font318"/>
          <w:szCs w:val="18"/>
        </w:rPr>
      </w:pPr>
      <w:r>
        <w:rPr>
          <w:rFonts w:cs="font318"/>
          <w:szCs w:val="18"/>
        </w:rPr>
        <w:t xml:space="preserve">[1] </w:t>
      </w:r>
      <w:r w:rsidRPr="009F666B">
        <w:rPr>
          <w:rFonts w:cs="font318"/>
          <w:szCs w:val="18"/>
        </w:rPr>
        <w:t xml:space="preserve">V. A. </w:t>
      </w:r>
      <w:proofErr w:type="spellStart"/>
      <w:r w:rsidRPr="009F666B">
        <w:rPr>
          <w:rFonts w:cs="font318"/>
          <w:szCs w:val="18"/>
        </w:rPr>
        <w:t>Soukhanovskii</w:t>
      </w:r>
      <w:proofErr w:type="spellEnd"/>
      <w:r w:rsidRPr="009F666B">
        <w:rPr>
          <w:rFonts w:cs="font318"/>
          <w:szCs w:val="18"/>
        </w:rPr>
        <w:t xml:space="preserve"> </w:t>
      </w:r>
      <w:r w:rsidRPr="009F666B">
        <w:rPr>
          <w:rFonts w:cs="font318"/>
          <w:i/>
          <w:szCs w:val="18"/>
        </w:rPr>
        <w:t>et al.,</w:t>
      </w:r>
      <w:r w:rsidR="00DE1BB9">
        <w:rPr>
          <w:rFonts w:cs="font318"/>
          <w:szCs w:val="18"/>
        </w:rPr>
        <w:t xml:space="preserve"> Phys. Plasmas 16 (2009) 022501</w:t>
      </w:r>
    </w:p>
    <w:p w:rsidR="009F666B" w:rsidRPr="00C350FC" w:rsidRDefault="009F666B" w:rsidP="00DE1BB9">
      <w:pPr>
        <w:pStyle w:val="Text"/>
        <w:spacing w:line="240" w:lineRule="auto"/>
      </w:pPr>
      <w:r>
        <w:rPr>
          <w:rFonts w:cs="font318"/>
          <w:szCs w:val="18"/>
        </w:rPr>
        <w:t xml:space="preserve">[2] </w:t>
      </w:r>
      <w:r w:rsidRPr="009F666B">
        <w:rPr>
          <w:rFonts w:cs="font318"/>
          <w:szCs w:val="18"/>
        </w:rPr>
        <w:t xml:space="preserve">V. A. </w:t>
      </w:r>
      <w:proofErr w:type="spellStart"/>
      <w:r w:rsidRPr="009F666B">
        <w:rPr>
          <w:rFonts w:cs="font318"/>
          <w:szCs w:val="18"/>
        </w:rPr>
        <w:t>Soukhanovskii</w:t>
      </w:r>
      <w:proofErr w:type="spellEnd"/>
      <w:r w:rsidRPr="009F666B">
        <w:rPr>
          <w:rFonts w:cs="font318"/>
          <w:szCs w:val="18"/>
        </w:rPr>
        <w:t xml:space="preserve"> </w:t>
      </w:r>
      <w:r w:rsidRPr="009F666B">
        <w:rPr>
          <w:rFonts w:cs="font318"/>
          <w:i/>
          <w:szCs w:val="18"/>
        </w:rPr>
        <w:t>et al.,</w:t>
      </w:r>
      <w:r w:rsidRPr="009F666B">
        <w:rPr>
          <w:rFonts w:cs="font318"/>
          <w:szCs w:val="18"/>
        </w:rPr>
        <w:t xml:space="preserve"> </w:t>
      </w:r>
      <w:proofErr w:type="spellStart"/>
      <w:r w:rsidRPr="009F666B">
        <w:rPr>
          <w:rFonts w:cs="font318"/>
          <w:szCs w:val="18"/>
        </w:rPr>
        <w:t>Nucl</w:t>
      </w:r>
      <w:proofErr w:type="spellEnd"/>
      <w:r w:rsidRPr="009F666B">
        <w:rPr>
          <w:rFonts w:cs="font318"/>
          <w:szCs w:val="18"/>
        </w:rPr>
        <w:t>. Fusion 49 (</w:t>
      </w:r>
      <w:r w:rsidRPr="00C350FC">
        <w:rPr>
          <w:rFonts w:cs="font318"/>
          <w:szCs w:val="18"/>
        </w:rPr>
        <w:t>2009)</w:t>
      </w:r>
      <w:r w:rsidR="00C350FC" w:rsidRPr="00C350FC">
        <w:rPr>
          <w:rFonts w:cs="font318"/>
          <w:szCs w:val="18"/>
        </w:rPr>
        <w:t xml:space="preserve"> </w:t>
      </w:r>
      <w:r w:rsidR="00C350FC" w:rsidRPr="00C350FC">
        <w:rPr>
          <w:rFonts w:ascii="font318" w:hAnsi="font318" w:cs="font318"/>
          <w:szCs w:val="18"/>
        </w:rPr>
        <w:t>095025</w:t>
      </w:r>
    </w:p>
    <w:p w:rsidR="009F666B" w:rsidRPr="00215904" w:rsidRDefault="009F666B" w:rsidP="00DE1BB9">
      <w:pPr>
        <w:rPr>
          <w:rFonts w:cs="Times"/>
          <w:b/>
          <w:szCs w:val="32"/>
        </w:rPr>
      </w:pPr>
      <w:r>
        <w:t xml:space="preserve">[3] </w:t>
      </w:r>
      <w:r w:rsidRPr="009F666B">
        <w:t xml:space="preserve">V. A. </w:t>
      </w:r>
      <w:proofErr w:type="spellStart"/>
      <w:r w:rsidRPr="009F666B">
        <w:t>Soukhanovskii</w:t>
      </w:r>
      <w:proofErr w:type="spellEnd"/>
      <w:r w:rsidRPr="009F666B">
        <w:t xml:space="preserve"> </w:t>
      </w:r>
      <w:r w:rsidRPr="009F666B">
        <w:rPr>
          <w:rFonts w:cs="font317"/>
          <w:i/>
          <w:szCs w:val="18"/>
        </w:rPr>
        <w:t xml:space="preserve">et al., </w:t>
      </w:r>
      <w:r w:rsidRPr="009F666B">
        <w:rPr>
          <w:szCs w:val="22"/>
        </w:rPr>
        <w:t xml:space="preserve">Taming the Plasma Material Interface with the “Snowflake” </w:t>
      </w:r>
      <w:proofErr w:type="spellStart"/>
      <w:r w:rsidRPr="009F666B">
        <w:rPr>
          <w:szCs w:val="22"/>
        </w:rPr>
        <w:t>divertor</w:t>
      </w:r>
      <w:proofErr w:type="spellEnd"/>
      <w:r w:rsidRPr="009F666B">
        <w:rPr>
          <w:szCs w:val="22"/>
        </w:rPr>
        <w:t xml:space="preserve"> in </w:t>
      </w:r>
      <w:r>
        <w:rPr>
          <w:szCs w:val="22"/>
        </w:rPr>
        <w:tab/>
      </w:r>
      <w:r w:rsidRPr="009F666B">
        <w:rPr>
          <w:szCs w:val="22"/>
        </w:rPr>
        <w:t>NSTX,</w:t>
      </w:r>
      <w:r w:rsidRPr="009F666B">
        <w:rPr>
          <w:rFonts w:cs="Times"/>
          <w:szCs w:val="32"/>
        </w:rPr>
        <w:t xml:space="preserve"> </w:t>
      </w:r>
      <w:r w:rsidRPr="009F666B">
        <w:rPr>
          <w:rFonts w:cs="Verdana"/>
          <w:bCs/>
          <w:szCs w:val="40"/>
        </w:rPr>
        <w:t>U.S. Burning Plasma Organization</w:t>
      </w:r>
      <w:r w:rsidRPr="00690C14">
        <w:rPr>
          <w:rFonts w:cs="Verdana"/>
          <w:bCs/>
          <w:szCs w:val="40"/>
        </w:rPr>
        <w:t xml:space="preserve"> </w:t>
      </w:r>
      <w:proofErr w:type="spellStart"/>
      <w:r w:rsidRPr="00690C14">
        <w:rPr>
          <w:rFonts w:cs="Verdana"/>
          <w:bCs/>
          <w:szCs w:val="40"/>
        </w:rPr>
        <w:t>eNews</w:t>
      </w:r>
      <w:proofErr w:type="spellEnd"/>
      <w:r w:rsidRPr="00690C14">
        <w:rPr>
          <w:rFonts w:cs="Verdana"/>
          <w:bCs/>
          <w:szCs w:val="40"/>
        </w:rPr>
        <w:t> </w:t>
      </w:r>
      <w:r>
        <w:rPr>
          <w:rFonts w:cs="Verdana"/>
          <w:bCs/>
          <w:szCs w:val="40"/>
        </w:rPr>
        <w:t xml:space="preserve">, </w:t>
      </w:r>
      <w:r w:rsidRPr="00690C14">
        <w:rPr>
          <w:rFonts w:cs="Verdana"/>
          <w:bCs/>
          <w:szCs w:val="40"/>
        </w:rPr>
        <w:t>March 17, 2010 (Issue 42)</w:t>
      </w:r>
      <w:r>
        <w:rPr>
          <w:rFonts w:cs="Verdana"/>
          <w:bCs/>
          <w:szCs w:val="40"/>
        </w:rPr>
        <w:t>,</w:t>
      </w:r>
      <w:r>
        <w:rPr>
          <w:rFonts w:cs="Times"/>
          <w:b/>
          <w:szCs w:val="32"/>
        </w:rPr>
        <w:t xml:space="preserve"> </w:t>
      </w:r>
      <w:r>
        <w:rPr>
          <w:rFonts w:cs="Times"/>
          <w:b/>
          <w:szCs w:val="32"/>
        </w:rPr>
        <w:tab/>
      </w:r>
      <w:hyperlink r:id="rId9" w:history="1">
        <w:r w:rsidRPr="00B466D6">
          <w:rPr>
            <w:rStyle w:val="Hyperlink"/>
            <w:rFonts w:cs="Verdana"/>
            <w:bCs/>
            <w:szCs w:val="40"/>
          </w:rPr>
          <w:t>http://burningplasma.org/enews031710.html</w:t>
        </w:r>
      </w:hyperlink>
    </w:p>
    <w:p w:rsidR="009F666B" w:rsidRDefault="009F666B" w:rsidP="00DE1BB9">
      <w:pPr>
        <w:widowControl w:val="0"/>
        <w:autoSpaceDE w:val="0"/>
        <w:autoSpaceDN w:val="0"/>
        <w:adjustRightInd w:val="0"/>
        <w:rPr>
          <w:rFonts w:cs="TimesNewRomanPS-BoldMT"/>
          <w:bCs/>
          <w:szCs w:val="28"/>
        </w:rPr>
      </w:pPr>
      <w:r>
        <w:t xml:space="preserve">[4] V. A. </w:t>
      </w:r>
      <w:proofErr w:type="spellStart"/>
      <w:r>
        <w:t>Soukhanovskii</w:t>
      </w:r>
      <w:proofErr w:type="spellEnd"/>
      <w:r>
        <w:t xml:space="preserve"> </w:t>
      </w:r>
      <w:r w:rsidRPr="00D079D5">
        <w:rPr>
          <w:rFonts w:cs="font317"/>
          <w:i/>
          <w:szCs w:val="18"/>
        </w:rPr>
        <w:t>et al.,</w:t>
      </w:r>
      <w:r>
        <w:rPr>
          <w:rFonts w:cs="font317"/>
          <w:i/>
          <w:szCs w:val="18"/>
        </w:rPr>
        <w:t xml:space="preserve"> </w:t>
      </w:r>
      <w:r w:rsidRPr="00CB43C3">
        <w:rPr>
          <w:szCs w:val="22"/>
        </w:rPr>
        <w:t xml:space="preserve">“Snowflake” </w:t>
      </w:r>
      <w:proofErr w:type="spellStart"/>
      <w:r w:rsidRPr="00CB43C3">
        <w:rPr>
          <w:szCs w:val="22"/>
        </w:rPr>
        <w:t>divertor</w:t>
      </w:r>
      <w:proofErr w:type="spellEnd"/>
      <w:r>
        <w:rPr>
          <w:szCs w:val="22"/>
        </w:rPr>
        <w:t xml:space="preserve"> in NSTX, submitted to J. </w:t>
      </w:r>
      <w:proofErr w:type="spellStart"/>
      <w:r>
        <w:rPr>
          <w:szCs w:val="22"/>
        </w:rPr>
        <w:t>Nucl</w:t>
      </w:r>
      <w:proofErr w:type="spellEnd"/>
      <w:r>
        <w:rPr>
          <w:szCs w:val="22"/>
        </w:rPr>
        <w:t>. Mater</w:t>
      </w:r>
      <w:proofErr w:type="gramStart"/>
      <w:r>
        <w:rPr>
          <w:szCs w:val="22"/>
        </w:rPr>
        <w:t>.,</w:t>
      </w:r>
      <w:proofErr w:type="gramEnd"/>
      <w:r>
        <w:rPr>
          <w:szCs w:val="22"/>
        </w:rPr>
        <w:t xml:space="preserve"> May 2010</w:t>
      </w:r>
    </w:p>
    <w:p w:rsidR="009F666B" w:rsidRDefault="009F666B" w:rsidP="00DE1BB9">
      <w:pPr>
        <w:widowControl w:val="0"/>
        <w:autoSpaceDE w:val="0"/>
        <w:autoSpaceDN w:val="0"/>
        <w:adjustRightInd w:val="0"/>
        <w:rPr>
          <w:rFonts w:ascii="font318" w:hAnsi="font318" w:cs="font318"/>
          <w:sz w:val="18"/>
          <w:szCs w:val="18"/>
        </w:rPr>
      </w:pPr>
    </w:p>
    <w:p w:rsidR="00FB2495" w:rsidRPr="00384775" w:rsidRDefault="00FB2495" w:rsidP="004319B6"/>
    <w:p w:rsidR="00FB2495" w:rsidRDefault="00CB28A0">
      <w:pPr>
        <w:pStyle w:val="SectionHeading"/>
      </w:pPr>
      <w:r>
        <w:t>PHYSICS OPERATIONS REQUEST</w:t>
      </w:r>
    </w:p>
    <w:tbl>
      <w:tblPr>
        <w:tblW w:w="0" w:type="auto"/>
        <w:jc w:val="center"/>
        <w:tblLook w:val="00BF"/>
      </w:tblPr>
      <w:tblGrid>
        <w:gridCol w:w="7209"/>
        <w:gridCol w:w="2853"/>
      </w:tblGrid>
      <w:tr w:rsidR="00FB2495" w:rsidRPr="00903F38">
        <w:trPr>
          <w:jc w:val="center"/>
        </w:trPr>
        <w:tc>
          <w:tcPr>
            <w:tcW w:w="7209" w:type="dxa"/>
          </w:tcPr>
          <w:p w:rsidR="00FB2495" w:rsidRPr="00DC6B2D" w:rsidRDefault="00CB28A0" w:rsidP="00DC6B2D">
            <w:pPr>
              <w:widowControl w:val="0"/>
              <w:autoSpaceDE w:val="0"/>
              <w:autoSpaceDN w:val="0"/>
              <w:adjustRightInd w:val="0"/>
              <w:rPr>
                <w:rFonts w:cs="ComicSansMS"/>
                <w:color w:val="000000" w:themeColor="text1"/>
                <w:szCs w:val="36"/>
              </w:rPr>
            </w:pPr>
            <w:r w:rsidRPr="00903F38">
              <w:rPr>
                <w:color w:val="000000"/>
                <w:sz w:val="28"/>
              </w:rPr>
              <w:t>TITLE:</w:t>
            </w:r>
            <w:r w:rsidR="00DC6B2D">
              <w:rPr>
                <w:b/>
                <w:color w:val="000000"/>
                <w:sz w:val="28"/>
              </w:rPr>
              <w:t xml:space="preserve"> </w:t>
            </w:r>
            <w:r w:rsidR="00DC6B2D" w:rsidRPr="00506AC2">
              <w:rPr>
                <w:rFonts w:cs="ComicSansMS"/>
                <w:color w:val="000000" w:themeColor="text1"/>
                <w:szCs w:val="36"/>
              </w:rPr>
              <w:t>Core impurity density and radiated power re</w:t>
            </w:r>
            <w:r w:rsidR="00DC6B2D">
              <w:rPr>
                <w:rFonts w:cs="ComicSansMS"/>
                <w:color w:val="000000" w:themeColor="text1"/>
                <w:szCs w:val="36"/>
              </w:rPr>
              <w:t xml:space="preserve">duction using variations in LLD </w:t>
            </w:r>
            <w:proofErr w:type="spellStart"/>
            <w:r w:rsidR="00DC6B2D" w:rsidRPr="00506AC2">
              <w:rPr>
                <w:rFonts w:cs="ComicSansMS"/>
                <w:color w:val="000000" w:themeColor="text1"/>
                <w:szCs w:val="36"/>
              </w:rPr>
              <w:t>divertor</w:t>
            </w:r>
            <w:proofErr w:type="spellEnd"/>
            <w:r w:rsidR="00DC6B2D" w:rsidRPr="00506AC2">
              <w:rPr>
                <w:rFonts w:cs="ComicSansMS"/>
                <w:color w:val="000000" w:themeColor="text1"/>
                <w:szCs w:val="36"/>
              </w:rPr>
              <w:t xml:space="preserve"> conditions</w:t>
            </w:r>
          </w:p>
        </w:tc>
        <w:tc>
          <w:tcPr>
            <w:tcW w:w="2853" w:type="dxa"/>
          </w:tcPr>
          <w:p w:rsidR="00FB2495" w:rsidRPr="00903F38" w:rsidRDefault="00CB28A0" w:rsidP="00FB2495">
            <w:pPr>
              <w:rPr>
                <w:color w:val="000000"/>
                <w:sz w:val="28"/>
              </w:rPr>
            </w:pPr>
            <w:r w:rsidRPr="00903F38">
              <w:rPr>
                <w:color w:val="000000"/>
                <w:sz w:val="28"/>
              </w:rPr>
              <w:t xml:space="preserve">No.  </w:t>
            </w:r>
            <w:r w:rsidRPr="00903F38">
              <w:rPr>
                <w:b/>
                <w:color w:val="000000"/>
                <w:sz w:val="28"/>
              </w:rPr>
              <w:t>OP-XP-</w:t>
            </w:r>
            <w:r w:rsidR="00F00450">
              <w:rPr>
                <w:b/>
                <w:color w:val="000000"/>
                <w:sz w:val="28"/>
              </w:rPr>
              <w:t>1002</w:t>
            </w:r>
          </w:p>
        </w:tc>
      </w:tr>
      <w:tr w:rsidR="00FB2495" w:rsidRPr="00903F38">
        <w:trPr>
          <w:jc w:val="center"/>
        </w:trPr>
        <w:tc>
          <w:tcPr>
            <w:tcW w:w="7209" w:type="dxa"/>
          </w:tcPr>
          <w:p w:rsidR="00FB2495" w:rsidRPr="00903F38" w:rsidRDefault="00CB28A0" w:rsidP="00FB2495">
            <w:pPr>
              <w:ind w:left="1611" w:hanging="1611"/>
              <w:rPr>
                <w:color w:val="000000"/>
                <w:sz w:val="28"/>
              </w:rPr>
            </w:pPr>
            <w:r w:rsidRPr="00903F38">
              <w:rPr>
                <w:color w:val="000000"/>
                <w:sz w:val="28"/>
              </w:rPr>
              <w:t>AUTHORS:</w:t>
            </w:r>
            <w:r w:rsidR="00D341F5">
              <w:rPr>
                <w:b/>
                <w:color w:val="000000"/>
                <w:sz w:val="28"/>
              </w:rPr>
              <w:t xml:space="preserve"> V. A. </w:t>
            </w:r>
            <w:proofErr w:type="spellStart"/>
            <w:r w:rsidR="00D341F5">
              <w:rPr>
                <w:b/>
                <w:color w:val="000000"/>
                <w:sz w:val="28"/>
              </w:rPr>
              <w:t>Soukhanovskii</w:t>
            </w:r>
            <w:proofErr w:type="spellEnd"/>
            <w:r w:rsidR="00D341F5">
              <w:rPr>
                <w:b/>
                <w:color w:val="000000"/>
                <w:sz w:val="28"/>
              </w:rPr>
              <w:t xml:space="preserve"> et al.</w:t>
            </w:r>
          </w:p>
        </w:tc>
        <w:tc>
          <w:tcPr>
            <w:tcW w:w="2853" w:type="dxa"/>
          </w:tcPr>
          <w:p w:rsidR="00FB2495" w:rsidRPr="00903F38" w:rsidRDefault="00CB28A0" w:rsidP="00FB2495">
            <w:pPr>
              <w:ind w:left="873" w:hanging="891"/>
              <w:rPr>
                <w:b/>
                <w:color w:val="000000"/>
                <w:sz w:val="28"/>
              </w:rPr>
            </w:pPr>
            <w:r w:rsidRPr="00903F38">
              <w:rPr>
                <w:color w:val="000000"/>
                <w:sz w:val="28"/>
              </w:rPr>
              <w:t>DATE:</w:t>
            </w:r>
            <w:r w:rsidRPr="00903F38">
              <w:rPr>
                <w:b/>
                <w:color w:val="000000"/>
                <w:sz w:val="28"/>
              </w:rPr>
              <w:tab/>
            </w:r>
          </w:p>
        </w:tc>
      </w:tr>
    </w:tbl>
    <w:p w:rsidR="00FB2495" w:rsidRPr="006C095D" w:rsidRDefault="00FB2495" w:rsidP="00FB2495">
      <w:pPr>
        <w:spacing w:before="60" w:after="60"/>
        <w:jc w:val="center"/>
        <w:rPr>
          <w:color w:val="FF0000"/>
        </w:rPr>
      </w:pPr>
    </w:p>
    <w:tbl>
      <w:tblPr>
        <w:tblStyle w:val="TableGrid"/>
        <w:tblW w:w="0" w:type="auto"/>
        <w:tblLook w:val="00BF"/>
      </w:tblPr>
      <w:tblGrid>
        <w:gridCol w:w="10440"/>
      </w:tblGrid>
      <w:tr w:rsidR="00FB2495" w:rsidRPr="00AA157A">
        <w:trPr>
          <w:trHeight w:val="2861"/>
        </w:trPr>
        <w:tc>
          <w:tcPr>
            <w:tcW w:w="10440" w:type="dxa"/>
          </w:tcPr>
          <w:p w:rsidR="00FB2495" w:rsidRPr="006C095D" w:rsidRDefault="00CB28A0" w:rsidP="00FB2495">
            <w:pPr>
              <w:pStyle w:val="BodyTextIndent"/>
              <w:spacing w:line="360" w:lineRule="exact"/>
              <w:ind w:left="0" w:firstLine="0"/>
              <w:rPr>
                <w:b/>
                <w:sz w:val="28"/>
              </w:rPr>
            </w:pPr>
            <w:r w:rsidRPr="006C095D">
              <w:rPr>
                <w:b/>
                <w:sz w:val="28"/>
              </w:rPr>
              <w:t>Brief description of the most important operational plasma conditions required:</w:t>
            </w:r>
          </w:p>
          <w:p w:rsidR="00FB2495" w:rsidRPr="006C095D" w:rsidRDefault="00FB2495" w:rsidP="00FB2495">
            <w:pPr>
              <w:pStyle w:val="Text"/>
              <w:rPr>
                <w:b/>
              </w:rPr>
            </w:pPr>
          </w:p>
        </w:tc>
      </w:tr>
      <w:tr w:rsidR="00FB2495" w:rsidRPr="00AA157A">
        <w:trPr>
          <w:trHeight w:val="1061"/>
        </w:trPr>
        <w:tc>
          <w:tcPr>
            <w:tcW w:w="10440" w:type="dxa"/>
          </w:tcPr>
          <w:p w:rsidR="00FB2495" w:rsidRPr="00AA157A" w:rsidRDefault="00CB28A0" w:rsidP="00FB2495">
            <w:pPr>
              <w:pStyle w:val="BodyTextIndent"/>
              <w:tabs>
                <w:tab w:val="left" w:pos="5040"/>
              </w:tabs>
              <w:spacing w:after="120" w:line="360" w:lineRule="exact"/>
              <w:ind w:left="0" w:firstLine="0"/>
              <w:rPr>
                <w:b/>
                <w:sz w:val="28"/>
              </w:rPr>
            </w:pPr>
            <w:r w:rsidRPr="00AA157A">
              <w:rPr>
                <w:b/>
                <w:sz w:val="28"/>
              </w:rPr>
              <w:t>Previous shot(s) which can be repeated:</w:t>
            </w:r>
            <w:r w:rsidRPr="00AA157A">
              <w:rPr>
                <w:b/>
                <w:sz w:val="28"/>
              </w:rPr>
              <w:tab/>
            </w:r>
            <w:r w:rsidR="007F5002">
              <w:rPr>
                <w:b/>
                <w:sz w:val="28"/>
              </w:rPr>
              <w:t>1 MA: 138178, 138180; 0.8 MA: 138235-138241</w:t>
            </w:r>
          </w:p>
          <w:p w:rsidR="00FB2495" w:rsidRPr="00AA157A" w:rsidRDefault="00CB28A0" w:rsidP="00FB2495">
            <w:pPr>
              <w:pStyle w:val="Text"/>
              <w:tabs>
                <w:tab w:val="left" w:pos="5040"/>
              </w:tabs>
              <w:spacing w:after="120"/>
            </w:pPr>
            <w:r w:rsidRPr="00AA157A">
              <w:rPr>
                <w:b/>
                <w:sz w:val="28"/>
              </w:rPr>
              <w:t>Previous shot(s) which can be modified:</w:t>
            </w:r>
            <w:r w:rsidRPr="00AA157A">
              <w:rPr>
                <w:b/>
                <w:sz w:val="28"/>
              </w:rPr>
              <w:tab/>
            </w:r>
          </w:p>
        </w:tc>
      </w:tr>
      <w:tr w:rsidR="00FB2495" w:rsidRPr="00AA157A">
        <w:tc>
          <w:tcPr>
            <w:tcW w:w="10440" w:type="dxa"/>
          </w:tcPr>
          <w:p w:rsidR="00FB2495" w:rsidRPr="00AA157A" w:rsidRDefault="00CB28A0" w:rsidP="00FB2495">
            <w:pPr>
              <w:pStyle w:val="BodyTextIndent"/>
              <w:spacing w:line="400" w:lineRule="exact"/>
              <w:ind w:left="2520" w:hanging="2520"/>
              <w:rPr>
                <w:i/>
                <w:sz w:val="28"/>
              </w:rPr>
            </w:pPr>
            <w:r w:rsidRPr="00AA157A">
              <w:rPr>
                <w:b/>
                <w:sz w:val="28"/>
              </w:rPr>
              <w:t>Machine conditions</w:t>
            </w:r>
            <w:r w:rsidRPr="00AA157A">
              <w:rPr>
                <w:b/>
                <w:sz w:val="28"/>
              </w:rPr>
              <w:tab/>
            </w:r>
            <w:r w:rsidRPr="00AA157A">
              <w:rPr>
                <w:i/>
                <w:sz w:val="28"/>
              </w:rPr>
              <w:t>(specify ranges as appropriate,</w:t>
            </w:r>
            <w:r w:rsidRPr="005046F2">
              <w:rPr>
                <w:i/>
                <w:sz w:val="28"/>
              </w:rPr>
              <w:t xml:space="preserve"> strike out inapplicable cases)</w:t>
            </w:r>
          </w:p>
          <w:p w:rsidR="00FB2495" w:rsidRPr="006C095D" w:rsidRDefault="00CB28A0" w:rsidP="00FB2495">
            <w:pPr>
              <w:tabs>
                <w:tab w:val="left" w:pos="3060"/>
              </w:tabs>
              <w:spacing w:before="120" w:line="400" w:lineRule="exact"/>
              <w:jc w:val="both"/>
              <w:rPr>
                <w:b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I</w:t>
            </w:r>
            <w:r>
              <w:rPr>
                <w:color w:val="000000"/>
                <w:sz w:val="28"/>
                <w:vertAlign w:val="subscript"/>
              </w:rPr>
              <w:t>TF</w:t>
            </w:r>
            <w:r>
              <w:rPr>
                <w:color w:val="000000"/>
                <w:position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(kA):</w:t>
            </w:r>
            <w:r w:rsidRPr="006C095D">
              <w:rPr>
                <w:b/>
                <w:color w:val="000000"/>
                <w:sz w:val="28"/>
              </w:rPr>
              <w:t xml:space="preserve">  </w:t>
            </w:r>
            <w:r>
              <w:rPr>
                <w:sz w:val="28"/>
              </w:rPr>
              <w:tab/>
              <w:t>Flattop start/stop (s):</w:t>
            </w:r>
            <w:r w:rsidRPr="006C095D">
              <w:rPr>
                <w:b/>
                <w:sz w:val="28"/>
              </w:rPr>
              <w:t xml:space="preserve">  </w:t>
            </w:r>
          </w:p>
          <w:p w:rsidR="00FB2495" w:rsidRPr="006C095D" w:rsidRDefault="00CB28A0" w:rsidP="00FB2495">
            <w:pPr>
              <w:tabs>
                <w:tab w:val="left" w:pos="3060"/>
              </w:tabs>
              <w:spacing w:before="120" w:line="400" w:lineRule="exact"/>
              <w:rPr>
                <w:b/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z w:val="28"/>
                <w:vertAlign w:val="subscript"/>
              </w:rPr>
              <w:t>P</w:t>
            </w:r>
            <w:r>
              <w:rPr>
                <w:position w:val="-6"/>
                <w:sz w:val="28"/>
              </w:rPr>
              <w:t xml:space="preserve"> </w:t>
            </w:r>
            <w:r>
              <w:rPr>
                <w:sz w:val="28"/>
              </w:rPr>
              <w:t>(MA):</w:t>
            </w:r>
            <w:r w:rsidRPr="006C095D">
              <w:rPr>
                <w:b/>
                <w:sz w:val="28"/>
              </w:rPr>
              <w:t xml:space="preserve">  </w:t>
            </w:r>
            <w:r>
              <w:rPr>
                <w:sz w:val="28"/>
              </w:rPr>
              <w:tab/>
              <w:t>Flattop start/stop (s):</w:t>
            </w:r>
            <w:r w:rsidRPr="006C095D">
              <w:rPr>
                <w:b/>
                <w:sz w:val="28"/>
              </w:rPr>
              <w:t xml:space="preserve">  </w:t>
            </w:r>
          </w:p>
          <w:p w:rsidR="00FB2495" w:rsidRPr="00B061BE" w:rsidRDefault="00CB28A0" w:rsidP="00FB2495">
            <w:pPr>
              <w:tabs>
                <w:tab w:val="left" w:pos="1800"/>
                <w:tab w:val="left" w:pos="7740"/>
              </w:tabs>
              <w:spacing w:before="120" w:line="400" w:lineRule="exact"/>
              <w:rPr>
                <w:b/>
                <w:sz w:val="28"/>
              </w:rPr>
            </w:pPr>
            <w:r>
              <w:rPr>
                <w:sz w:val="28"/>
              </w:rPr>
              <w:t>Configuration:</w:t>
            </w:r>
            <w:r>
              <w:rPr>
                <w:b/>
                <w:sz w:val="28"/>
              </w:rPr>
              <w:t xml:space="preserve"> LSN </w:t>
            </w:r>
          </w:p>
          <w:p w:rsidR="00FB2495" w:rsidRDefault="00CB28A0" w:rsidP="00FB2495">
            <w:pPr>
              <w:tabs>
                <w:tab w:val="left" w:pos="1800"/>
                <w:tab w:val="left" w:pos="7740"/>
              </w:tabs>
              <w:spacing w:before="120" w:line="400" w:lineRule="exact"/>
              <w:rPr>
                <w:sz w:val="28"/>
              </w:rPr>
            </w:pPr>
            <w:r w:rsidRPr="00AA157A">
              <w:rPr>
                <w:sz w:val="28"/>
              </w:rPr>
              <w:t xml:space="preserve">Equilibrium Control: </w:t>
            </w:r>
            <w:r w:rsidRPr="00AA157A">
              <w:rPr>
                <w:b/>
                <w:sz w:val="28"/>
              </w:rPr>
              <w:t xml:space="preserve">Outer gap / </w:t>
            </w:r>
            <w:proofErr w:type="spellStart"/>
            <w:r w:rsidRPr="00AA157A">
              <w:rPr>
                <w:b/>
                <w:sz w:val="28"/>
              </w:rPr>
              <w:t>Isoflux</w:t>
            </w:r>
            <w:proofErr w:type="spellEnd"/>
            <w:r w:rsidRPr="00AA157A">
              <w:rPr>
                <w:b/>
                <w:sz w:val="28"/>
              </w:rPr>
              <w:t xml:space="preserve"> </w:t>
            </w:r>
            <w:r w:rsidRPr="00AA157A">
              <w:rPr>
                <w:sz w:val="28"/>
              </w:rPr>
              <w:t>(</w:t>
            </w:r>
            <w:proofErr w:type="spellStart"/>
            <w:r w:rsidRPr="00AA157A">
              <w:rPr>
                <w:sz w:val="28"/>
              </w:rPr>
              <w:t>rtEFIT</w:t>
            </w:r>
            <w:proofErr w:type="spellEnd"/>
            <w:r w:rsidRPr="00AA157A">
              <w:rPr>
                <w:sz w:val="28"/>
              </w:rPr>
              <w:t>)</w:t>
            </w:r>
            <w:r w:rsidRPr="00AA157A">
              <w:rPr>
                <w:b/>
                <w:sz w:val="28"/>
              </w:rPr>
              <w:t xml:space="preserve"> / Strike-point control </w:t>
            </w:r>
            <w:r w:rsidRPr="00AA157A">
              <w:rPr>
                <w:sz w:val="28"/>
              </w:rPr>
              <w:t>(</w:t>
            </w:r>
            <w:proofErr w:type="spellStart"/>
            <w:r w:rsidRPr="00AA157A">
              <w:rPr>
                <w:sz w:val="28"/>
              </w:rPr>
              <w:t>rtEFIT</w:t>
            </w:r>
            <w:proofErr w:type="spellEnd"/>
            <w:r w:rsidRPr="00AA157A">
              <w:rPr>
                <w:sz w:val="28"/>
              </w:rPr>
              <w:t xml:space="preserve">) </w:t>
            </w:r>
          </w:p>
          <w:p w:rsidR="00FB2495" w:rsidRPr="00B061BE" w:rsidRDefault="00CB28A0" w:rsidP="00FB2495">
            <w:pPr>
              <w:tabs>
                <w:tab w:val="left" w:pos="3240"/>
                <w:tab w:val="left" w:pos="6840"/>
              </w:tabs>
              <w:spacing w:before="120" w:line="400" w:lineRule="exact"/>
              <w:rPr>
                <w:sz w:val="28"/>
              </w:rPr>
            </w:pPr>
            <w:r>
              <w:rPr>
                <w:sz w:val="28"/>
              </w:rPr>
              <w:t>Outer gap (m):</w:t>
            </w:r>
            <w:r w:rsidRPr="00B061BE">
              <w:rPr>
                <w:b/>
                <w:sz w:val="28"/>
              </w:rPr>
              <w:t xml:space="preserve">  </w:t>
            </w:r>
            <w:r w:rsidRPr="00B061BE">
              <w:rPr>
                <w:b/>
                <w:sz w:val="28"/>
              </w:rPr>
              <w:tab/>
            </w:r>
            <w:r>
              <w:rPr>
                <w:sz w:val="28"/>
              </w:rPr>
              <w:t>Inner gap (m):</w:t>
            </w:r>
            <w:r w:rsidRPr="00B061BE">
              <w:rPr>
                <w:b/>
                <w:color w:val="000000"/>
                <w:sz w:val="28"/>
              </w:rPr>
              <w:t xml:space="preserve">  </w:t>
            </w:r>
            <w:r w:rsidRPr="00B061BE">
              <w:rPr>
                <w:b/>
                <w:color w:val="000000"/>
                <w:sz w:val="28"/>
              </w:rPr>
              <w:tab/>
            </w:r>
            <w:r>
              <w:rPr>
                <w:sz w:val="28"/>
              </w:rPr>
              <w:t xml:space="preserve">Z position (m): </w:t>
            </w:r>
            <w:r w:rsidRPr="00B061BE">
              <w:rPr>
                <w:b/>
                <w:sz w:val="28"/>
              </w:rPr>
              <w:tab/>
              <w:t xml:space="preserve"> </w:t>
            </w:r>
            <w:r w:rsidR="001B4F62">
              <w:rPr>
                <w:b/>
                <w:sz w:val="28"/>
              </w:rPr>
              <w:t>0.00</w:t>
            </w:r>
          </w:p>
          <w:p w:rsidR="00FB2495" w:rsidRPr="006C095D" w:rsidRDefault="00CB28A0" w:rsidP="00FB2495">
            <w:pPr>
              <w:tabs>
                <w:tab w:val="left" w:pos="3240"/>
                <w:tab w:val="left" w:pos="6840"/>
              </w:tabs>
              <w:spacing w:before="120" w:line="400" w:lineRule="exact"/>
              <w:rPr>
                <w:sz w:val="28"/>
              </w:rPr>
            </w:pPr>
            <w:r>
              <w:rPr>
                <w:sz w:val="28"/>
              </w:rPr>
              <w:t>Elongation:</w:t>
            </w:r>
            <w:r w:rsidRPr="006C095D">
              <w:rPr>
                <w:b/>
                <w:sz w:val="28"/>
              </w:rPr>
              <w:t xml:space="preserve">  </w:t>
            </w:r>
            <w:r w:rsidRPr="00B061BE">
              <w:rPr>
                <w:b/>
                <w:sz w:val="28"/>
              </w:rPr>
              <w:tab/>
            </w:r>
            <w:proofErr w:type="spellStart"/>
            <w:r>
              <w:rPr>
                <w:sz w:val="28"/>
              </w:rPr>
              <w:t>Triangularity</w:t>
            </w:r>
            <w:proofErr w:type="spellEnd"/>
            <w:r>
              <w:rPr>
                <w:sz w:val="28"/>
              </w:rPr>
              <w:t xml:space="preserve"> (U/L):</w:t>
            </w:r>
            <w:r w:rsidRPr="006C095D">
              <w:rPr>
                <w:b/>
                <w:color w:val="000000"/>
                <w:sz w:val="28"/>
              </w:rPr>
              <w:t xml:space="preserve">  </w:t>
            </w:r>
            <w:r w:rsidRPr="006C095D">
              <w:rPr>
                <w:b/>
                <w:color w:val="000000"/>
                <w:sz w:val="28"/>
              </w:rPr>
              <w:tab/>
            </w:r>
            <w:r w:rsidRPr="006C095D">
              <w:rPr>
                <w:color w:val="000000"/>
                <w:sz w:val="28"/>
              </w:rPr>
              <w:t>OSP radius (m):</w:t>
            </w:r>
            <w:r w:rsidRPr="006C095D">
              <w:rPr>
                <w:b/>
                <w:color w:val="000000"/>
                <w:sz w:val="28"/>
              </w:rPr>
              <w:t xml:space="preserve"> </w:t>
            </w:r>
            <w:r w:rsidR="001B4F62">
              <w:rPr>
                <w:b/>
                <w:color w:val="000000"/>
                <w:sz w:val="28"/>
              </w:rPr>
              <w:t>0.4-0.55</w:t>
            </w:r>
            <w:r w:rsidRPr="006C095D">
              <w:rPr>
                <w:b/>
                <w:color w:val="000000"/>
                <w:sz w:val="28"/>
              </w:rPr>
              <w:t xml:space="preserve"> </w:t>
            </w:r>
          </w:p>
          <w:p w:rsidR="00FB2495" w:rsidRPr="006C095D" w:rsidRDefault="00CB28A0" w:rsidP="00FB2495">
            <w:pPr>
              <w:tabs>
                <w:tab w:val="left" w:pos="3240"/>
                <w:tab w:val="left" w:pos="6840"/>
              </w:tabs>
              <w:spacing w:before="120" w:line="400" w:lineRule="exact"/>
              <w:jc w:val="both"/>
              <w:rPr>
                <w:b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Gas Species:</w:t>
            </w:r>
            <w:r w:rsidRPr="00B061BE">
              <w:rPr>
                <w:b/>
                <w:color w:val="000000"/>
                <w:sz w:val="28"/>
              </w:rPr>
              <w:t xml:space="preserve">  </w:t>
            </w:r>
            <w:r w:rsidR="001B4F62">
              <w:rPr>
                <w:b/>
                <w:color w:val="000000"/>
                <w:sz w:val="28"/>
              </w:rPr>
              <w:t>D2</w:t>
            </w:r>
            <w:r w:rsidRPr="00B061BE">
              <w:rPr>
                <w:b/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>Injector(s):</w:t>
            </w:r>
            <w:r w:rsidRPr="006C095D">
              <w:rPr>
                <w:b/>
                <w:color w:val="000000"/>
                <w:sz w:val="28"/>
              </w:rPr>
              <w:t xml:space="preserve">  </w:t>
            </w:r>
            <w:r w:rsidR="001B4F62">
              <w:rPr>
                <w:b/>
                <w:color w:val="000000"/>
                <w:sz w:val="28"/>
              </w:rPr>
              <w:t xml:space="preserve">HFS, 2, 3, Bay E </w:t>
            </w:r>
            <w:proofErr w:type="spellStart"/>
            <w:r w:rsidR="001B4F62">
              <w:rPr>
                <w:b/>
                <w:color w:val="000000"/>
                <w:sz w:val="28"/>
              </w:rPr>
              <w:t>divertor</w:t>
            </w:r>
            <w:proofErr w:type="spellEnd"/>
          </w:p>
          <w:p w:rsidR="00FB2495" w:rsidRPr="00B061BE" w:rsidRDefault="00CB28A0" w:rsidP="00FB2495">
            <w:pPr>
              <w:tabs>
                <w:tab w:val="left" w:pos="1980"/>
                <w:tab w:val="left" w:pos="3600"/>
                <w:tab w:val="left" w:pos="5040"/>
                <w:tab w:val="left" w:pos="6480"/>
                <w:tab w:val="left" w:pos="7740"/>
              </w:tabs>
              <w:spacing w:before="120" w:line="400" w:lineRule="exact"/>
              <w:ind w:right="-720"/>
              <w:jc w:val="both"/>
              <w:rPr>
                <w:color w:val="000000"/>
                <w:sz w:val="28"/>
              </w:rPr>
            </w:pPr>
            <w:r w:rsidRPr="00583F61">
              <w:rPr>
                <w:b/>
                <w:color w:val="000000"/>
                <w:sz w:val="28"/>
              </w:rPr>
              <w:t>NBI</w:t>
            </w:r>
            <w:r>
              <w:rPr>
                <w:color w:val="000000"/>
                <w:sz w:val="28"/>
              </w:rPr>
              <w:t xml:space="preserve"> Species: </w:t>
            </w:r>
            <w:r>
              <w:rPr>
                <w:b/>
                <w:color w:val="000000"/>
                <w:sz w:val="28"/>
              </w:rPr>
              <w:t>D</w:t>
            </w:r>
            <w:r>
              <w:rPr>
                <w:color w:val="000000"/>
                <w:sz w:val="28"/>
              </w:rPr>
              <w:tab/>
              <w:t>Voltage (kV)</w:t>
            </w:r>
            <w:r>
              <w:rPr>
                <w:color w:val="000000"/>
                <w:sz w:val="28"/>
              </w:rPr>
              <w:tab/>
            </w:r>
            <w:r>
              <w:rPr>
                <w:b/>
                <w:color w:val="000000"/>
                <w:sz w:val="28"/>
              </w:rPr>
              <w:t xml:space="preserve">A: </w:t>
            </w:r>
            <w:r>
              <w:rPr>
                <w:b/>
                <w:color w:val="000000"/>
                <w:sz w:val="28"/>
              </w:rPr>
              <w:tab/>
              <w:t xml:space="preserve">B: </w:t>
            </w:r>
            <w:r>
              <w:rPr>
                <w:b/>
                <w:color w:val="000000"/>
                <w:sz w:val="28"/>
              </w:rPr>
              <w:tab/>
              <w:t>C: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ab/>
              <w:t>Duration (s):</w:t>
            </w:r>
            <w:r w:rsidRPr="006C095D">
              <w:rPr>
                <w:b/>
                <w:color w:val="000000"/>
                <w:sz w:val="28"/>
              </w:rPr>
              <w:t xml:space="preserve">  </w:t>
            </w:r>
          </w:p>
          <w:p w:rsidR="00FB2495" w:rsidRPr="00B061BE" w:rsidRDefault="00CB28A0" w:rsidP="00FB2495">
            <w:pPr>
              <w:tabs>
                <w:tab w:val="left" w:pos="3600"/>
                <w:tab w:val="left" w:pos="7740"/>
              </w:tabs>
              <w:spacing w:before="120" w:line="400" w:lineRule="exact"/>
              <w:rPr>
                <w:sz w:val="28"/>
              </w:rPr>
            </w:pPr>
            <w:r w:rsidRPr="00583F61">
              <w:rPr>
                <w:b/>
                <w:sz w:val="28"/>
              </w:rPr>
              <w:t>ICRF</w:t>
            </w:r>
            <w:r>
              <w:rPr>
                <w:sz w:val="28"/>
              </w:rPr>
              <w:t xml:space="preserve"> Power (MW):</w:t>
            </w:r>
            <w:r w:rsidRPr="006C095D">
              <w:rPr>
                <w:b/>
                <w:color w:val="000000"/>
                <w:sz w:val="28"/>
              </w:rPr>
              <w:t xml:space="preserve">  </w:t>
            </w:r>
            <w:r>
              <w:rPr>
                <w:sz w:val="28"/>
              </w:rPr>
              <w:tab/>
              <w:t>Phase between straps (°):</w:t>
            </w:r>
            <w:r w:rsidRPr="006C095D">
              <w:rPr>
                <w:b/>
                <w:color w:val="000000"/>
                <w:sz w:val="28"/>
              </w:rPr>
              <w:t xml:space="preserve"> </w:t>
            </w:r>
            <w:r w:rsidRPr="006C095D"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ab/>
              <w:t>Duration (s):</w:t>
            </w:r>
            <w:r w:rsidRPr="006C095D">
              <w:rPr>
                <w:b/>
                <w:color w:val="000000"/>
                <w:sz w:val="28"/>
              </w:rPr>
              <w:t xml:space="preserve">  </w:t>
            </w:r>
          </w:p>
          <w:p w:rsidR="00FB2495" w:rsidRPr="00583F61" w:rsidRDefault="00CB28A0" w:rsidP="00FB2495">
            <w:pPr>
              <w:tabs>
                <w:tab w:val="left" w:pos="810"/>
                <w:tab w:val="left" w:pos="2520"/>
              </w:tabs>
              <w:spacing w:before="120" w:line="400" w:lineRule="exact"/>
              <w:rPr>
                <w:b/>
                <w:sz w:val="28"/>
              </w:rPr>
            </w:pPr>
            <w:r w:rsidRPr="00583F61">
              <w:rPr>
                <w:b/>
                <w:sz w:val="28"/>
              </w:rPr>
              <w:t>CHI</w:t>
            </w:r>
            <w:r>
              <w:rPr>
                <w:sz w:val="28"/>
              </w:rPr>
              <w:t>:</w:t>
            </w:r>
            <w:r>
              <w:rPr>
                <w:b/>
                <w:sz w:val="28"/>
              </w:rPr>
              <w:tab/>
              <w:t>Off / On</w:t>
            </w:r>
            <w:r>
              <w:rPr>
                <w:b/>
                <w:sz w:val="28"/>
              </w:rPr>
              <w:tab/>
            </w:r>
            <w:r w:rsidRPr="00583F61">
              <w:rPr>
                <w:sz w:val="28"/>
              </w:rPr>
              <w:t>Bank capacitance (mF):</w:t>
            </w:r>
            <w:r w:rsidRPr="00583F61">
              <w:rPr>
                <w:b/>
                <w:sz w:val="28"/>
              </w:rPr>
              <w:t xml:space="preserve">  </w:t>
            </w:r>
          </w:p>
          <w:p w:rsidR="00FB2495" w:rsidRPr="005046F2" w:rsidRDefault="00CB28A0" w:rsidP="00FB2495">
            <w:pPr>
              <w:tabs>
                <w:tab w:val="left" w:pos="1260"/>
                <w:tab w:val="left" w:pos="2880"/>
              </w:tabs>
              <w:spacing w:before="120" w:line="400" w:lineRule="exact"/>
              <w:rPr>
                <w:b/>
                <w:sz w:val="28"/>
              </w:rPr>
            </w:pPr>
            <w:proofErr w:type="spellStart"/>
            <w:r w:rsidRPr="00583F61">
              <w:rPr>
                <w:b/>
                <w:sz w:val="28"/>
              </w:rPr>
              <w:t>LITERs</w:t>
            </w:r>
            <w:proofErr w:type="spellEnd"/>
            <w:r w:rsidRPr="00583F61">
              <w:rPr>
                <w:b/>
                <w:sz w:val="28"/>
              </w:rPr>
              <w:t>:</w:t>
            </w:r>
            <w:r w:rsidRPr="00583F61">
              <w:rPr>
                <w:b/>
                <w:sz w:val="28"/>
              </w:rPr>
              <w:tab/>
              <w:t>Off / On</w:t>
            </w:r>
            <w:r w:rsidRPr="00583F61">
              <w:rPr>
                <w:b/>
                <w:sz w:val="28"/>
              </w:rPr>
              <w:tab/>
            </w:r>
            <w:r w:rsidRPr="005046F2">
              <w:rPr>
                <w:sz w:val="28"/>
              </w:rPr>
              <w:t>Total deposition rate (mg/min):</w:t>
            </w:r>
            <w:r w:rsidRPr="005046F2">
              <w:rPr>
                <w:b/>
                <w:sz w:val="28"/>
              </w:rPr>
              <w:t xml:space="preserve">  </w:t>
            </w:r>
          </w:p>
          <w:p w:rsidR="00FB2495" w:rsidRPr="006C095D" w:rsidRDefault="00CB28A0" w:rsidP="00FB2495">
            <w:pPr>
              <w:tabs>
                <w:tab w:val="left" w:pos="1260"/>
                <w:tab w:val="left" w:pos="2880"/>
                <w:tab w:val="left" w:pos="4770"/>
              </w:tabs>
              <w:spacing w:before="120" w:line="400" w:lineRule="exact"/>
              <w:rPr>
                <w:b/>
                <w:sz w:val="28"/>
              </w:rPr>
            </w:pPr>
            <w:r w:rsidRPr="00583F61">
              <w:rPr>
                <w:b/>
                <w:sz w:val="28"/>
              </w:rPr>
              <w:t>LLD:</w:t>
            </w:r>
            <w:r w:rsidRPr="00583F61">
              <w:rPr>
                <w:b/>
                <w:sz w:val="28"/>
              </w:rPr>
              <w:tab/>
            </w:r>
            <w:r w:rsidRPr="006C095D">
              <w:rPr>
                <w:sz w:val="28"/>
              </w:rPr>
              <w:t>Temperature (°C):</w:t>
            </w:r>
            <w:r w:rsidRPr="006C095D">
              <w:rPr>
                <w:b/>
                <w:sz w:val="28"/>
              </w:rPr>
              <w:t xml:space="preserve">  </w:t>
            </w:r>
          </w:p>
          <w:p w:rsidR="00FB2495" w:rsidRPr="00AA157A" w:rsidRDefault="00CB28A0" w:rsidP="00E72B14">
            <w:pPr>
              <w:pStyle w:val="BodyTextIndent"/>
              <w:tabs>
                <w:tab w:val="left" w:pos="2880"/>
              </w:tabs>
              <w:spacing w:after="120" w:line="400" w:lineRule="exact"/>
              <w:ind w:left="0" w:firstLine="0"/>
              <w:rPr>
                <w:sz w:val="28"/>
              </w:rPr>
            </w:pPr>
            <w:r w:rsidRPr="005046F2">
              <w:rPr>
                <w:b/>
                <w:sz w:val="28"/>
              </w:rPr>
              <w:t>EFC coils:  Off/On</w:t>
            </w:r>
            <w:r w:rsidRPr="005046F2">
              <w:rPr>
                <w:b/>
                <w:sz w:val="28"/>
              </w:rPr>
              <w:tab/>
            </w:r>
            <w:r w:rsidRPr="005046F2">
              <w:rPr>
                <w:sz w:val="28"/>
              </w:rPr>
              <w:t xml:space="preserve">Configuration:  </w:t>
            </w:r>
            <w:r w:rsidRPr="005046F2">
              <w:rPr>
                <w:b/>
                <w:sz w:val="28"/>
              </w:rPr>
              <w:t>Odd / Even / Other</w:t>
            </w:r>
          </w:p>
        </w:tc>
      </w:tr>
    </w:tbl>
    <w:p w:rsidR="00FB2495" w:rsidRPr="005046F2" w:rsidRDefault="00EF7741" w:rsidP="00FB2495">
      <w:r w:rsidRPr="00EF7741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1163495</wp:posOffset>
            </wp:positionH>
            <wp:positionV relativeFrom="paragraph">
              <wp:posOffset>3896820</wp:posOffset>
            </wp:positionV>
            <wp:extent cx="4340225" cy="4876800"/>
            <wp:effectExtent l="304800" t="0" r="257175" b="0"/>
            <wp:wrapNone/>
            <wp:docPr id="5" name="" descr="scope-13824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ope-138241.pdf"/>
                    <pic:cNvPicPr/>
                  </pic:nvPicPr>
                  <ve:AlternateContent>
                    <ve:Choice xmlns:ma="http://schemas.microsoft.com/office/mac/drawingml/2008/main" Requires="ma">
                      <pic:blipFill>
                        <a:blip r:embed="rId10"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11"/>
                        <a:stretch>
                          <a:fillRect/>
                        </a:stretch>
                      </pic:blipFill>
                    </ve:Fallback>
                  </ve:AlternateContent>
                  <pic:spPr>
                    <a:xfrm rot="5400000">
                      <a:off x="0" y="0"/>
                      <a:ext cx="434022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19B6" w:rsidRPr="004319B6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1270179</wp:posOffset>
            </wp:positionH>
            <wp:positionV relativeFrom="paragraph">
              <wp:posOffset>-553264</wp:posOffset>
            </wp:positionV>
            <wp:extent cx="4283710" cy="4800600"/>
            <wp:effectExtent l="279400" t="0" r="262890" b="0"/>
            <wp:wrapNone/>
            <wp:docPr id="3" name="" descr="scope-138180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ope-138180.pdf"/>
                    <pic:cNvPicPr/>
                  </pic:nvPicPr>
                  <ve:AlternateContent>
                    <ve:Choice xmlns:ma="http://schemas.microsoft.com/office/mac/drawingml/2008/main" Requires="ma">
                      <pic:blipFill>
                        <a:blip r:embed="rId12"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13"/>
                        <a:stretch>
                          <a:fillRect/>
                        </a:stretch>
                      </pic:blipFill>
                    </ve:Fallback>
                  </ve:AlternateContent>
                  <pic:spPr>
                    <a:xfrm rot="5400000">
                      <a:off x="0" y="0"/>
                      <a:ext cx="428371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2495" w:rsidRDefault="00CB28A0">
      <w:pPr>
        <w:pStyle w:val="SectionHeading"/>
        <w:spacing w:after="0"/>
        <w:rPr>
          <w:sz w:val="28"/>
        </w:rPr>
      </w:pPr>
      <w:r>
        <w:rPr>
          <w:sz w:val="28"/>
        </w:rPr>
        <w:t>DIAGNOSTIC CHECKLIST</w:t>
      </w:r>
    </w:p>
    <w:tbl>
      <w:tblPr>
        <w:tblW w:w="0" w:type="auto"/>
        <w:jc w:val="center"/>
        <w:tblLook w:val="00BF"/>
      </w:tblPr>
      <w:tblGrid>
        <w:gridCol w:w="7209"/>
        <w:gridCol w:w="2853"/>
      </w:tblGrid>
      <w:tr w:rsidR="00FB2495" w:rsidRPr="00903F38">
        <w:trPr>
          <w:jc w:val="center"/>
        </w:trPr>
        <w:tc>
          <w:tcPr>
            <w:tcW w:w="7209" w:type="dxa"/>
          </w:tcPr>
          <w:p w:rsidR="00FB2495" w:rsidRPr="005211E8" w:rsidRDefault="00CB28A0" w:rsidP="005211E8">
            <w:pPr>
              <w:widowControl w:val="0"/>
              <w:autoSpaceDE w:val="0"/>
              <w:autoSpaceDN w:val="0"/>
              <w:adjustRightInd w:val="0"/>
              <w:rPr>
                <w:rFonts w:cs="ComicSansMS"/>
                <w:color w:val="000000" w:themeColor="text1"/>
                <w:szCs w:val="36"/>
              </w:rPr>
            </w:pPr>
            <w:r w:rsidRPr="00903F38">
              <w:rPr>
                <w:color w:val="000000"/>
                <w:sz w:val="28"/>
              </w:rPr>
              <w:t>TITLE:</w:t>
            </w:r>
            <w:r w:rsidR="005211E8">
              <w:rPr>
                <w:b/>
                <w:color w:val="000000"/>
                <w:sz w:val="28"/>
              </w:rPr>
              <w:t xml:space="preserve"> </w:t>
            </w:r>
            <w:r w:rsidR="005211E8" w:rsidRPr="00506AC2">
              <w:rPr>
                <w:rFonts w:cs="ComicSansMS"/>
                <w:color w:val="000000" w:themeColor="text1"/>
                <w:szCs w:val="36"/>
              </w:rPr>
              <w:t>Core impurity density and radiated power re</w:t>
            </w:r>
            <w:r w:rsidR="005211E8">
              <w:rPr>
                <w:rFonts w:cs="ComicSansMS"/>
                <w:color w:val="000000" w:themeColor="text1"/>
                <w:szCs w:val="36"/>
              </w:rPr>
              <w:t xml:space="preserve">duction using variations in LLD </w:t>
            </w:r>
            <w:proofErr w:type="spellStart"/>
            <w:r w:rsidR="005211E8" w:rsidRPr="00506AC2">
              <w:rPr>
                <w:rFonts w:cs="ComicSansMS"/>
                <w:color w:val="000000" w:themeColor="text1"/>
                <w:szCs w:val="36"/>
              </w:rPr>
              <w:t>divertor</w:t>
            </w:r>
            <w:proofErr w:type="spellEnd"/>
            <w:r w:rsidR="005211E8" w:rsidRPr="00506AC2">
              <w:rPr>
                <w:rFonts w:cs="ComicSansMS"/>
                <w:color w:val="000000" w:themeColor="text1"/>
                <w:szCs w:val="36"/>
              </w:rPr>
              <w:t xml:space="preserve"> conditions</w:t>
            </w:r>
          </w:p>
        </w:tc>
        <w:tc>
          <w:tcPr>
            <w:tcW w:w="2853" w:type="dxa"/>
          </w:tcPr>
          <w:p w:rsidR="00FB2495" w:rsidRPr="00903F38" w:rsidRDefault="00CB28A0" w:rsidP="00FB2495">
            <w:pPr>
              <w:rPr>
                <w:color w:val="000000"/>
                <w:sz w:val="28"/>
              </w:rPr>
            </w:pPr>
            <w:r w:rsidRPr="00903F38">
              <w:rPr>
                <w:color w:val="000000"/>
                <w:sz w:val="28"/>
              </w:rPr>
              <w:t xml:space="preserve">No.  </w:t>
            </w:r>
            <w:r w:rsidRPr="00903F38">
              <w:rPr>
                <w:b/>
                <w:color w:val="000000"/>
                <w:sz w:val="28"/>
              </w:rPr>
              <w:t>OP-XP-</w:t>
            </w:r>
            <w:r w:rsidR="005211E8">
              <w:rPr>
                <w:b/>
                <w:color w:val="000000"/>
                <w:sz w:val="28"/>
              </w:rPr>
              <w:t>1002</w:t>
            </w:r>
          </w:p>
        </w:tc>
      </w:tr>
      <w:tr w:rsidR="00FB2495" w:rsidRPr="00903F38">
        <w:trPr>
          <w:jc w:val="center"/>
        </w:trPr>
        <w:tc>
          <w:tcPr>
            <w:tcW w:w="7209" w:type="dxa"/>
          </w:tcPr>
          <w:p w:rsidR="00FB2495" w:rsidRPr="00903F38" w:rsidRDefault="00CB28A0" w:rsidP="00FB2495">
            <w:pPr>
              <w:ind w:left="1611" w:hanging="1611"/>
              <w:rPr>
                <w:color w:val="000000"/>
                <w:sz w:val="28"/>
              </w:rPr>
            </w:pPr>
            <w:r w:rsidRPr="00903F38">
              <w:rPr>
                <w:color w:val="000000"/>
                <w:sz w:val="28"/>
              </w:rPr>
              <w:t>AUTHORS:</w:t>
            </w:r>
            <w:r w:rsidRPr="00903F38">
              <w:rPr>
                <w:b/>
                <w:color w:val="000000"/>
                <w:sz w:val="28"/>
              </w:rPr>
              <w:tab/>
            </w:r>
            <w:r w:rsidR="005211E8">
              <w:rPr>
                <w:b/>
                <w:color w:val="000000"/>
                <w:sz w:val="28"/>
              </w:rPr>
              <w:t xml:space="preserve">V. A. </w:t>
            </w:r>
            <w:proofErr w:type="spellStart"/>
            <w:r w:rsidR="005211E8">
              <w:rPr>
                <w:b/>
                <w:color w:val="000000"/>
                <w:sz w:val="28"/>
              </w:rPr>
              <w:t>Soukhanovskii</w:t>
            </w:r>
            <w:proofErr w:type="spellEnd"/>
            <w:r w:rsidR="005211E8">
              <w:rPr>
                <w:b/>
                <w:color w:val="000000"/>
                <w:sz w:val="28"/>
              </w:rPr>
              <w:t xml:space="preserve"> et al.</w:t>
            </w:r>
          </w:p>
        </w:tc>
        <w:tc>
          <w:tcPr>
            <w:tcW w:w="2853" w:type="dxa"/>
          </w:tcPr>
          <w:p w:rsidR="00FB2495" w:rsidRPr="00903F38" w:rsidRDefault="00CB28A0" w:rsidP="00FB2495">
            <w:pPr>
              <w:ind w:left="873" w:hanging="891"/>
              <w:rPr>
                <w:b/>
                <w:color w:val="000000"/>
                <w:sz w:val="28"/>
              </w:rPr>
            </w:pPr>
            <w:r w:rsidRPr="00903F38">
              <w:rPr>
                <w:color w:val="000000"/>
                <w:sz w:val="28"/>
              </w:rPr>
              <w:t>DATE:</w:t>
            </w:r>
            <w:r w:rsidRPr="00903F38">
              <w:rPr>
                <w:b/>
                <w:color w:val="000000"/>
                <w:sz w:val="28"/>
              </w:rPr>
              <w:tab/>
            </w:r>
          </w:p>
        </w:tc>
      </w:tr>
    </w:tbl>
    <w:p w:rsidR="00FB2495" w:rsidRDefault="00FB2495" w:rsidP="00FB2495">
      <w:pPr>
        <w:spacing w:line="80" w:lineRule="exact"/>
        <w:sectPr w:rsidR="00FB2495">
          <w:footerReference w:type="default" r:id="rId14"/>
          <w:pgSz w:w="12240" w:h="15840"/>
          <w:pgMar w:top="1008" w:right="1008" w:bottom="1008" w:left="1008" w:gutter="0"/>
          <w:cols w:space="432" w:equalWidth="0">
            <w:col w:w="10224"/>
          </w:cols>
        </w:sectPr>
      </w:pPr>
    </w:p>
    <w:p w:rsidR="00FB2495" w:rsidRDefault="00CB28A0" w:rsidP="00FB2495">
      <w:pPr>
        <w:spacing w:before="120" w:after="20" w:line="240" w:lineRule="exact"/>
        <w:jc w:val="center"/>
      </w:pPr>
      <w:r w:rsidRPr="00541635">
        <w:rPr>
          <w:i/>
        </w:rPr>
        <w:t xml:space="preserve"> Note special diagnostic requirements in Sec. 4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BF"/>
      </w:tblPr>
      <w:tblGrid>
        <w:gridCol w:w="3168"/>
        <w:gridCol w:w="864"/>
        <w:gridCol w:w="864"/>
      </w:tblGrid>
      <w:tr w:rsidR="00FB2495" w:rsidRPr="00C842DB">
        <w:trPr>
          <w:trHeight w:val="259"/>
          <w:tblHeader/>
          <w:jc w:val="center"/>
        </w:trPr>
        <w:tc>
          <w:tcPr>
            <w:tcW w:w="3168" w:type="dxa"/>
            <w:vAlign w:val="center"/>
          </w:tcPr>
          <w:p w:rsidR="00FB2495" w:rsidRPr="00C842DB" w:rsidRDefault="00CB28A0" w:rsidP="00FB2495">
            <w:pPr>
              <w:spacing w:before="20" w:after="20" w:line="240" w:lineRule="exact"/>
              <w:rPr>
                <w:b/>
              </w:rPr>
            </w:pPr>
            <w:r w:rsidRPr="00C842DB">
              <w:rPr>
                <w:b/>
              </w:rPr>
              <w:t>Diagnostic</w:t>
            </w:r>
          </w:p>
        </w:tc>
        <w:tc>
          <w:tcPr>
            <w:tcW w:w="864" w:type="dxa"/>
            <w:vAlign w:val="center"/>
          </w:tcPr>
          <w:p w:rsidR="00FB2495" w:rsidRPr="00C842DB" w:rsidRDefault="00CB28A0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C842DB">
              <w:rPr>
                <w:b/>
              </w:rPr>
              <w:t>Need</w:t>
            </w:r>
          </w:p>
        </w:tc>
        <w:tc>
          <w:tcPr>
            <w:tcW w:w="864" w:type="dxa"/>
            <w:vAlign w:val="center"/>
          </w:tcPr>
          <w:p w:rsidR="00FB2495" w:rsidRPr="00C842DB" w:rsidRDefault="00CB28A0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C842DB">
              <w:rPr>
                <w:b/>
              </w:rPr>
              <w:t>Want</w:t>
            </w: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>Beam Emission Spectroscopy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 xml:space="preserve">Bolometer – </w:t>
            </w:r>
            <w:proofErr w:type="spellStart"/>
            <w:r w:rsidRPr="00541635">
              <w:t>divertor</w:t>
            </w:r>
            <w:proofErr w:type="spellEnd"/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C053A6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541635">
              <w:rPr>
                <w:b/>
              </w:rPr>
              <w:t>√</w:t>
            </w: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 xml:space="preserve">Bolometer – </w:t>
            </w:r>
            <w:proofErr w:type="spellStart"/>
            <w:r w:rsidRPr="00541635">
              <w:t>midplane</w:t>
            </w:r>
            <w:proofErr w:type="spellEnd"/>
            <w:r w:rsidRPr="00541635">
              <w:t xml:space="preserve"> array</w:t>
            </w:r>
          </w:p>
        </w:tc>
        <w:tc>
          <w:tcPr>
            <w:tcW w:w="864" w:type="dxa"/>
            <w:vAlign w:val="center"/>
          </w:tcPr>
          <w:p w:rsidR="00FB2495" w:rsidRPr="00541635" w:rsidRDefault="00C053A6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541635">
              <w:rPr>
                <w:b/>
              </w:rPr>
              <w:t>√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 xml:space="preserve">CHERS – </w:t>
            </w:r>
            <w:proofErr w:type="spellStart"/>
            <w:r w:rsidRPr="00541635">
              <w:t>poloidal</w:t>
            </w:r>
            <w:proofErr w:type="spellEnd"/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 xml:space="preserve">CHERS – </w:t>
            </w:r>
            <w:proofErr w:type="spellStart"/>
            <w:r w:rsidRPr="00541635">
              <w:t>toroidal</w:t>
            </w:r>
            <w:proofErr w:type="spellEnd"/>
          </w:p>
        </w:tc>
        <w:tc>
          <w:tcPr>
            <w:tcW w:w="864" w:type="dxa"/>
            <w:vAlign w:val="center"/>
          </w:tcPr>
          <w:p w:rsidR="00FB2495" w:rsidRPr="00541635" w:rsidRDefault="00C053A6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541635">
              <w:rPr>
                <w:b/>
              </w:rPr>
              <w:t>√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>Dust detector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>Edge deposition monitors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>Edge neutral density diag.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C053A6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541635">
              <w:rPr>
                <w:b/>
              </w:rPr>
              <w:t>√</w:t>
            </w: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>Edge pressure gauges</w:t>
            </w:r>
          </w:p>
        </w:tc>
        <w:tc>
          <w:tcPr>
            <w:tcW w:w="864" w:type="dxa"/>
            <w:vAlign w:val="center"/>
          </w:tcPr>
          <w:p w:rsidR="00FB2495" w:rsidRPr="00541635" w:rsidRDefault="00C053A6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541635">
              <w:rPr>
                <w:b/>
              </w:rPr>
              <w:t>√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>Edge rotation diagnostic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C053A6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541635">
              <w:rPr>
                <w:b/>
              </w:rPr>
              <w:t>√</w:t>
            </w: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 xml:space="preserve">Fast cameras – </w:t>
            </w:r>
            <w:proofErr w:type="spellStart"/>
            <w:r w:rsidRPr="00541635">
              <w:t>divertor</w:t>
            </w:r>
            <w:proofErr w:type="spellEnd"/>
            <w:r w:rsidRPr="00541635">
              <w:t>/LLD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C053A6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541635">
              <w:rPr>
                <w:b/>
              </w:rPr>
              <w:t>√</w:t>
            </w: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 xml:space="preserve">Fast ion </w:t>
            </w:r>
            <w:proofErr w:type="spellStart"/>
            <w:r w:rsidRPr="00541635">
              <w:t>D_alpha</w:t>
            </w:r>
            <w:proofErr w:type="spellEnd"/>
            <w:r w:rsidRPr="00541635">
              <w:t xml:space="preserve"> - FIDA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>Fast lost ion probes - IFLIP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>Fast lost ion probes - SFLIP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proofErr w:type="spellStart"/>
            <w:r w:rsidRPr="00541635">
              <w:t>Filterscopes</w:t>
            </w:r>
            <w:proofErr w:type="spellEnd"/>
          </w:p>
        </w:tc>
        <w:tc>
          <w:tcPr>
            <w:tcW w:w="864" w:type="dxa"/>
            <w:vAlign w:val="center"/>
          </w:tcPr>
          <w:p w:rsidR="00FB2495" w:rsidRPr="00541635" w:rsidRDefault="00C053A6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541635">
              <w:rPr>
                <w:b/>
              </w:rPr>
              <w:t>√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proofErr w:type="spellStart"/>
            <w:r w:rsidRPr="00541635">
              <w:t>FIReTIP</w:t>
            </w:r>
            <w:proofErr w:type="spellEnd"/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C053A6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541635">
              <w:rPr>
                <w:b/>
              </w:rPr>
              <w:t>√</w:t>
            </w: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 xml:space="preserve">Gas puff imaging – </w:t>
            </w:r>
            <w:proofErr w:type="spellStart"/>
            <w:r w:rsidRPr="00541635">
              <w:t>divertor</w:t>
            </w:r>
            <w:proofErr w:type="spellEnd"/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C053A6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541635">
              <w:rPr>
                <w:b/>
              </w:rPr>
              <w:t>√</w:t>
            </w: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 xml:space="preserve">Gas puff imaging – </w:t>
            </w:r>
            <w:proofErr w:type="spellStart"/>
            <w:r w:rsidRPr="00541635">
              <w:t>midplane</w:t>
            </w:r>
            <w:proofErr w:type="spellEnd"/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C053A6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541635">
              <w:rPr>
                <w:b/>
              </w:rPr>
              <w:t>√</w:t>
            </w: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>H</w:t>
            </w:r>
            <w:r w:rsidRPr="00541635">
              <w:rPr>
                <w:rFonts w:ascii="Symbol" w:hAnsi="Symbol"/>
              </w:rPr>
              <w:t></w:t>
            </w:r>
            <w:r w:rsidRPr="00541635">
              <w:t xml:space="preserve"> camera - 1D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C053A6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541635">
              <w:rPr>
                <w:b/>
              </w:rPr>
              <w:t>√</w:t>
            </w: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>High-k scattering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>Infrared cameras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C053A6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541635">
              <w:rPr>
                <w:b/>
              </w:rPr>
              <w:t>√</w:t>
            </w: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>Interferometer - 1 mm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 xml:space="preserve">Langmuir probes – </w:t>
            </w:r>
            <w:proofErr w:type="spellStart"/>
            <w:r w:rsidRPr="00541635">
              <w:t>divertor</w:t>
            </w:r>
            <w:proofErr w:type="spellEnd"/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C053A6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541635">
              <w:rPr>
                <w:b/>
              </w:rPr>
              <w:t>√</w:t>
            </w: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>Langmuir probes – LLD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C053A6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541635">
              <w:rPr>
                <w:b/>
              </w:rPr>
              <w:t>√</w:t>
            </w: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>Langmuir probes – bias tile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C053A6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541635">
              <w:rPr>
                <w:b/>
              </w:rPr>
              <w:t>√</w:t>
            </w: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>Langmuir probes – RF ant.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>Magnetics – B coils</w:t>
            </w:r>
          </w:p>
        </w:tc>
        <w:tc>
          <w:tcPr>
            <w:tcW w:w="864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541635">
              <w:rPr>
                <w:b/>
              </w:rPr>
              <w:t>√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>Magnetics – Diamagnetism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>Magnetics – Flux loops</w:t>
            </w:r>
          </w:p>
        </w:tc>
        <w:tc>
          <w:tcPr>
            <w:tcW w:w="864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541635">
              <w:rPr>
                <w:b/>
              </w:rPr>
              <w:t>√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>Magnetics – Locked modes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 xml:space="preserve">Magnetics – </w:t>
            </w:r>
            <w:proofErr w:type="spellStart"/>
            <w:r w:rsidRPr="00541635">
              <w:t>Rogowski</w:t>
            </w:r>
            <w:proofErr w:type="spellEnd"/>
            <w:r w:rsidRPr="00541635">
              <w:t xml:space="preserve"> coils</w:t>
            </w:r>
          </w:p>
        </w:tc>
        <w:tc>
          <w:tcPr>
            <w:tcW w:w="864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541635">
              <w:rPr>
                <w:b/>
              </w:rPr>
              <w:t>√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>Magnetics – Halo currents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>Magnetics – RWM sensors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proofErr w:type="spellStart"/>
            <w:r w:rsidRPr="00541635">
              <w:t>Mirnov</w:t>
            </w:r>
            <w:proofErr w:type="spellEnd"/>
            <w:r w:rsidRPr="00541635">
              <w:t xml:space="preserve"> coils – high f.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proofErr w:type="spellStart"/>
            <w:r w:rsidRPr="00541635">
              <w:t>Mirnov</w:t>
            </w:r>
            <w:proofErr w:type="spellEnd"/>
            <w:r w:rsidRPr="00541635">
              <w:t xml:space="preserve"> coils – </w:t>
            </w:r>
            <w:proofErr w:type="spellStart"/>
            <w:r w:rsidRPr="00541635">
              <w:t>poloidal</w:t>
            </w:r>
            <w:proofErr w:type="spellEnd"/>
            <w:r w:rsidRPr="00541635">
              <w:t xml:space="preserve"> array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proofErr w:type="spellStart"/>
            <w:r w:rsidRPr="00541635">
              <w:t>Mirnov</w:t>
            </w:r>
            <w:proofErr w:type="spellEnd"/>
            <w:r w:rsidRPr="00541635">
              <w:t xml:space="preserve"> coils – </w:t>
            </w:r>
            <w:proofErr w:type="spellStart"/>
            <w:r w:rsidRPr="00541635">
              <w:t>toroidal</w:t>
            </w:r>
            <w:proofErr w:type="spellEnd"/>
            <w:r w:rsidRPr="00541635">
              <w:t xml:space="preserve"> array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proofErr w:type="spellStart"/>
            <w:r w:rsidRPr="00541635">
              <w:t>Mirnov</w:t>
            </w:r>
            <w:proofErr w:type="spellEnd"/>
            <w:r w:rsidRPr="00541635">
              <w:t xml:space="preserve"> coils – 3-axis proto.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</w:tbl>
    <w:p w:rsidR="00FB2495" w:rsidRPr="00541635" w:rsidRDefault="00FB2495" w:rsidP="00FB2495">
      <w:pPr>
        <w:spacing w:before="20" w:after="20" w:line="240" w:lineRule="exact"/>
      </w:pPr>
    </w:p>
    <w:p w:rsidR="00FB2495" w:rsidRPr="00541635" w:rsidRDefault="00CB28A0" w:rsidP="00FB2495">
      <w:pPr>
        <w:spacing w:before="120" w:after="20" w:line="240" w:lineRule="exact"/>
        <w:jc w:val="center"/>
        <w:rPr>
          <w:i/>
        </w:rPr>
      </w:pPr>
      <w:r w:rsidRPr="00541635">
        <w:rPr>
          <w:i/>
        </w:rPr>
        <w:br w:type="column"/>
        <w:t>Note special diagnostic requirements in Sec. 4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BF"/>
      </w:tblPr>
      <w:tblGrid>
        <w:gridCol w:w="3168"/>
        <w:gridCol w:w="864"/>
        <w:gridCol w:w="864"/>
      </w:tblGrid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  <w:rPr>
                <w:b/>
              </w:rPr>
            </w:pPr>
            <w:r w:rsidRPr="00541635">
              <w:rPr>
                <w:b/>
              </w:rPr>
              <w:t>Diagnostic</w:t>
            </w:r>
          </w:p>
        </w:tc>
        <w:tc>
          <w:tcPr>
            <w:tcW w:w="864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541635">
              <w:rPr>
                <w:b/>
              </w:rPr>
              <w:t>Need</w:t>
            </w:r>
          </w:p>
        </w:tc>
        <w:tc>
          <w:tcPr>
            <w:tcW w:w="864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541635">
              <w:rPr>
                <w:b/>
              </w:rPr>
              <w:t>Want</w:t>
            </w: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>MSE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>NPA – E||B scanning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>NPA – solid state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>Neutron detectors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>Plasma TV</w:t>
            </w:r>
          </w:p>
        </w:tc>
        <w:tc>
          <w:tcPr>
            <w:tcW w:w="864" w:type="dxa"/>
            <w:vAlign w:val="center"/>
          </w:tcPr>
          <w:p w:rsidR="00FB2495" w:rsidRPr="00541635" w:rsidRDefault="00C053A6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541635">
              <w:rPr>
                <w:b/>
              </w:rPr>
              <w:t>√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proofErr w:type="spellStart"/>
            <w:r w:rsidRPr="00541635">
              <w:t>Reflectometer</w:t>
            </w:r>
            <w:proofErr w:type="spellEnd"/>
            <w:r w:rsidRPr="00541635">
              <w:t xml:space="preserve"> – 65GHz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proofErr w:type="spellStart"/>
            <w:r w:rsidRPr="00541635">
              <w:t>Reflectometer</w:t>
            </w:r>
            <w:proofErr w:type="spellEnd"/>
            <w:r w:rsidRPr="00541635">
              <w:t xml:space="preserve"> – correlation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proofErr w:type="spellStart"/>
            <w:r w:rsidRPr="00541635">
              <w:t>Reflectometer</w:t>
            </w:r>
            <w:proofErr w:type="spellEnd"/>
            <w:r w:rsidRPr="00541635">
              <w:t xml:space="preserve"> – FM/CW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proofErr w:type="spellStart"/>
            <w:r w:rsidRPr="00541635">
              <w:t>Reflectometer</w:t>
            </w:r>
            <w:proofErr w:type="spellEnd"/>
            <w:r w:rsidRPr="00541635">
              <w:t xml:space="preserve"> – fixed f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proofErr w:type="spellStart"/>
            <w:r w:rsidRPr="00541635">
              <w:t>Reflectometer</w:t>
            </w:r>
            <w:proofErr w:type="spellEnd"/>
            <w:r w:rsidRPr="00541635">
              <w:t xml:space="preserve"> – SOL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C053A6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541635">
              <w:rPr>
                <w:b/>
              </w:rPr>
              <w:t>√</w:t>
            </w: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 xml:space="preserve">RF </w:t>
            </w:r>
            <w:proofErr w:type="gramStart"/>
            <w:r w:rsidRPr="00541635">
              <w:t>edge  probes</w:t>
            </w:r>
            <w:proofErr w:type="gramEnd"/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 xml:space="preserve">Spectrometer – </w:t>
            </w:r>
            <w:proofErr w:type="spellStart"/>
            <w:r w:rsidRPr="00541635">
              <w:t>divertor</w:t>
            </w:r>
            <w:proofErr w:type="spellEnd"/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C053A6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541635">
              <w:rPr>
                <w:b/>
              </w:rPr>
              <w:t>√</w:t>
            </w: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>Spectrometer – SPRED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C053A6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541635">
              <w:rPr>
                <w:b/>
              </w:rPr>
              <w:t>√</w:t>
            </w: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>Spectrometer – VIPS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C053A6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541635">
              <w:rPr>
                <w:b/>
              </w:rPr>
              <w:t>√</w:t>
            </w: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>Spectrometer – LOWEUS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C053A6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541635">
              <w:rPr>
                <w:b/>
              </w:rPr>
              <w:t>√</w:t>
            </w: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>Spectrometer – XEUS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C053A6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541635">
              <w:rPr>
                <w:b/>
              </w:rPr>
              <w:t>√</w:t>
            </w: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>SWIFT – 2D flow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>Thomson scattering</w:t>
            </w:r>
          </w:p>
        </w:tc>
        <w:tc>
          <w:tcPr>
            <w:tcW w:w="864" w:type="dxa"/>
            <w:vAlign w:val="center"/>
          </w:tcPr>
          <w:p w:rsidR="00FB2495" w:rsidRPr="00541635" w:rsidRDefault="00C053A6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541635">
              <w:rPr>
                <w:b/>
              </w:rPr>
              <w:t>√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proofErr w:type="spellStart"/>
            <w:r w:rsidRPr="00541635">
              <w:t>Ultrasoft</w:t>
            </w:r>
            <w:proofErr w:type="spellEnd"/>
            <w:r w:rsidRPr="00541635">
              <w:t xml:space="preserve"> X-ray – pol. arrays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C053A6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541635">
              <w:rPr>
                <w:b/>
              </w:rPr>
              <w:t>√</w:t>
            </w: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proofErr w:type="spellStart"/>
            <w:r w:rsidRPr="00541635">
              <w:t>Ultrasoft</w:t>
            </w:r>
            <w:proofErr w:type="spellEnd"/>
            <w:r w:rsidRPr="00541635">
              <w:t xml:space="preserve"> X-rays – bicolor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proofErr w:type="spellStart"/>
            <w:r w:rsidRPr="00541635">
              <w:t>Ultrasoft</w:t>
            </w:r>
            <w:proofErr w:type="spellEnd"/>
            <w:r w:rsidRPr="00541635">
              <w:t xml:space="preserve"> X-rays – TG </w:t>
            </w:r>
            <w:proofErr w:type="spellStart"/>
            <w:r w:rsidRPr="00541635">
              <w:t>spectr</w:t>
            </w:r>
            <w:proofErr w:type="spellEnd"/>
            <w:r w:rsidRPr="00541635">
              <w:t>.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C053A6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541635">
              <w:rPr>
                <w:b/>
              </w:rPr>
              <w:t>√</w:t>
            </w: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 xml:space="preserve">Visible </w:t>
            </w:r>
            <w:proofErr w:type="spellStart"/>
            <w:r w:rsidRPr="00541635">
              <w:t>bremsstrahlung</w:t>
            </w:r>
            <w:proofErr w:type="spellEnd"/>
            <w:r w:rsidRPr="00541635">
              <w:t xml:space="preserve"> det.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C053A6" w:rsidP="00FB2495">
            <w:pPr>
              <w:spacing w:before="20" w:after="20" w:line="240" w:lineRule="exact"/>
              <w:jc w:val="center"/>
              <w:rPr>
                <w:b/>
              </w:rPr>
            </w:pPr>
            <w:r w:rsidRPr="00541635">
              <w:rPr>
                <w:b/>
              </w:rPr>
              <w:t>√</w:t>
            </w: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 xml:space="preserve">X-ray crystal </w:t>
            </w:r>
            <w:proofErr w:type="spellStart"/>
            <w:r w:rsidRPr="00541635">
              <w:t>spectrom</w:t>
            </w:r>
            <w:proofErr w:type="spellEnd"/>
            <w:r w:rsidRPr="00541635">
              <w:t>. - H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 xml:space="preserve">X-ray crystal </w:t>
            </w:r>
            <w:proofErr w:type="spellStart"/>
            <w:r w:rsidRPr="00541635">
              <w:t>spectrom</w:t>
            </w:r>
            <w:proofErr w:type="spellEnd"/>
            <w:r w:rsidRPr="00541635">
              <w:t>. - V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  <w:tr w:rsidR="00FB2495" w:rsidRPr="00541635">
        <w:trPr>
          <w:trHeight w:val="259"/>
          <w:jc w:val="center"/>
        </w:trPr>
        <w:tc>
          <w:tcPr>
            <w:tcW w:w="3168" w:type="dxa"/>
            <w:vAlign w:val="center"/>
          </w:tcPr>
          <w:p w:rsidR="00FB2495" w:rsidRPr="00541635" w:rsidRDefault="00CB28A0" w:rsidP="00FB2495">
            <w:pPr>
              <w:spacing w:before="20" w:after="20" w:line="240" w:lineRule="exact"/>
            </w:pPr>
            <w:r w:rsidRPr="00541635">
              <w:t xml:space="preserve">X-ray tang. </w:t>
            </w:r>
            <w:proofErr w:type="gramStart"/>
            <w:r w:rsidRPr="00541635">
              <w:t>pinhole</w:t>
            </w:r>
            <w:proofErr w:type="gramEnd"/>
            <w:r w:rsidRPr="00541635">
              <w:t xml:space="preserve"> camera</w:t>
            </w: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B2495" w:rsidRPr="00541635" w:rsidRDefault="00FB2495" w:rsidP="00FB2495">
            <w:pPr>
              <w:spacing w:before="20" w:after="20" w:line="240" w:lineRule="exact"/>
              <w:jc w:val="center"/>
              <w:rPr>
                <w:b/>
              </w:rPr>
            </w:pPr>
          </w:p>
        </w:tc>
      </w:tr>
    </w:tbl>
    <w:p w:rsidR="00FB2495" w:rsidRDefault="00FB2495" w:rsidP="00FB2495"/>
    <w:sectPr w:rsidR="00FB2495" w:rsidSect="00FB2495">
      <w:type w:val="continuous"/>
      <w:pgSz w:w="12240" w:h="15840"/>
      <w:pgMar w:top="1008" w:right="1008" w:bottom="1008" w:left="1008" w:gutter="0"/>
      <w:cols w:num="2" w:space="432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0FC" w:rsidRDefault="00C350FC">
      <w:r>
        <w:separator/>
      </w:r>
    </w:p>
  </w:endnote>
  <w:endnote w:type="continuationSeparator" w:id="0">
    <w:p w:rsidR="00C350FC" w:rsidRDefault="00C35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micSansMS">
    <w:altName w:val="Comic Sans M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font318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ont317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0FC" w:rsidRDefault="00C350FC">
    <w:pPr>
      <w:ind w:left="200" w:right="-960"/>
      <w:rPr>
        <w:sz w:val="18"/>
      </w:rPr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0FC" w:rsidRDefault="00C350FC" w:rsidP="00FB2495">
    <w:pPr>
      <w:tabs>
        <w:tab w:val="right" w:pos="13680"/>
      </w:tabs>
      <w:ind w:right="-4"/>
      <w:rPr>
        <w:b/>
      </w:rPr>
    </w:pPr>
    <w:r>
      <w:rPr>
        <w:b/>
      </w:rPr>
      <w:t>OP-XP-1002</w:t>
    </w:r>
    <w:r>
      <w:rPr>
        <w:b/>
      </w:rPr>
      <w:tab/>
    </w:r>
    <w:r w:rsidR="00C373DF">
      <w:rPr>
        <w:rStyle w:val="PageNumber"/>
        <w:b/>
        <w:i/>
      </w:rPr>
      <w:fldChar w:fldCharType="begin"/>
    </w:r>
    <w:r>
      <w:rPr>
        <w:rStyle w:val="PageNumber"/>
        <w:b/>
        <w:i/>
      </w:rPr>
      <w:instrText xml:space="preserve"> PAGE </w:instrText>
    </w:r>
    <w:r w:rsidR="00C373DF">
      <w:rPr>
        <w:rStyle w:val="PageNumber"/>
        <w:b/>
        <w:i/>
      </w:rPr>
      <w:fldChar w:fldCharType="separate"/>
    </w:r>
    <w:r w:rsidR="00EF7741">
      <w:rPr>
        <w:rStyle w:val="PageNumber"/>
        <w:b/>
        <w:i/>
        <w:noProof/>
      </w:rPr>
      <w:t>6</w:t>
    </w:r>
    <w:r w:rsidR="00C373DF">
      <w:rPr>
        <w:rStyle w:val="PageNumber"/>
        <w:b/>
        <w:i/>
      </w:rPr>
      <w:fldChar w:fldCharType="end"/>
    </w:r>
    <w:r>
      <w:rPr>
        <w:rStyle w:val="PageNumber"/>
        <w:b/>
        <w:i/>
      </w:rPr>
      <w:t xml:space="preserve"> / </w:t>
    </w:r>
    <w:r w:rsidR="00C373DF">
      <w:rPr>
        <w:rStyle w:val="PageNumber"/>
        <w:b/>
        <w:i/>
      </w:rPr>
      <w:fldChar w:fldCharType="begin"/>
    </w:r>
    <w:r>
      <w:rPr>
        <w:rStyle w:val="PageNumber"/>
        <w:b/>
        <w:i/>
      </w:rPr>
      <w:instrText xml:space="preserve"> NUMPAGES </w:instrText>
    </w:r>
    <w:r w:rsidR="00C373DF">
      <w:rPr>
        <w:rStyle w:val="PageNumber"/>
        <w:b/>
        <w:i/>
      </w:rPr>
      <w:fldChar w:fldCharType="separate"/>
    </w:r>
    <w:r w:rsidR="00EF7741">
      <w:rPr>
        <w:rStyle w:val="PageNumber"/>
        <w:b/>
        <w:i/>
        <w:noProof/>
      </w:rPr>
      <w:t>6</w:t>
    </w:r>
    <w:r w:rsidR="00C373DF">
      <w:rPr>
        <w:rStyle w:val="PageNumber"/>
        <w:b/>
        <w:i/>
      </w:rPr>
      <w:fldChar w:fldCharType="end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0FC" w:rsidRDefault="00C350FC">
      <w:r>
        <w:separator/>
      </w:r>
    </w:p>
  </w:footnote>
  <w:footnote w:type="continuationSeparator" w:id="0">
    <w:p w:rsidR="00C350FC" w:rsidRDefault="00C350FC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0FC" w:rsidRDefault="00C350FC">
    <w:pPr>
      <w:tabs>
        <w:tab w:val="right" w:pos="9810"/>
      </w:tabs>
      <w:ind w:left="400" w:right="-1120"/>
      <w:rPr>
        <w:sz w:val="18"/>
      </w:rPr>
    </w:pPr>
    <w:r>
      <w:rPr>
        <w:sz w:val="18"/>
      </w:rPr>
      <w:tab/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F040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2"/>
    <w:multiLevelType w:val="singleLevel"/>
    <w:tmpl w:val="000F040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0000003"/>
    <w:multiLevelType w:val="singleLevel"/>
    <w:tmpl w:val="0013040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4">
    <w:nsid w:val="00000005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5">
    <w:nsid w:val="00000006"/>
    <w:multiLevelType w:val="singleLevel"/>
    <w:tmpl w:val="0013040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00000007"/>
    <w:multiLevelType w:val="singleLevel"/>
    <w:tmpl w:val="0013040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>
    <w:nsid w:val="00000008"/>
    <w:multiLevelType w:val="singleLevel"/>
    <w:tmpl w:val="0013040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>
    <w:nsid w:val="014A1CD1"/>
    <w:multiLevelType w:val="hybridMultilevel"/>
    <w:tmpl w:val="45B0DF28"/>
    <w:lvl w:ilvl="0" w:tplc="E3A8B0FA">
      <w:start w:val="3"/>
      <w:numFmt w:val="upperRoman"/>
      <w:lvlText w:val="%1.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9">
    <w:nsid w:val="06F63251"/>
    <w:multiLevelType w:val="hybridMultilevel"/>
    <w:tmpl w:val="12989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197564"/>
    <w:multiLevelType w:val="hybridMultilevel"/>
    <w:tmpl w:val="9802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2A3B9E"/>
    <w:multiLevelType w:val="hybridMultilevel"/>
    <w:tmpl w:val="474816FC"/>
    <w:lvl w:ilvl="0" w:tplc="FFFFFFFF">
      <w:start w:val="5"/>
      <w:numFmt w:val="upperRoman"/>
      <w:lvlText w:val="%1.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66"/>
        </w:tabs>
        <w:ind w:left="11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86"/>
        </w:tabs>
        <w:ind w:left="18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06"/>
        </w:tabs>
        <w:ind w:left="26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26"/>
        </w:tabs>
        <w:ind w:left="33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46"/>
        </w:tabs>
        <w:ind w:left="40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86"/>
        </w:tabs>
        <w:ind w:left="54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06"/>
        </w:tabs>
        <w:ind w:left="6206" w:hanging="180"/>
      </w:pPr>
    </w:lvl>
  </w:abstractNum>
  <w:abstractNum w:abstractNumId="12">
    <w:nsid w:val="113838F6"/>
    <w:multiLevelType w:val="hybridMultilevel"/>
    <w:tmpl w:val="C864478A"/>
    <w:lvl w:ilvl="0" w:tplc="FFFFFFFF">
      <w:start w:val="2"/>
      <w:numFmt w:val="upperRoman"/>
      <w:lvlText w:val="%1.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66"/>
        </w:tabs>
        <w:ind w:left="11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86"/>
        </w:tabs>
        <w:ind w:left="18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06"/>
        </w:tabs>
        <w:ind w:left="26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26"/>
        </w:tabs>
        <w:ind w:left="33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46"/>
        </w:tabs>
        <w:ind w:left="40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86"/>
        </w:tabs>
        <w:ind w:left="54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06"/>
        </w:tabs>
        <w:ind w:left="6206" w:hanging="180"/>
      </w:pPr>
    </w:lvl>
  </w:abstractNum>
  <w:abstractNum w:abstractNumId="13">
    <w:nsid w:val="1A9867E7"/>
    <w:multiLevelType w:val="multilevel"/>
    <w:tmpl w:val="A7806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EA83939"/>
    <w:multiLevelType w:val="hybridMultilevel"/>
    <w:tmpl w:val="15AE3B36"/>
    <w:lvl w:ilvl="0" w:tplc="F7C0650C">
      <w:start w:val="3"/>
      <w:numFmt w:val="upperRoman"/>
      <w:lvlText w:val="%1.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166"/>
        </w:tabs>
        <w:ind w:left="1166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86"/>
        </w:tabs>
        <w:ind w:left="1886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606"/>
        </w:tabs>
        <w:ind w:left="2606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326"/>
        </w:tabs>
        <w:ind w:left="3326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046"/>
        </w:tabs>
        <w:ind w:left="4046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86"/>
        </w:tabs>
        <w:ind w:left="5486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206"/>
        </w:tabs>
        <w:ind w:left="6206" w:hanging="180"/>
      </w:pPr>
    </w:lvl>
  </w:abstractNum>
  <w:abstractNum w:abstractNumId="15">
    <w:nsid w:val="2038424A"/>
    <w:multiLevelType w:val="multilevel"/>
    <w:tmpl w:val="848455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22403050"/>
    <w:multiLevelType w:val="hybridMultilevel"/>
    <w:tmpl w:val="915E6B36"/>
    <w:lvl w:ilvl="0" w:tplc="000F0409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0F0409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7E82B48"/>
    <w:multiLevelType w:val="hybridMultilevel"/>
    <w:tmpl w:val="B8C26524"/>
    <w:lvl w:ilvl="0" w:tplc="C36AA2D2">
      <w:start w:val="1"/>
      <w:numFmt w:val="none"/>
      <w:lvlText w:val="3.1"/>
      <w:lvlJc w:val="left"/>
      <w:pPr>
        <w:tabs>
          <w:tab w:val="num" w:pos="532"/>
        </w:tabs>
        <w:ind w:left="532" w:hanging="360"/>
      </w:pPr>
      <w:rPr>
        <w:rFonts w:ascii="Times" w:hAnsi="Times" w:hint="default"/>
        <w:b w:val="0"/>
        <w:i w:val="0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18">
    <w:nsid w:val="344A270D"/>
    <w:multiLevelType w:val="hybridMultilevel"/>
    <w:tmpl w:val="A7806C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AE0033"/>
    <w:multiLevelType w:val="multilevel"/>
    <w:tmpl w:val="3D44CB84"/>
    <w:lvl w:ilvl="0">
      <w:start w:val="3"/>
      <w:numFmt w:val="decimal"/>
      <w:lvlText w:val="%1.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20">
    <w:nsid w:val="3BEF039B"/>
    <w:multiLevelType w:val="hybridMultilevel"/>
    <w:tmpl w:val="E2A2E864"/>
    <w:lvl w:ilvl="0" w:tplc="0409000F">
      <w:start w:val="3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6365EC"/>
    <w:multiLevelType w:val="hybridMultilevel"/>
    <w:tmpl w:val="12D4CE00"/>
    <w:lvl w:ilvl="0" w:tplc="E886BA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BE2E08"/>
    <w:multiLevelType w:val="hybridMultilevel"/>
    <w:tmpl w:val="2C18EBE6"/>
    <w:lvl w:ilvl="0" w:tplc="E3A8B0FA">
      <w:start w:val="3"/>
      <w:numFmt w:val="upperRoman"/>
      <w:lvlText w:val="%1.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470D8C"/>
    <w:multiLevelType w:val="multilevel"/>
    <w:tmpl w:val="848455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52281888"/>
    <w:multiLevelType w:val="hybridMultilevel"/>
    <w:tmpl w:val="7B3E8EE6"/>
    <w:lvl w:ilvl="0" w:tplc="FFFFFFFF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5">
    <w:nsid w:val="5BB74286"/>
    <w:multiLevelType w:val="multilevel"/>
    <w:tmpl w:val="8E00FA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607707A1"/>
    <w:multiLevelType w:val="hybridMultilevel"/>
    <w:tmpl w:val="0156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7D28DF"/>
    <w:multiLevelType w:val="hybridMultilevel"/>
    <w:tmpl w:val="DE32E918"/>
    <w:lvl w:ilvl="0" w:tplc="FFFFFFFF">
      <w:start w:val="5"/>
      <w:numFmt w:val="upperRoman"/>
      <w:lvlText w:val="%1.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66"/>
        </w:tabs>
        <w:ind w:left="11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86"/>
        </w:tabs>
        <w:ind w:left="18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06"/>
        </w:tabs>
        <w:ind w:left="26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26"/>
        </w:tabs>
        <w:ind w:left="33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46"/>
        </w:tabs>
        <w:ind w:left="40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86"/>
        </w:tabs>
        <w:ind w:left="54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06"/>
        </w:tabs>
        <w:ind w:left="6206" w:hanging="180"/>
      </w:pPr>
    </w:lvl>
  </w:abstractNum>
  <w:abstractNum w:abstractNumId="28">
    <w:nsid w:val="77F37806"/>
    <w:multiLevelType w:val="hybridMultilevel"/>
    <w:tmpl w:val="EFEE2E98"/>
    <w:lvl w:ilvl="0" w:tplc="FFFFFFFF">
      <w:start w:val="7"/>
      <w:numFmt w:val="upperRoman"/>
      <w:lvlText w:val="%1.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66"/>
        </w:tabs>
        <w:ind w:left="11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86"/>
        </w:tabs>
        <w:ind w:left="18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06"/>
        </w:tabs>
        <w:ind w:left="26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26"/>
        </w:tabs>
        <w:ind w:left="33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46"/>
        </w:tabs>
        <w:ind w:left="40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86"/>
        </w:tabs>
        <w:ind w:left="54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06"/>
        </w:tabs>
        <w:ind w:left="6206" w:hanging="180"/>
      </w:pPr>
    </w:lvl>
  </w:abstractNum>
  <w:abstractNum w:abstractNumId="29">
    <w:nsid w:val="7C8F5152"/>
    <w:multiLevelType w:val="hybridMultilevel"/>
    <w:tmpl w:val="5CFCA666"/>
    <w:lvl w:ilvl="0" w:tplc="E3A8B0FA">
      <w:start w:val="1"/>
      <w:numFmt w:val="upperRoman"/>
      <w:lvlText w:val="%1.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166"/>
        </w:tabs>
        <w:ind w:left="1166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86"/>
        </w:tabs>
        <w:ind w:left="1886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606"/>
        </w:tabs>
        <w:ind w:left="2606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326"/>
        </w:tabs>
        <w:ind w:left="3326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046"/>
        </w:tabs>
        <w:ind w:left="4046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86"/>
        </w:tabs>
        <w:ind w:left="5486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206"/>
        </w:tabs>
        <w:ind w:left="6206" w:hanging="180"/>
      </w:pPr>
    </w:lvl>
  </w:abstractNum>
  <w:abstractNum w:abstractNumId="30">
    <w:nsid w:val="7EDC07C5"/>
    <w:multiLevelType w:val="hybridMultilevel"/>
    <w:tmpl w:val="6B8A0E9A"/>
    <w:lvl w:ilvl="0" w:tplc="507A865E">
      <w:start w:val="1"/>
      <w:numFmt w:val="decimal"/>
      <w:lvlText w:val="%1.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4"/>
  </w:num>
  <w:num w:numId="10">
    <w:abstractNumId w:val="11"/>
  </w:num>
  <w:num w:numId="11">
    <w:abstractNumId w:val="12"/>
  </w:num>
  <w:num w:numId="12">
    <w:abstractNumId w:val="28"/>
  </w:num>
  <w:num w:numId="13">
    <w:abstractNumId w:val="27"/>
  </w:num>
  <w:num w:numId="14">
    <w:abstractNumId w:val="30"/>
  </w:num>
  <w:num w:numId="15">
    <w:abstractNumId w:val="14"/>
  </w:num>
  <w:num w:numId="16">
    <w:abstractNumId w:val="29"/>
  </w:num>
  <w:num w:numId="17">
    <w:abstractNumId w:val="22"/>
  </w:num>
  <w:num w:numId="18">
    <w:abstractNumId w:val="21"/>
  </w:num>
  <w:num w:numId="19">
    <w:abstractNumId w:val="8"/>
  </w:num>
  <w:num w:numId="20">
    <w:abstractNumId w:val="17"/>
  </w:num>
  <w:num w:numId="21">
    <w:abstractNumId w:val="19"/>
  </w:num>
  <w:num w:numId="22">
    <w:abstractNumId w:val="18"/>
  </w:num>
  <w:num w:numId="23">
    <w:abstractNumId w:val="13"/>
  </w:num>
  <w:num w:numId="24">
    <w:abstractNumId w:val="23"/>
  </w:num>
  <w:num w:numId="25">
    <w:abstractNumId w:val="15"/>
  </w:num>
  <w:num w:numId="26">
    <w:abstractNumId w:val="25"/>
  </w:num>
  <w:num w:numId="27">
    <w:abstractNumId w:val="10"/>
  </w:num>
  <w:num w:numId="28">
    <w:abstractNumId w:val="9"/>
  </w:num>
  <w:num w:numId="29">
    <w:abstractNumId w:val="16"/>
  </w:num>
  <w:num w:numId="30">
    <w:abstractNumId w:val="26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C7F75"/>
    <w:rsid w:val="00051CEB"/>
    <w:rsid w:val="000868F6"/>
    <w:rsid w:val="00094CC2"/>
    <w:rsid w:val="0014107E"/>
    <w:rsid w:val="001B4F62"/>
    <w:rsid w:val="00225696"/>
    <w:rsid w:val="0024765B"/>
    <w:rsid w:val="002675F5"/>
    <w:rsid w:val="00411AB3"/>
    <w:rsid w:val="004319B6"/>
    <w:rsid w:val="004A1103"/>
    <w:rsid w:val="00513892"/>
    <w:rsid w:val="00513CE1"/>
    <w:rsid w:val="005211E8"/>
    <w:rsid w:val="005B4A32"/>
    <w:rsid w:val="005E04D3"/>
    <w:rsid w:val="00665AB5"/>
    <w:rsid w:val="006809DC"/>
    <w:rsid w:val="0077401A"/>
    <w:rsid w:val="007D4318"/>
    <w:rsid w:val="007F5002"/>
    <w:rsid w:val="008E4A46"/>
    <w:rsid w:val="00905591"/>
    <w:rsid w:val="00950A9D"/>
    <w:rsid w:val="00956062"/>
    <w:rsid w:val="009F36CB"/>
    <w:rsid w:val="009F666B"/>
    <w:rsid w:val="00A23AEB"/>
    <w:rsid w:val="00AD7136"/>
    <w:rsid w:val="00AE091C"/>
    <w:rsid w:val="00B37E66"/>
    <w:rsid w:val="00B46AA1"/>
    <w:rsid w:val="00C053A6"/>
    <w:rsid w:val="00C350FC"/>
    <w:rsid w:val="00C373DF"/>
    <w:rsid w:val="00CB28A0"/>
    <w:rsid w:val="00D055D8"/>
    <w:rsid w:val="00D341F5"/>
    <w:rsid w:val="00D462E9"/>
    <w:rsid w:val="00DC6B2D"/>
    <w:rsid w:val="00DE1BB9"/>
    <w:rsid w:val="00E25E1E"/>
    <w:rsid w:val="00E5651A"/>
    <w:rsid w:val="00E72B14"/>
    <w:rsid w:val="00E81F90"/>
    <w:rsid w:val="00E964A2"/>
    <w:rsid w:val="00EF7741"/>
    <w:rsid w:val="00F00450"/>
    <w:rsid w:val="00F17E34"/>
    <w:rsid w:val="00F518A4"/>
    <w:rsid w:val="00F64954"/>
    <w:rsid w:val="00FB2495"/>
    <w:rsid w:val="00FC7F75"/>
  </w:rsids>
  <m:mathPr>
    <m:mathFont m:val="font318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</w:latentStyles>
  <w:style w:type="paragraph" w:default="1" w:styleId="Normal">
    <w:name w:val="Normal"/>
    <w:qFormat/>
    <w:rsid w:val="00FC7F75"/>
    <w:rPr>
      <w:rFonts w:ascii="Times" w:hAnsi="Times"/>
    </w:rPr>
  </w:style>
  <w:style w:type="paragraph" w:styleId="Heading1">
    <w:name w:val="heading 1"/>
    <w:basedOn w:val="Normal"/>
    <w:next w:val="Normal"/>
    <w:qFormat/>
    <w:rsid w:val="006F0272"/>
    <w:pPr>
      <w:keepNext/>
      <w:spacing w:before="240" w:after="120"/>
      <w:ind w:left="360" w:hanging="3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rsid w:val="00513892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513892"/>
    <w:pPr>
      <w:keepNext/>
      <w:spacing w:before="12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6F0272"/>
    <w:pPr>
      <w:keepNext/>
      <w:tabs>
        <w:tab w:val="left" w:pos="6300"/>
        <w:tab w:val="left" w:pos="9360"/>
      </w:tabs>
      <w:spacing w:after="240"/>
      <w:ind w:left="180"/>
      <w:jc w:val="center"/>
      <w:outlineLvl w:val="3"/>
    </w:pPr>
    <w:rPr>
      <w:b/>
      <w:color w:val="000000"/>
      <w:sz w:val="3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ext">
    <w:name w:val="Text"/>
    <w:basedOn w:val="Normal"/>
    <w:rsid w:val="00513892"/>
    <w:pPr>
      <w:spacing w:before="120" w:line="320" w:lineRule="exact"/>
    </w:pPr>
  </w:style>
  <w:style w:type="paragraph" w:styleId="Caption">
    <w:name w:val="caption"/>
    <w:basedOn w:val="Normal"/>
    <w:next w:val="Normal"/>
    <w:qFormat/>
    <w:rsid w:val="00967932"/>
    <w:pPr>
      <w:keepLines/>
      <w:spacing w:line="240" w:lineRule="exact"/>
      <w:jc w:val="both"/>
    </w:pPr>
    <w:rPr>
      <w:rFonts w:ascii="Times New Roman" w:hAnsi="Times New Roman"/>
      <w:i/>
      <w:sz w:val="22"/>
    </w:rPr>
  </w:style>
  <w:style w:type="paragraph" w:styleId="Footer">
    <w:name w:val="footer"/>
    <w:basedOn w:val="Normal"/>
    <w:rsid w:val="006F027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27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F0272"/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6F0272"/>
    <w:pPr>
      <w:spacing w:before="120" w:line="280" w:lineRule="exact"/>
      <w:ind w:left="532" w:hanging="446"/>
    </w:pPr>
  </w:style>
  <w:style w:type="paragraph" w:customStyle="1" w:styleId="SectionHeading">
    <w:name w:val="Section Heading"/>
    <w:basedOn w:val="Normal"/>
    <w:rsid w:val="006F0272"/>
    <w:pPr>
      <w:pageBreakBefore/>
      <w:spacing w:after="120"/>
      <w:jc w:val="center"/>
    </w:pPr>
    <w:rPr>
      <w:b/>
      <w:sz w:val="36"/>
    </w:rPr>
  </w:style>
  <w:style w:type="character" w:styleId="PageNumber">
    <w:name w:val="page number"/>
    <w:basedOn w:val="DefaultParagraphFont"/>
    <w:rsid w:val="006F0272"/>
  </w:style>
  <w:style w:type="paragraph" w:styleId="BodyText">
    <w:name w:val="Body Text"/>
    <w:basedOn w:val="Normal"/>
    <w:rsid w:val="006C095D"/>
    <w:pPr>
      <w:spacing w:before="120" w:line="320" w:lineRule="exact"/>
    </w:pPr>
  </w:style>
  <w:style w:type="character" w:styleId="Hyperlink">
    <w:name w:val="Hyperlink"/>
    <w:basedOn w:val="DefaultParagraphFont"/>
    <w:uiPriority w:val="99"/>
    <w:unhideWhenUsed/>
    <w:rsid w:val="009F666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AD7136"/>
    <w:pPr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D7136"/>
    <w:rPr>
      <w:rFonts w:ascii="Times" w:hAnsi="Times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footer" Target="footer2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11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6" Type="http://schemas.openxmlformats.org/officeDocument/2006/relationships/theme" Target="theme/theme1.xml"/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0" Type="http://schemas.openxmlformats.org/officeDocument/2006/relationships/image" Target="media/image1.pd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2" Type="http://schemas.openxmlformats.org/officeDocument/2006/relationships/image" Target="media/image3.pdf"/><Relationship Id="rId2" Type="http://schemas.openxmlformats.org/officeDocument/2006/relationships/styles" Target="styles.xml"/><Relationship Id="rId9" Type="http://schemas.openxmlformats.org/officeDocument/2006/relationships/hyperlink" Target="http://burningplasma.org/enews031710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1089</Words>
  <Characters>6208</Characters>
  <Application>Microsoft Macintosh Word</Application>
  <DocSecurity>0</DocSecurity>
  <Lines>51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Princeton Plasma Physics Laboratory</vt:lpstr>
      <vt:lpstr>1.	Overview of planned experiment  </vt:lpstr>
      <vt:lpstr>2.	Theoretical/ empirical justification</vt:lpstr>
      <vt:lpstr>3.	Experimental run plan</vt:lpstr>
      <vt:lpstr>4.	Required machine, NBI, RF, CHI and diagnostic capabilities</vt:lpstr>
      <vt:lpstr>5.	Planned analysis</vt:lpstr>
      <vt:lpstr>6.	Planned publication of results</vt:lpstr>
    </vt:vector>
  </TitlesOfParts>
  <Company>PPPL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Princeton Plasma Physics Laboratory</dc:title>
  <dc:subject/>
  <dc:creator>Michael Bell</dc:creator>
  <cp:keywords/>
  <cp:lastModifiedBy>Vlad Soukhanovskii</cp:lastModifiedBy>
  <cp:revision>44</cp:revision>
  <dcterms:created xsi:type="dcterms:W3CDTF">2010-06-11T18:45:00Z</dcterms:created>
  <dcterms:modified xsi:type="dcterms:W3CDTF">2010-06-15T13:53:00Z</dcterms:modified>
</cp:coreProperties>
</file>